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DE7B33" w14:textId="77777777" w:rsidR="00664EB2" w:rsidRDefault="00664EB2" w:rsidP="00664EB2">
      <w:pPr>
        <w:pStyle w:val="Bezodstpw"/>
        <w:contextualSpacing/>
        <w:rPr>
          <w:rFonts w:ascii="Arial" w:hAnsi="Arial" w:cs="Arial"/>
          <w:sz w:val="20"/>
          <w:szCs w:val="20"/>
        </w:rPr>
      </w:pPr>
    </w:p>
    <w:p w14:paraId="0E2927D3" w14:textId="77777777" w:rsidR="00664EB2" w:rsidRDefault="00664EB2" w:rsidP="00664EB2">
      <w:pPr>
        <w:pStyle w:val="Bezodstpw"/>
        <w:contextualSpacing/>
        <w:rPr>
          <w:rFonts w:ascii="Arial" w:hAnsi="Arial" w:cs="Arial"/>
          <w:sz w:val="20"/>
          <w:szCs w:val="20"/>
        </w:rPr>
      </w:pPr>
    </w:p>
    <w:p w14:paraId="5BE98A64" w14:textId="77777777" w:rsidR="00664EB2" w:rsidRDefault="00664EB2" w:rsidP="00664EB2">
      <w:pPr>
        <w:pStyle w:val="Bezodstpw"/>
        <w:contextualSpacing/>
        <w:rPr>
          <w:rFonts w:ascii="Arial" w:hAnsi="Arial" w:cs="Arial"/>
          <w:sz w:val="20"/>
          <w:szCs w:val="20"/>
        </w:rPr>
      </w:pPr>
    </w:p>
    <w:p w14:paraId="296EF5C5" w14:textId="77777777" w:rsidR="00664EB2" w:rsidRDefault="00664EB2" w:rsidP="00664EB2">
      <w:pPr>
        <w:pStyle w:val="Bezodstpw"/>
        <w:contextualSpacing/>
        <w:rPr>
          <w:rFonts w:ascii="Arial" w:hAnsi="Arial" w:cs="Arial"/>
          <w:sz w:val="20"/>
          <w:szCs w:val="20"/>
        </w:rPr>
      </w:pPr>
    </w:p>
    <w:p w14:paraId="20D75F6F" w14:textId="77777777" w:rsidR="00664EB2" w:rsidRPr="0038169A" w:rsidRDefault="00664EB2" w:rsidP="00664EB2">
      <w:pPr>
        <w:pStyle w:val="Bezodstpw"/>
        <w:contextualSpacing/>
        <w:rPr>
          <w:rFonts w:ascii="Arial" w:hAnsi="Arial" w:cs="Arial"/>
          <w:sz w:val="28"/>
          <w:szCs w:val="28"/>
        </w:rPr>
      </w:pPr>
    </w:p>
    <w:p w14:paraId="0174E923" w14:textId="77777777" w:rsidR="00664EB2" w:rsidRPr="00E04690" w:rsidRDefault="00664EB2" w:rsidP="00664EB2">
      <w:pPr>
        <w:pStyle w:val="Bezodstpw"/>
        <w:contextualSpacing/>
        <w:jc w:val="center"/>
        <w:rPr>
          <w:rFonts w:ascii="Tahoma" w:hAnsi="Tahoma" w:cs="Tahoma"/>
          <w:b/>
          <w:sz w:val="32"/>
          <w:szCs w:val="32"/>
        </w:rPr>
      </w:pPr>
      <w:r w:rsidRPr="00E04690">
        <w:rPr>
          <w:rFonts w:ascii="Tahoma" w:hAnsi="Tahoma" w:cs="Tahoma"/>
          <w:b/>
          <w:sz w:val="32"/>
          <w:szCs w:val="32"/>
        </w:rPr>
        <w:t>Specyfikacje Techniczne Wykonania i Odbioru Robót Budowlanych</w:t>
      </w:r>
    </w:p>
    <w:p w14:paraId="7D20A5F3" w14:textId="77777777" w:rsidR="008E71BE" w:rsidRPr="00E04690" w:rsidRDefault="00180DBC" w:rsidP="00664EB2">
      <w:pPr>
        <w:pStyle w:val="Bezodstpw"/>
        <w:contextualSpacing/>
        <w:jc w:val="center"/>
        <w:rPr>
          <w:rFonts w:ascii="Tahoma" w:hAnsi="Tahoma" w:cs="Tahoma"/>
          <w:b/>
          <w:sz w:val="32"/>
          <w:szCs w:val="32"/>
        </w:rPr>
      </w:pPr>
      <w:r w:rsidRPr="00E04690">
        <w:rPr>
          <w:rFonts w:ascii="Tahoma" w:hAnsi="Tahoma" w:cs="Tahoma"/>
          <w:b/>
          <w:sz w:val="22"/>
          <w:szCs w:val="22"/>
        </w:rPr>
        <w:t xml:space="preserve"> </w:t>
      </w:r>
    </w:p>
    <w:p w14:paraId="688B4AFF" w14:textId="77777777" w:rsidR="008E71BE" w:rsidRDefault="008E71BE" w:rsidP="00664EB2">
      <w:pPr>
        <w:pStyle w:val="Bezodstpw"/>
        <w:contextualSpacing/>
        <w:jc w:val="center"/>
        <w:rPr>
          <w:rFonts w:ascii="Arial" w:hAnsi="Arial" w:cs="Arial"/>
          <w:b/>
          <w:sz w:val="32"/>
          <w:szCs w:val="32"/>
        </w:rPr>
      </w:pPr>
    </w:p>
    <w:p w14:paraId="42C8F76C" w14:textId="77777777" w:rsidR="008E71BE" w:rsidRDefault="008E71BE" w:rsidP="00664EB2">
      <w:pPr>
        <w:pStyle w:val="Bezodstpw"/>
        <w:contextualSpacing/>
        <w:jc w:val="center"/>
        <w:rPr>
          <w:rFonts w:ascii="Arial" w:hAnsi="Arial" w:cs="Arial"/>
          <w:b/>
          <w:sz w:val="32"/>
          <w:szCs w:val="32"/>
        </w:rPr>
      </w:pPr>
    </w:p>
    <w:p w14:paraId="32C8BB75" w14:textId="77777777" w:rsidR="0096104D" w:rsidRDefault="0096104D" w:rsidP="00664EB2">
      <w:pPr>
        <w:pStyle w:val="Bezodstpw"/>
        <w:contextualSpacing/>
        <w:jc w:val="center"/>
        <w:rPr>
          <w:rFonts w:ascii="Arial" w:hAnsi="Arial" w:cs="Arial"/>
          <w:b/>
          <w:sz w:val="32"/>
          <w:szCs w:val="32"/>
        </w:rPr>
      </w:pPr>
    </w:p>
    <w:p w14:paraId="59CC4D72" w14:textId="77777777" w:rsidR="0096104D" w:rsidRPr="00A976DE" w:rsidRDefault="0096104D" w:rsidP="00664EB2">
      <w:pPr>
        <w:pStyle w:val="Bezodstpw"/>
        <w:contextualSpacing/>
        <w:jc w:val="center"/>
        <w:rPr>
          <w:rFonts w:ascii="Tahoma" w:hAnsi="Tahoma" w:cs="Tahoma"/>
          <w:b/>
        </w:rPr>
      </w:pPr>
    </w:p>
    <w:p w14:paraId="33033BD6" w14:textId="77777777" w:rsidR="00A173CA" w:rsidRPr="00A173CA" w:rsidRDefault="00CB32B0" w:rsidP="00A173CA">
      <w:pPr>
        <w:ind w:left="76"/>
        <w:jc w:val="center"/>
        <w:rPr>
          <w:rFonts w:ascii="Tahoma" w:hAnsi="Tahoma" w:cs="Tahoma"/>
          <w:b/>
          <w:bCs/>
          <w:szCs w:val="22"/>
        </w:rPr>
      </w:pPr>
      <w:r w:rsidRPr="00A173CA">
        <w:rPr>
          <w:rFonts w:ascii="Tahoma" w:hAnsi="Tahoma" w:cs="Tahoma"/>
          <w:b/>
        </w:rPr>
        <w:t xml:space="preserve"> </w:t>
      </w:r>
      <w:bookmarkStart w:id="0" w:name="_Hlk106172511"/>
      <w:r w:rsidR="00A173CA" w:rsidRPr="00A173CA">
        <w:rPr>
          <w:rFonts w:ascii="Tahoma" w:hAnsi="Tahoma" w:cs="Tahoma"/>
          <w:b/>
          <w:bCs/>
          <w:szCs w:val="22"/>
        </w:rPr>
        <w:t xml:space="preserve">REMONT BUDYNKU KASZTELU, </w:t>
      </w:r>
    </w:p>
    <w:p w14:paraId="1E1B4A19" w14:textId="77777777" w:rsidR="00A173CA" w:rsidRPr="00A173CA" w:rsidRDefault="00A173CA" w:rsidP="00A173CA">
      <w:pPr>
        <w:ind w:left="76"/>
        <w:jc w:val="center"/>
        <w:rPr>
          <w:rFonts w:ascii="Tahoma" w:hAnsi="Tahoma" w:cs="Tahoma"/>
          <w:b/>
          <w:bCs/>
          <w:szCs w:val="22"/>
        </w:rPr>
      </w:pPr>
      <w:r w:rsidRPr="00A173CA">
        <w:rPr>
          <w:rFonts w:ascii="Tahoma" w:hAnsi="Tahoma" w:cs="Tahoma"/>
          <w:b/>
          <w:bCs/>
          <w:szCs w:val="22"/>
        </w:rPr>
        <w:t>REMONT I PRZEBUDOWA BUDYNKU OFICYNY DWORSKIEJ,</w:t>
      </w:r>
    </w:p>
    <w:p w14:paraId="17F67441" w14:textId="77777777" w:rsidR="00A173CA" w:rsidRPr="00A173CA" w:rsidRDefault="00A173CA" w:rsidP="00A173CA">
      <w:pPr>
        <w:ind w:left="76"/>
        <w:jc w:val="center"/>
        <w:rPr>
          <w:rFonts w:ascii="Tahoma" w:hAnsi="Tahoma" w:cs="Tahoma"/>
          <w:b/>
          <w:bCs/>
          <w:szCs w:val="22"/>
        </w:rPr>
      </w:pPr>
      <w:r w:rsidRPr="00A173CA">
        <w:rPr>
          <w:rFonts w:ascii="Tahoma" w:hAnsi="Tahoma" w:cs="Tahoma"/>
          <w:b/>
          <w:bCs/>
          <w:szCs w:val="22"/>
        </w:rPr>
        <w:t xml:space="preserve"> ROBOTY BUDOWLANE ZWIĄZANE Z ZAGOSPODAROWANIEM TERENU WRAZ Z BUDOWĄ NIEZBĘDNEJ INFRASTRUKTURY TECHNICZNEJ</w:t>
      </w:r>
    </w:p>
    <w:p w14:paraId="0DC3F55E" w14:textId="64D6ACEA" w:rsidR="005E5A93" w:rsidRPr="00A173CA" w:rsidRDefault="00A173CA" w:rsidP="00A173CA">
      <w:pPr>
        <w:jc w:val="center"/>
        <w:rPr>
          <w:rFonts w:ascii="Tahoma" w:hAnsi="Tahoma" w:cs="Tahoma"/>
          <w:b/>
          <w:bCs/>
        </w:rPr>
      </w:pPr>
      <w:r w:rsidRPr="00A173CA">
        <w:rPr>
          <w:rFonts w:ascii="Tahoma" w:hAnsi="Tahoma" w:cs="Tahoma"/>
          <w:b/>
          <w:bCs/>
          <w:szCs w:val="22"/>
        </w:rPr>
        <w:t xml:space="preserve"> NA TERENIE ZESPOŁU DWORSKIEGO W RAMACH ZADANIA PN. „ODNOWA I ADAPTACJA DO FUNKCJI WYSTAWIENNICZO-KULTURALNYCH ZESPOŁU DWORSKIEGO W SZYMBARKU”</w:t>
      </w:r>
      <w:bookmarkEnd w:id="0"/>
    </w:p>
    <w:p w14:paraId="31A8E0A7" w14:textId="7A34889C" w:rsidR="005E5A93" w:rsidRPr="005E5A93" w:rsidRDefault="005E5A93" w:rsidP="005E5A93">
      <w:pPr>
        <w:jc w:val="center"/>
        <w:rPr>
          <w:rFonts w:ascii="Tahoma" w:hAnsi="Tahoma" w:cs="Tahoma"/>
          <w:b/>
          <w:bCs/>
          <w:sz w:val="20"/>
          <w:szCs w:val="20"/>
        </w:rPr>
      </w:pPr>
      <w:r>
        <w:rPr>
          <w:rFonts w:ascii="Tahoma" w:hAnsi="Tahoma" w:cs="Tahoma"/>
          <w:b/>
          <w:bCs/>
          <w:sz w:val="20"/>
          <w:szCs w:val="20"/>
        </w:rPr>
        <w:t xml:space="preserve">(branża budowlana </w:t>
      </w:r>
      <w:r w:rsidR="00531A83">
        <w:rPr>
          <w:rFonts w:ascii="Tahoma" w:hAnsi="Tahoma" w:cs="Tahoma"/>
          <w:b/>
          <w:bCs/>
          <w:sz w:val="20"/>
          <w:szCs w:val="20"/>
        </w:rPr>
        <w:t xml:space="preserve"> </w:t>
      </w:r>
      <w:r>
        <w:rPr>
          <w:rFonts w:ascii="Tahoma" w:hAnsi="Tahoma" w:cs="Tahoma"/>
          <w:b/>
          <w:bCs/>
          <w:sz w:val="20"/>
          <w:szCs w:val="20"/>
        </w:rPr>
        <w:t>)</w:t>
      </w:r>
    </w:p>
    <w:p w14:paraId="36BF47C7" w14:textId="77777777" w:rsidR="0096104D" w:rsidRDefault="0096104D" w:rsidP="00664EB2">
      <w:pPr>
        <w:pStyle w:val="Bezodstpw"/>
        <w:contextualSpacing/>
        <w:jc w:val="center"/>
        <w:rPr>
          <w:rFonts w:ascii="Arial" w:hAnsi="Arial" w:cs="Arial"/>
          <w:b/>
          <w:sz w:val="32"/>
          <w:szCs w:val="32"/>
        </w:rPr>
      </w:pPr>
    </w:p>
    <w:p w14:paraId="6331605A" w14:textId="77777777" w:rsidR="00664EB2" w:rsidRPr="0038169A" w:rsidRDefault="00664EB2" w:rsidP="00664EB2">
      <w:pPr>
        <w:pStyle w:val="Bezodstpw"/>
        <w:contextualSpacing/>
        <w:jc w:val="center"/>
        <w:rPr>
          <w:rFonts w:ascii="Arial" w:hAnsi="Arial" w:cs="Arial"/>
          <w:b/>
          <w:sz w:val="32"/>
          <w:szCs w:val="32"/>
        </w:rPr>
      </w:pPr>
    </w:p>
    <w:p w14:paraId="784A4C56" w14:textId="77777777" w:rsidR="00664EB2" w:rsidRPr="0096104D" w:rsidRDefault="00065446" w:rsidP="00664EB2">
      <w:pPr>
        <w:pStyle w:val="Bezodstpw"/>
        <w:contextualSpacing/>
        <w:jc w:val="center"/>
        <w:rPr>
          <w:rFonts w:ascii="Arial" w:hAnsi="Arial" w:cs="Arial"/>
          <w:sz w:val="28"/>
          <w:szCs w:val="28"/>
        </w:rPr>
      </w:pPr>
      <w:r>
        <w:rPr>
          <w:rFonts w:ascii="Arial" w:hAnsi="Arial" w:cs="Arial"/>
          <w:sz w:val="28"/>
          <w:szCs w:val="28"/>
        </w:rPr>
        <w:t xml:space="preserve"> </w:t>
      </w:r>
    </w:p>
    <w:p w14:paraId="555F71CE" w14:textId="77777777" w:rsidR="00664EB2" w:rsidRPr="00820BF8" w:rsidRDefault="00664EB2" w:rsidP="00664EB2">
      <w:pPr>
        <w:pStyle w:val="Bezodstpw"/>
        <w:contextualSpacing/>
        <w:jc w:val="center"/>
        <w:rPr>
          <w:rFonts w:ascii="Arial" w:hAnsi="Arial" w:cs="Arial"/>
        </w:rPr>
      </w:pPr>
    </w:p>
    <w:p w14:paraId="499DE1B3" w14:textId="77777777" w:rsidR="00664EB2" w:rsidRPr="00820BF8" w:rsidRDefault="00664EB2" w:rsidP="00664EB2">
      <w:pPr>
        <w:pStyle w:val="Bezodstpw"/>
        <w:contextualSpacing/>
        <w:jc w:val="center"/>
        <w:rPr>
          <w:rFonts w:ascii="Arial" w:hAnsi="Arial" w:cs="Arial"/>
        </w:rPr>
      </w:pPr>
    </w:p>
    <w:p w14:paraId="48E85F27" w14:textId="77777777" w:rsidR="00664EB2" w:rsidRPr="00820BF8" w:rsidRDefault="00664EB2" w:rsidP="00664EB2">
      <w:pPr>
        <w:pStyle w:val="Bezodstpw"/>
        <w:contextualSpacing/>
        <w:jc w:val="center"/>
        <w:rPr>
          <w:rFonts w:ascii="Arial" w:hAnsi="Arial" w:cs="Arial"/>
        </w:rPr>
      </w:pPr>
    </w:p>
    <w:p w14:paraId="15972DD1" w14:textId="77777777" w:rsidR="00664EB2" w:rsidRPr="00820BF8" w:rsidRDefault="00664EB2" w:rsidP="00664EB2">
      <w:pPr>
        <w:pStyle w:val="Bezodstpw"/>
        <w:contextualSpacing/>
        <w:jc w:val="center"/>
        <w:rPr>
          <w:rFonts w:ascii="Arial" w:hAnsi="Arial" w:cs="Arial"/>
        </w:rPr>
      </w:pPr>
    </w:p>
    <w:p w14:paraId="63C56BD0" w14:textId="2A3189AB" w:rsidR="00664EB2" w:rsidRPr="00820BF8" w:rsidRDefault="00664EB2" w:rsidP="00664EB2">
      <w:pPr>
        <w:pStyle w:val="Bezodstpw"/>
        <w:contextualSpacing/>
        <w:jc w:val="center"/>
        <w:rPr>
          <w:rFonts w:ascii="Arial" w:hAnsi="Arial" w:cs="Arial"/>
        </w:rPr>
      </w:pPr>
    </w:p>
    <w:p w14:paraId="27C5EFF1" w14:textId="77777777" w:rsidR="00664EB2" w:rsidRPr="00820BF8" w:rsidRDefault="00664EB2" w:rsidP="00664EB2">
      <w:pPr>
        <w:pStyle w:val="Bezodstpw"/>
        <w:contextualSpacing/>
        <w:jc w:val="center"/>
        <w:rPr>
          <w:rFonts w:ascii="Arial" w:hAnsi="Arial" w:cs="Arial"/>
        </w:rPr>
      </w:pPr>
    </w:p>
    <w:p w14:paraId="639F775A" w14:textId="77777777" w:rsidR="00A173CA" w:rsidRDefault="005E5A93" w:rsidP="00A173CA">
      <w:pPr>
        <w:autoSpaceDE w:val="0"/>
        <w:autoSpaceDN w:val="0"/>
        <w:adjustRightInd w:val="0"/>
        <w:jc w:val="center"/>
        <w:rPr>
          <w:rFonts w:ascii="Tahoma" w:hAnsi="Tahoma" w:cs="Tahoma"/>
          <w:b/>
          <w:bCs/>
        </w:rPr>
      </w:pPr>
      <w:r>
        <w:rPr>
          <w:rFonts w:ascii="Tahoma" w:hAnsi="Tahoma" w:cs="Tahoma"/>
          <w:b/>
        </w:rPr>
        <w:t xml:space="preserve"> </w:t>
      </w:r>
      <w:r w:rsidRPr="005E5A93">
        <w:rPr>
          <w:rFonts w:ascii="Tahoma" w:hAnsi="Tahoma" w:cs="Tahoma"/>
          <w:b/>
        </w:rPr>
        <w:t xml:space="preserve">Inwestor:   </w:t>
      </w:r>
      <w:r w:rsidR="00A976DE">
        <w:rPr>
          <w:rFonts w:ascii="Tahoma" w:hAnsi="Tahoma" w:cs="Tahoma"/>
          <w:b/>
          <w:bCs/>
        </w:rPr>
        <w:t xml:space="preserve"> </w:t>
      </w:r>
      <w:r w:rsidR="00531A83">
        <w:rPr>
          <w:rFonts w:ascii="Tahoma" w:hAnsi="Tahoma" w:cs="Tahoma"/>
          <w:b/>
          <w:bCs/>
        </w:rPr>
        <w:t xml:space="preserve"> </w:t>
      </w:r>
      <w:bookmarkStart w:id="1" w:name="_Hlk158885855"/>
    </w:p>
    <w:p w14:paraId="089E74D5" w14:textId="41F4B3B8" w:rsidR="00A173CA" w:rsidRPr="00A173CA" w:rsidRDefault="00A173CA" w:rsidP="00A173CA">
      <w:pPr>
        <w:autoSpaceDE w:val="0"/>
        <w:autoSpaceDN w:val="0"/>
        <w:adjustRightInd w:val="0"/>
        <w:jc w:val="center"/>
        <w:rPr>
          <w:rFonts w:ascii="Tahoma" w:hAnsi="Tahoma" w:cs="Tahoma"/>
          <w:b/>
          <w:bCs/>
          <w:szCs w:val="22"/>
          <w:shd w:val="clear" w:color="auto" w:fill="FFFFFF"/>
        </w:rPr>
      </w:pPr>
      <w:r w:rsidRPr="00A173CA">
        <w:rPr>
          <w:rFonts w:ascii="Tahoma" w:hAnsi="Tahoma" w:cs="Tahoma"/>
          <w:b/>
          <w:bCs/>
          <w:szCs w:val="22"/>
          <w:shd w:val="clear" w:color="auto" w:fill="FFFFFF"/>
        </w:rPr>
        <w:t xml:space="preserve">MUZEUM - DWORY KARWACJANÓW I GŁADYSZÓW W GORLICACH </w:t>
      </w:r>
      <w:bookmarkEnd w:id="1"/>
    </w:p>
    <w:p w14:paraId="484868EA" w14:textId="08463651" w:rsidR="00664EB2" w:rsidRPr="00A173CA" w:rsidRDefault="00A173CA" w:rsidP="00A173CA">
      <w:pPr>
        <w:autoSpaceDE w:val="0"/>
        <w:autoSpaceDN w:val="0"/>
        <w:adjustRightInd w:val="0"/>
        <w:jc w:val="center"/>
        <w:rPr>
          <w:rFonts w:ascii="Tahoma" w:hAnsi="Tahoma" w:cs="Tahoma"/>
          <w:b/>
          <w:bCs/>
          <w:szCs w:val="22"/>
          <w:shd w:val="clear" w:color="auto" w:fill="FFFFFF"/>
        </w:rPr>
      </w:pPr>
      <w:r w:rsidRPr="00A173CA">
        <w:rPr>
          <w:rFonts w:ascii="Tahoma" w:hAnsi="Tahoma" w:cs="Tahoma"/>
          <w:b/>
          <w:bCs/>
          <w:szCs w:val="22"/>
          <w:shd w:val="clear" w:color="auto" w:fill="FFFFFF"/>
        </w:rPr>
        <w:t>UL. WRÓBLEWSKIEGO 10 A, 38-300 GORLICE</w:t>
      </w:r>
    </w:p>
    <w:p w14:paraId="1CEDA690" w14:textId="77777777" w:rsidR="00664EB2" w:rsidRPr="00820BF8" w:rsidRDefault="00664EB2" w:rsidP="00664EB2">
      <w:pPr>
        <w:pStyle w:val="Bezodstpw"/>
        <w:contextualSpacing/>
        <w:jc w:val="center"/>
        <w:rPr>
          <w:rFonts w:ascii="Arial" w:hAnsi="Arial" w:cs="Arial"/>
        </w:rPr>
      </w:pPr>
    </w:p>
    <w:p w14:paraId="641B95B6" w14:textId="77777777" w:rsidR="00664EB2" w:rsidRPr="005C42B8" w:rsidRDefault="00664EB2" w:rsidP="00664EB2">
      <w:pPr>
        <w:pStyle w:val="Bezodstpw"/>
        <w:contextualSpacing/>
        <w:jc w:val="center"/>
        <w:rPr>
          <w:rFonts w:ascii="Tahoma" w:hAnsi="Tahoma" w:cs="Tahoma"/>
        </w:rPr>
      </w:pPr>
    </w:p>
    <w:p w14:paraId="114B5830" w14:textId="77777777" w:rsidR="00ED5CA6" w:rsidRPr="005C42B8" w:rsidRDefault="0096104D" w:rsidP="00781B6C">
      <w:pPr>
        <w:shd w:val="clear" w:color="auto" w:fill="FFFFFF"/>
        <w:contextualSpacing/>
        <w:jc w:val="both"/>
        <w:rPr>
          <w:rStyle w:val="FontStyle189"/>
          <w:rFonts w:ascii="Tahoma" w:hAnsi="Tahoma" w:cs="Tahoma"/>
        </w:rPr>
      </w:pPr>
      <w:r>
        <w:rPr>
          <w:rStyle w:val="FontStyle189"/>
          <w:rFonts w:ascii="Tahoma" w:hAnsi="Tahoma" w:cs="Tahoma"/>
        </w:rPr>
        <w:t xml:space="preserve"> </w:t>
      </w:r>
    </w:p>
    <w:p w14:paraId="1282E096" w14:textId="77777777" w:rsidR="00664EB2" w:rsidRDefault="00664EB2" w:rsidP="00664EB2">
      <w:pPr>
        <w:pStyle w:val="Bezodstpw"/>
        <w:contextualSpacing/>
        <w:jc w:val="center"/>
        <w:rPr>
          <w:rFonts w:ascii="Arial" w:hAnsi="Arial" w:cs="Arial"/>
        </w:rPr>
      </w:pPr>
    </w:p>
    <w:p w14:paraId="41EEA858" w14:textId="3C800BD6" w:rsidR="00664EB2" w:rsidRPr="005E5A93" w:rsidRDefault="005E5A93" w:rsidP="005E5A93">
      <w:pPr>
        <w:pStyle w:val="Bezodstpw"/>
        <w:contextualSpacing/>
        <w:rPr>
          <w:rFonts w:ascii="Tahoma" w:hAnsi="Tahoma" w:cs="Tahoma"/>
          <w:b/>
          <w:sz w:val="22"/>
          <w:szCs w:val="22"/>
        </w:rPr>
      </w:pPr>
      <w:r>
        <w:rPr>
          <w:rFonts w:ascii="Tahoma" w:hAnsi="Tahoma" w:cs="Tahoma"/>
          <w:b/>
          <w:sz w:val="22"/>
          <w:szCs w:val="22"/>
        </w:rPr>
        <w:t xml:space="preserve"> </w:t>
      </w:r>
      <w:r w:rsidRPr="005E5A93">
        <w:rPr>
          <w:rFonts w:ascii="Tahoma" w:hAnsi="Tahoma" w:cs="Tahoma"/>
          <w:b/>
          <w:sz w:val="22"/>
          <w:szCs w:val="22"/>
        </w:rPr>
        <w:t xml:space="preserve">Sporządził:    </w:t>
      </w:r>
    </w:p>
    <w:p w14:paraId="7BBD073D" w14:textId="77777777" w:rsidR="00664EB2" w:rsidRDefault="00664EB2" w:rsidP="00664EB2">
      <w:pPr>
        <w:pStyle w:val="Bezodstpw"/>
        <w:contextualSpacing/>
        <w:jc w:val="center"/>
        <w:rPr>
          <w:rFonts w:ascii="Arial" w:hAnsi="Arial" w:cs="Arial"/>
        </w:rPr>
      </w:pPr>
    </w:p>
    <w:p w14:paraId="1DCBB61C" w14:textId="77777777" w:rsidR="00664EB2" w:rsidRDefault="00664EB2" w:rsidP="00664EB2">
      <w:pPr>
        <w:pStyle w:val="Bezodstpw"/>
        <w:contextualSpacing/>
        <w:jc w:val="center"/>
        <w:rPr>
          <w:rFonts w:ascii="Arial" w:hAnsi="Arial" w:cs="Arial"/>
        </w:rPr>
      </w:pPr>
    </w:p>
    <w:p w14:paraId="2B1608E5" w14:textId="77777777" w:rsidR="00CB32B0" w:rsidRDefault="00CB32B0" w:rsidP="00664EB2">
      <w:pPr>
        <w:pStyle w:val="Bezodstpw"/>
        <w:contextualSpacing/>
        <w:jc w:val="center"/>
        <w:rPr>
          <w:rFonts w:ascii="Arial" w:hAnsi="Arial" w:cs="Arial"/>
        </w:rPr>
      </w:pPr>
    </w:p>
    <w:p w14:paraId="075FFFED" w14:textId="77777777" w:rsidR="00CB32B0" w:rsidRDefault="00CB32B0" w:rsidP="00664EB2">
      <w:pPr>
        <w:pStyle w:val="Bezodstpw"/>
        <w:contextualSpacing/>
        <w:jc w:val="center"/>
        <w:rPr>
          <w:rFonts w:ascii="Arial" w:hAnsi="Arial" w:cs="Arial"/>
        </w:rPr>
      </w:pPr>
    </w:p>
    <w:p w14:paraId="08E9EC8F" w14:textId="77777777" w:rsidR="00CB32B0" w:rsidRDefault="00CB32B0" w:rsidP="00664EB2">
      <w:pPr>
        <w:pStyle w:val="Bezodstpw"/>
        <w:contextualSpacing/>
        <w:jc w:val="center"/>
        <w:rPr>
          <w:rFonts w:ascii="Arial" w:hAnsi="Arial" w:cs="Arial"/>
        </w:rPr>
      </w:pPr>
    </w:p>
    <w:p w14:paraId="18DACE45" w14:textId="77777777" w:rsidR="008E71BE" w:rsidRDefault="008E71BE" w:rsidP="00664EB2">
      <w:pPr>
        <w:pStyle w:val="Bezodstpw"/>
        <w:contextualSpacing/>
        <w:jc w:val="center"/>
        <w:rPr>
          <w:rFonts w:ascii="Arial" w:hAnsi="Arial" w:cs="Arial"/>
        </w:rPr>
      </w:pPr>
    </w:p>
    <w:p w14:paraId="1D27FCA5" w14:textId="77777777" w:rsidR="00664EB2" w:rsidRPr="00820BF8" w:rsidRDefault="00664EB2" w:rsidP="00664EB2">
      <w:pPr>
        <w:pStyle w:val="Bezodstpw"/>
        <w:contextualSpacing/>
        <w:jc w:val="center"/>
        <w:rPr>
          <w:rFonts w:ascii="Arial" w:hAnsi="Arial" w:cs="Arial"/>
        </w:rPr>
      </w:pPr>
    </w:p>
    <w:p w14:paraId="2213F5AC" w14:textId="77777777" w:rsidR="00664EB2" w:rsidRPr="00820BF8" w:rsidRDefault="00664EB2" w:rsidP="00664EB2">
      <w:pPr>
        <w:pStyle w:val="Bezodstpw"/>
        <w:contextualSpacing/>
        <w:jc w:val="center"/>
        <w:rPr>
          <w:rFonts w:ascii="Arial" w:hAnsi="Arial" w:cs="Arial"/>
        </w:rPr>
      </w:pPr>
    </w:p>
    <w:p w14:paraId="72C49602" w14:textId="77777777" w:rsidR="002510AA" w:rsidRDefault="00664EB2" w:rsidP="00664EB2">
      <w:pPr>
        <w:pStyle w:val="Bezodstpw"/>
        <w:contextualSpacing/>
        <w:rPr>
          <w:rFonts w:ascii="Tahoma" w:hAnsi="Tahoma" w:cs="Tahoma"/>
          <w:b/>
        </w:rPr>
      </w:pPr>
      <w:r w:rsidRPr="005C42B8">
        <w:rPr>
          <w:rFonts w:ascii="Tahoma" w:hAnsi="Tahoma" w:cs="Tahoma"/>
          <w:b/>
        </w:rPr>
        <w:t xml:space="preserve">                                      </w:t>
      </w:r>
    </w:p>
    <w:p w14:paraId="7ABBB259" w14:textId="6776465C" w:rsidR="00664EB2" w:rsidRPr="005C42B8" w:rsidRDefault="00E32C11" w:rsidP="00E32C11">
      <w:pPr>
        <w:pStyle w:val="Bezodstpw"/>
        <w:contextualSpacing/>
        <w:rPr>
          <w:rFonts w:ascii="Tahoma" w:hAnsi="Tahoma" w:cs="Tahoma"/>
          <w:b/>
        </w:rPr>
      </w:pPr>
      <w:r>
        <w:rPr>
          <w:rFonts w:ascii="Tahoma" w:hAnsi="Tahoma" w:cs="Tahoma"/>
          <w:b/>
        </w:rPr>
        <w:t xml:space="preserve">                          </w:t>
      </w:r>
      <w:r w:rsidR="005E5A93">
        <w:rPr>
          <w:rFonts w:ascii="Tahoma" w:hAnsi="Tahoma" w:cs="Tahoma"/>
          <w:b/>
        </w:rPr>
        <w:t xml:space="preserve">                        </w:t>
      </w:r>
      <w:r w:rsidR="00A976DE">
        <w:rPr>
          <w:rFonts w:ascii="Tahoma" w:hAnsi="Tahoma" w:cs="Tahoma"/>
          <w:b/>
        </w:rPr>
        <w:t xml:space="preserve"> </w:t>
      </w:r>
      <w:r w:rsidR="0007523D">
        <w:rPr>
          <w:rFonts w:ascii="Tahoma" w:hAnsi="Tahoma" w:cs="Tahoma"/>
          <w:b/>
        </w:rPr>
        <w:t>LIPIEC</w:t>
      </w:r>
      <w:r w:rsidR="00A976DE">
        <w:rPr>
          <w:rFonts w:ascii="Tahoma" w:hAnsi="Tahoma" w:cs="Tahoma"/>
          <w:b/>
        </w:rPr>
        <w:t xml:space="preserve">  </w:t>
      </w:r>
      <w:r w:rsidR="005E5A93">
        <w:rPr>
          <w:rFonts w:ascii="Tahoma" w:hAnsi="Tahoma" w:cs="Tahoma"/>
          <w:b/>
        </w:rPr>
        <w:t>202</w:t>
      </w:r>
      <w:r w:rsidR="0007523D">
        <w:rPr>
          <w:rFonts w:ascii="Tahoma" w:hAnsi="Tahoma" w:cs="Tahoma"/>
          <w:b/>
        </w:rPr>
        <w:t>4</w:t>
      </w:r>
    </w:p>
    <w:p w14:paraId="0DB608A1" w14:textId="77777777" w:rsidR="00664EB2" w:rsidRPr="005C42B8" w:rsidRDefault="00664EB2" w:rsidP="00664EB2">
      <w:pPr>
        <w:shd w:val="clear" w:color="auto" w:fill="FFFFFF"/>
        <w:contextualSpacing/>
        <w:rPr>
          <w:rFonts w:ascii="Tahoma" w:hAnsi="Tahoma" w:cs="Tahoma"/>
          <w:b/>
          <w:bCs/>
          <w:szCs w:val="20"/>
        </w:rPr>
      </w:pPr>
      <w:r w:rsidRPr="00BA17C8">
        <w:rPr>
          <w:rFonts w:ascii="Arial" w:hAnsi="Arial" w:cs="Arial"/>
          <w:sz w:val="20"/>
          <w:szCs w:val="20"/>
        </w:rPr>
        <w:br w:type="page"/>
      </w:r>
      <w:r w:rsidRPr="005C42B8">
        <w:rPr>
          <w:rFonts w:ascii="Tahoma" w:hAnsi="Tahoma" w:cs="Tahoma"/>
          <w:b/>
          <w:bCs/>
          <w:szCs w:val="20"/>
        </w:rPr>
        <w:lastRenderedPageBreak/>
        <w:t>SPIS TREŚCI</w:t>
      </w:r>
    </w:p>
    <w:p w14:paraId="1B75CB8D" w14:textId="77777777" w:rsidR="00664EB2" w:rsidRPr="005C42B8" w:rsidRDefault="00664EB2" w:rsidP="00664EB2">
      <w:pPr>
        <w:pStyle w:val="Bezodstpw"/>
        <w:contextualSpacing/>
        <w:jc w:val="left"/>
        <w:rPr>
          <w:rFonts w:ascii="Tahoma" w:hAnsi="Tahoma" w:cs="Tahoma"/>
          <w:sz w:val="20"/>
          <w:szCs w:val="20"/>
        </w:rPr>
      </w:pPr>
    </w:p>
    <w:p w14:paraId="110EA981" w14:textId="77777777" w:rsidR="00664EB2" w:rsidRPr="005C42B8" w:rsidRDefault="00664EB2" w:rsidP="00664EB2">
      <w:pPr>
        <w:pStyle w:val="Bezodstpw"/>
        <w:contextualSpacing/>
        <w:jc w:val="left"/>
        <w:rPr>
          <w:rFonts w:ascii="Tahoma" w:hAnsi="Tahoma" w:cs="Tahoma"/>
          <w:b/>
          <w:sz w:val="20"/>
          <w:szCs w:val="20"/>
        </w:rPr>
      </w:pPr>
      <w:r w:rsidRPr="005C42B8">
        <w:rPr>
          <w:rFonts w:ascii="Tahoma" w:hAnsi="Tahoma" w:cs="Tahoma"/>
          <w:b/>
          <w:sz w:val="20"/>
          <w:szCs w:val="20"/>
        </w:rPr>
        <w:t xml:space="preserve">I </w:t>
      </w:r>
      <w:r w:rsidR="00D536E8">
        <w:rPr>
          <w:rFonts w:ascii="Tahoma" w:hAnsi="Tahoma" w:cs="Tahoma"/>
          <w:b/>
          <w:sz w:val="20"/>
          <w:szCs w:val="20"/>
        </w:rPr>
        <w:t xml:space="preserve">  </w:t>
      </w:r>
      <w:r w:rsidR="005E5A93">
        <w:rPr>
          <w:rFonts w:ascii="Tahoma" w:hAnsi="Tahoma" w:cs="Tahoma"/>
          <w:b/>
          <w:sz w:val="20"/>
          <w:szCs w:val="20"/>
        </w:rPr>
        <w:t xml:space="preserve">SST-0  </w:t>
      </w:r>
      <w:r w:rsidRPr="005C42B8">
        <w:rPr>
          <w:rFonts w:ascii="Tahoma" w:hAnsi="Tahoma" w:cs="Tahoma"/>
          <w:b/>
          <w:sz w:val="20"/>
          <w:szCs w:val="20"/>
        </w:rPr>
        <w:t>WYMAGANIA OGÓLNE</w:t>
      </w:r>
    </w:p>
    <w:p w14:paraId="7A898610" w14:textId="77777777" w:rsidR="00664EB2" w:rsidRPr="005C42B8" w:rsidRDefault="00664EB2" w:rsidP="00664EB2">
      <w:pPr>
        <w:pStyle w:val="Bezodstpw"/>
        <w:contextualSpacing/>
        <w:jc w:val="left"/>
        <w:rPr>
          <w:rFonts w:ascii="Tahoma" w:hAnsi="Tahoma" w:cs="Tahoma"/>
          <w:b/>
          <w:sz w:val="20"/>
          <w:szCs w:val="20"/>
        </w:rPr>
      </w:pPr>
    </w:p>
    <w:p w14:paraId="08E9099A" w14:textId="02922682" w:rsidR="00664EB2" w:rsidRPr="005C42B8" w:rsidRDefault="00664EB2" w:rsidP="00664EB2">
      <w:pPr>
        <w:pStyle w:val="Bezodstpw"/>
        <w:contextualSpacing/>
        <w:jc w:val="left"/>
        <w:rPr>
          <w:rFonts w:ascii="Tahoma" w:hAnsi="Tahoma" w:cs="Tahoma"/>
          <w:sz w:val="20"/>
          <w:szCs w:val="20"/>
        </w:rPr>
      </w:pPr>
      <w:r w:rsidRPr="005C42B8">
        <w:rPr>
          <w:rFonts w:ascii="Tahoma" w:hAnsi="Tahoma" w:cs="Tahoma"/>
          <w:b/>
          <w:sz w:val="20"/>
          <w:szCs w:val="20"/>
        </w:rPr>
        <w:t xml:space="preserve"> </w:t>
      </w:r>
      <w:r w:rsidRPr="005C42B8">
        <w:rPr>
          <w:rFonts w:ascii="Tahoma" w:hAnsi="Tahoma" w:cs="Tahoma"/>
          <w:sz w:val="20"/>
          <w:szCs w:val="20"/>
        </w:rPr>
        <w:t>1  WSTĘP.....................................................................................</w:t>
      </w:r>
      <w:r w:rsidR="005F02B4">
        <w:rPr>
          <w:rFonts w:ascii="Tahoma" w:hAnsi="Tahoma" w:cs="Tahoma"/>
          <w:sz w:val="20"/>
          <w:szCs w:val="20"/>
        </w:rPr>
        <w:t>...............................</w:t>
      </w:r>
      <w:r w:rsidRPr="005C42B8">
        <w:rPr>
          <w:rFonts w:ascii="Tahoma" w:hAnsi="Tahoma" w:cs="Tahoma"/>
          <w:sz w:val="20"/>
          <w:szCs w:val="20"/>
        </w:rPr>
        <w:t xml:space="preserve"> </w:t>
      </w:r>
      <w:r w:rsidR="0080093A">
        <w:rPr>
          <w:rFonts w:ascii="Tahoma" w:hAnsi="Tahoma" w:cs="Tahoma"/>
          <w:sz w:val="20"/>
          <w:szCs w:val="20"/>
        </w:rPr>
        <w:t>4</w:t>
      </w:r>
    </w:p>
    <w:p w14:paraId="6F222119" w14:textId="77777777" w:rsidR="00664EB2" w:rsidRPr="005C42B8" w:rsidRDefault="00664EB2" w:rsidP="00664EB2">
      <w:pPr>
        <w:pStyle w:val="Bezodstpw"/>
        <w:contextualSpacing/>
        <w:rPr>
          <w:rFonts w:ascii="Tahoma" w:hAnsi="Tahoma" w:cs="Tahoma"/>
          <w:sz w:val="20"/>
          <w:szCs w:val="20"/>
        </w:rPr>
      </w:pPr>
      <w:r w:rsidRPr="005C42B8">
        <w:rPr>
          <w:rFonts w:ascii="Tahoma" w:hAnsi="Tahoma" w:cs="Tahoma"/>
          <w:sz w:val="20"/>
          <w:szCs w:val="20"/>
        </w:rPr>
        <w:t>1.1 PRZEDMIOT ST......................................................................</w:t>
      </w:r>
      <w:r w:rsidR="001D2D2D">
        <w:rPr>
          <w:rFonts w:ascii="Tahoma" w:hAnsi="Tahoma" w:cs="Tahoma"/>
          <w:sz w:val="20"/>
          <w:szCs w:val="20"/>
        </w:rPr>
        <w:t>...</w:t>
      </w:r>
      <w:r w:rsidR="007366CE">
        <w:rPr>
          <w:rFonts w:ascii="Tahoma" w:hAnsi="Tahoma" w:cs="Tahoma"/>
          <w:sz w:val="20"/>
          <w:szCs w:val="20"/>
        </w:rPr>
        <w:t>.............................. 4</w:t>
      </w:r>
      <w:r w:rsidR="005F02B4">
        <w:rPr>
          <w:rFonts w:ascii="Tahoma" w:hAnsi="Tahoma" w:cs="Tahoma"/>
          <w:sz w:val="20"/>
          <w:szCs w:val="20"/>
        </w:rPr>
        <w:tab/>
      </w:r>
    </w:p>
    <w:p w14:paraId="0B5CB937" w14:textId="77777777" w:rsidR="00664EB2" w:rsidRPr="005C42B8" w:rsidRDefault="00664EB2" w:rsidP="00664EB2">
      <w:pPr>
        <w:pStyle w:val="Bezodstpw"/>
        <w:contextualSpacing/>
        <w:rPr>
          <w:rFonts w:ascii="Tahoma" w:hAnsi="Tahoma" w:cs="Tahoma"/>
          <w:sz w:val="20"/>
          <w:szCs w:val="20"/>
        </w:rPr>
      </w:pPr>
      <w:r w:rsidRPr="005C42B8">
        <w:rPr>
          <w:rFonts w:ascii="Tahoma" w:hAnsi="Tahoma" w:cs="Tahoma"/>
          <w:sz w:val="20"/>
          <w:szCs w:val="20"/>
        </w:rPr>
        <w:t>1.2 ZAKRES STOSOWANIA ST ...................................................</w:t>
      </w:r>
      <w:r w:rsidR="005F02B4">
        <w:rPr>
          <w:rFonts w:ascii="Tahoma" w:hAnsi="Tahoma" w:cs="Tahoma"/>
          <w:sz w:val="20"/>
          <w:szCs w:val="20"/>
        </w:rPr>
        <w:t>.............................</w:t>
      </w:r>
      <w:r w:rsidR="007366CE">
        <w:rPr>
          <w:rFonts w:ascii="Tahoma" w:hAnsi="Tahoma" w:cs="Tahoma"/>
          <w:sz w:val="20"/>
          <w:szCs w:val="20"/>
        </w:rPr>
        <w:t>......  4</w:t>
      </w:r>
    </w:p>
    <w:p w14:paraId="7F3A33A4" w14:textId="77777777" w:rsidR="00664EB2" w:rsidRPr="005C42B8" w:rsidRDefault="00664EB2" w:rsidP="00664EB2">
      <w:pPr>
        <w:pStyle w:val="Bezodstpw"/>
        <w:contextualSpacing/>
        <w:rPr>
          <w:rFonts w:ascii="Tahoma" w:hAnsi="Tahoma" w:cs="Tahoma"/>
          <w:sz w:val="20"/>
          <w:szCs w:val="20"/>
        </w:rPr>
      </w:pPr>
      <w:r w:rsidRPr="005C42B8">
        <w:rPr>
          <w:rFonts w:ascii="Tahoma" w:hAnsi="Tahoma" w:cs="Tahoma"/>
          <w:sz w:val="20"/>
          <w:szCs w:val="20"/>
        </w:rPr>
        <w:t>1.3 ZAKRES ROBÓT OBJĘTYCH ST .........................................</w:t>
      </w:r>
      <w:r w:rsidR="005F02B4">
        <w:rPr>
          <w:rFonts w:ascii="Tahoma" w:hAnsi="Tahoma" w:cs="Tahoma"/>
          <w:sz w:val="20"/>
          <w:szCs w:val="20"/>
        </w:rPr>
        <w:t>.............................</w:t>
      </w:r>
      <w:r w:rsidR="007366CE">
        <w:rPr>
          <w:rFonts w:ascii="Tahoma" w:hAnsi="Tahoma" w:cs="Tahoma"/>
          <w:sz w:val="20"/>
          <w:szCs w:val="20"/>
        </w:rPr>
        <w:t>.........   5</w:t>
      </w:r>
      <w:r w:rsidR="005F02B4">
        <w:rPr>
          <w:rFonts w:ascii="Tahoma" w:hAnsi="Tahoma" w:cs="Tahoma"/>
          <w:sz w:val="20"/>
          <w:szCs w:val="20"/>
        </w:rPr>
        <w:tab/>
      </w:r>
    </w:p>
    <w:p w14:paraId="76DC1169" w14:textId="730610AC" w:rsidR="00664EB2" w:rsidRPr="005C42B8" w:rsidRDefault="00664EB2" w:rsidP="00664EB2">
      <w:pPr>
        <w:pStyle w:val="Bezodstpw"/>
        <w:contextualSpacing/>
        <w:rPr>
          <w:rFonts w:ascii="Tahoma" w:hAnsi="Tahoma" w:cs="Tahoma"/>
          <w:sz w:val="20"/>
          <w:szCs w:val="20"/>
        </w:rPr>
      </w:pPr>
      <w:r w:rsidRPr="005C42B8">
        <w:rPr>
          <w:rFonts w:ascii="Tahoma" w:hAnsi="Tahoma" w:cs="Tahoma"/>
          <w:sz w:val="20"/>
          <w:szCs w:val="20"/>
        </w:rPr>
        <w:t>1.4 OKREŚLENIA PODSTAWOWE................................................</w:t>
      </w:r>
      <w:r w:rsidR="005F02B4">
        <w:rPr>
          <w:rFonts w:ascii="Tahoma" w:hAnsi="Tahoma" w:cs="Tahoma"/>
          <w:sz w:val="20"/>
          <w:szCs w:val="20"/>
        </w:rPr>
        <w:t>.............................</w:t>
      </w:r>
      <w:r w:rsidR="007366CE">
        <w:rPr>
          <w:rFonts w:ascii="Tahoma" w:hAnsi="Tahoma" w:cs="Tahoma"/>
          <w:sz w:val="20"/>
          <w:szCs w:val="20"/>
        </w:rPr>
        <w:t xml:space="preserve">...... </w:t>
      </w:r>
      <w:r w:rsidR="005B05B9">
        <w:rPr>
          <w:rFonts w:ascii="Tahoma" w:hAnsi="Tahoma" w:cs="Tahoma"/>
          <w:sz w:val="20"/>
          <w:szCs w:val="20"/>
        </w:rPr>
        <w:t>6</w:t>
      </w:r>
      <w:r w:rsidR="005F02B4">
        <w:rPr>
          <w:rFonts w:ascii="Tahoma" w:hAnsi="Tahoma" w:cs="Tahoma"/>
          <w:sz w:val="20"/>
          <w:szCs w:val="20"/>
        </w:rPr>
        <w:tab/>
      </w:r>
    </w:p>
    <w:p w14:paraId="7394ECA4" w14:textId="77777777" w:rsidR="001D2D2D" w:rsidRDefault="00664EB2" w:rsidP="00664EB2">
      <w:pPr>
        <w:pStyle w:val="Bezodstpw"/>
        <w:contextualSpacing/>
        <w:rPr>
          <w:rFonts w:ascii="Tahoma" w:hAnsi="Tahoma" w:cs="Tahoma"/>
          <w:sz w:val="20"/>
          <w:szCs w:val="20"/>
        </w:rPr>
      </w:pPr>
      <w:r w:rsidRPr="005C42B8">
        <w:rPr>
          <w:rFonts w:ascii="Tahoma" w:hAnsi="Tahoma" w:cs="Tahoma"/>
          <w:sz w:val="20"/>
          <w:szCs w:val="20"/>
        </w:rPr>
        <w:t>1.5 OGÓLNE WYMAGANIA DOTYCZĄCE ROBÓT...................</w:t>
      </w:r>
      <w:r w:rsidR="005F02B4">
        <w:rPr>
          <w:rFonts w:ascii="Tahoma" w:hAnsi="Tahoma" w:cs="Tahoma"/>
          <w:sz w:val="20"/>
          <w:szCs w:val="20"/>
        </w:rPr>
        <w:t>..............................</w:t>
      </w:r>
      <w:r w:rsidR="007366CE">
        <w:rPr>
          <w:rFonts w:ascii="Tahoma" w:hAnsi="Tahoma" w:cs="Tahoma"/>
          <w:sz w:val="20"/>
          <w:szCs w:val="20"/>
        </w:rPr>
        <w:t>.............  7</w:t>
      </w:r>
    </w:p>
    <w:p w14:paraId="33474764" w14:textId="77777777" w:rsidR="001D2D2D" w:rsidRDefault="001D2D2D" w:rsidP="001D2D2D">
      <w:pPr>
        <w:shd w:val="clear" w:color="auto" w:fill="FFFFFF"/>
        <w:contextualSpacing/>
        <w:jc w:val="both"/>
        <w:rPr>
          <w:rFonts w:ascii="Tahoma" w:hAnsi="Tahoma" w:cs="Tahoma"/>
          <w:sz w:val="20"/>
          <w:szCs w:val="20"/>
        </w:rPr>
      </w:pPr>
      <w:r>
        <w:rPr>
          <w:rFonts w:ascii="Tahoma" w:hAnsi="Tahoma" w:cs="Tahoma"/>
          <w:sz w:val="20"/>
          <w:szCs w:val="20"/>
        </w:rPr>
        <w:t xml:space="preserve"> </w:t>
      </w:r>
      <w:r w:rsidR="005F02B4">
        <w:rPr>
          <w:rFonts w:ascii="Tahoma" w:hAnsi="Tahoma" w:cs="Tahoma"/>
          <w:sz w:val="20"/>
          <w:szCs w:val="20"/>
        </w:rPr>
        <w:tab/>
      </w:r>
      <w:r w:rsidR="00664EB2" w:rsidRPr="005C42B8">
        <w:rPr>
          <w:rFonts w:ascii="Tahoma" w:hAnsi="Tahoma" w:cs="Tahoma"/>
          <w:sz w:val="20"/>
          <w:szCs w:val="20"/>
        </w:rPr>
        <w:t xml:space="preserve"> </w:t>
      </w:r>
      <w:r w:rsidRPr="001D2D2D">
        <w:rPr>
          <w:rFonts w:ascii="Tahoma" w:hAnsi="Tahoma" w:cs="Tahoma"/>
          <w:sz w:val="20"/>
          <w:szCs w:val="20"/>
        </w:rPr>
        <w:t xml:space="preserve">1.5.1. Przekazanie terenu budowy </w:t>
      </w:r>
      <w:r w:rsidR="00D536E8">
        <w:rPr>
          <w:rFonts w:ascii="Tahoma" w:hAnsi="Tahoma" w:cs="Tahoma"/>
          <w:sz w:val="20"/>
          <w:szCs w:val="20"/>
        </w:rPr>
        <w:t>………………………………………………………………</w:t>
      </w:r>
      <w:r w:rsidR="007366CE">
        <w:rPr>
          <w:rFonts w:ascii="Tahoma" w:hAnsi="Tahoma" w:cs="Tahoma"/>
          <w:sz w:val="20"/>
          <w:szCs w:val="20"/>
        </w:rPr>
        <w:t>..  7</w:t>
      </w:r>
    </w:p>
    <w:p w14:paraId="508A8BE3" w14:textId="77777777" w:rsidR="001D2D2D" w:rsidRDefault="001D2D2D" w:rsidP="001D2D2D">
      <w:pPr>
        <w:shd w:val="clear" w:color="auto" w:fill="FFFFFF"/>
        <w:contextualSpacing/>
        <w:jc w:val="both"/>
        <w:rPr>
          <w:rFonts w:ascii="Tahoma" w:hAnsi="Tahoma" w:cs="Tahoma"/>
          <w:sz w:val="20"/>
          <w:szCs w:val="20"/>
        </w:rPr>
      </w:pPr>
      <w:r>
        <w:rPr>
          <w:rFonts w:ascii="Tahoma" w:hAnsi="Tahoma" w:cs="Tahoma"/>
          <w:sz w:val="20"/>
          <w:szCs w:val="20"/>
        </w:rPr>
        <w:t xml:space="preserve">            </w:t>
      </w:r>
      <w:r w:rsidRPr="001D2D2D">
        <w:rPr>
          <w:rFonts w:ascii="Tahoma" w:hAnsi="Tahoma" w:cs="Tahoma"/>
          <w:sz w:val="20"/>
          <w:szCs w:val="20"/>
        </w:rPr>
        <w:t>1.5.2. Dokumentacja projektowa</w:t>
      </w:r>
      <w:r w:rsidR="00D536E8">
        <w:rPr>
          <w:rFonts w:ascii="Tahoma" w:hAnsi="Tahoma" w:cs="Tahoma"/>
          <w:sz w:val="20"/>
          <w:szCs w:val="20"/>
        </w:rPr>
        <w:t xml:space="preserve">  ……………………………………………………………</w:t>
      </w:r>
      <w:r w:rsidR="0096104D">
        <w:rPr>
          <w:rFonts w:ascii="Tahoma" w:hAnsi="Tahoma" w:cs="Tahoma"/>
          <w:sz w:val="20"/>
          <w:szCs w:val="20"/>
        </w:rPr>
        <w:t>.</w:t>
      </w:r>
      <w:r w:rsidR="00D536E8">
        <w:rPr>
          <w:rFonts w:ascii="Tahoma" w:hAnsi="Tahoma" w:cs="Tahoma"/>
          <w:sz w:val="20"/>
          <w:szCs w:val="20"/>
        </w:rPr>
        <w:t>……</w:t>
      </w:r>
      <w:r w:rsidR="007366CE">
        <w:rPr>
          <w:rFonts w:ascii="Tahoma" w:hAnsi="Tahoma" w:cs="Tahoma"/>
          <w:sz w:val="20"/>
          <w:szCs w:val="20"/>
        </w:rPr>
        <w:t xml:space="preserve">  7</w:t>
      </w:r>
    </w:p>
    <w:p w14:paraId="6E256505" w14:textId="77777777" w:rsidR="00D536E8" w:rsidRDefault="00D536E8" w:rsidP="00D536E8">
      <w:pPr>
        <w:shd w:val="clear" w:color="auto" w:fill="FFFFFF"/>
        <w:contextualSpacing/>
        <w:jc w:val="both"/>
        <w:rPr>
          <w:rFonts w:ascii="Tahoma" w:hAnsi="Tahoma" w:cs="Tahoma"/>
          <w:sz w:val="20"/>
          <w:szCs w:val="20"/>
        </w:rPr>
      </w:pPr>
      <w:r>
        <w:rPr>
          <w:rFonts w:ascii="Tahoma" w:hAnsi="Tahoma" w:cs="Tahoma"/>
          <w:sz w:val="20"/>
          <w:szCs w:val="20"/>
        </w:rPr>
        <w:tab/>
      </w:r>
      <w:r w:rsidRPr="00D536E8">
        <w:rPr>
          <w:rFonts w:ascii="Tahoma" w:hAnsi="Tahoma" w:cs="Tahoma"/>
          <w:sz w:val="20"/>
          <w:szCs w:val="20"/>
        </w:rPr>
        <w:t>1.5.3 Zgodność robót z dokumentacja projektową i SST</w:t>
      </w:r>
      <w:r>
        <w:rPr>
          <w:rFonts w:ascii="Tahoma" w:hAnsi="Tahoma" w:cs="Tahoma"/>
          <w:sz w:val="20"/>
          <w:szCs w:val="20"/>
        </w:rPr>
        <w:t xml:space="preserve">  …………………………………</w:t>
      </w:r>
      <w:r w:rsidR="00830A6A">
        <w:rPr>
          <w:rFonts w:ascii="Tahoma" w:hAnsi="Tahoma" w:cs="Tahoma"/>
          <w:sz w:val="20"/>
          <w:szCs w:val="20"/>
        </w:rPr>
        <w:t>.  8</w:t>
      </w:r>
    </w:p>
    <w:p w14:paraId="2BA15DB0" w14:textId="77777777" w:rsidR="00D536E8" w:rsidRDefault="00D536E8" w:rsidP="00D536E8">
      <w:pPr>
        <w:shd w:val="clear" w:color="auto" w:fill="FFFFFF"/>
        <w:contextualSpacing/>
        <w:jc w:val="both"/>
        <w:rPr>
          <w:rFonts w:ascii="Tahoma" w:hAnsi="Tahoma" w:cs="Tahoma"/>
          <w:sz w:val="20"/>
          <w:szCs w:val="20"/>
        </w:rPr>
      </w:pPr>
      <w:r>
        <w:rPr>
          <w:rFonts w:ascii="Tahoma" w:hAnsi="Tahoma" w:cs="Tahoma"/>
          <w:sz w:val="20"/>
          <w:szCs w:val="20"/>
        </w:rPr>
        <w:t xml:space="preserve">            </w:t>
      </w:r>
      <w:r w:rsidRPr="00D536E8">
        <w:rPr>
          <w:rFonts w:ascii="Tahoma" w:hAnsi="Tahoma" w:cs="Tahoma"/>
          <w:sz w:val="20"/>
          <w:szCs w:val="20"/>
        </w:rPr>
        <w:t>1.5.4. Zabezpieczenie terenu budowy</w:t>
      </w:r>
      <w:r>
        <w:rPr>
          <w:rFonts w:ascii="Tahoma" w:hAnsi="Tahoma" w:cs="Tahoma"/>
          <w:sz w:val="20"/>
          <w:szCs w:val="20"/>
        </w:rPr>
        <w:t xml:space="preserve">  …………………………………………………………</w:t>
      </w:r>
      <w:r w:rsidR="007366CE">
        <w:rPr>
          <w:rFonts w:ascii="Tahoma" w:hAnsi="Tahoma" w:cs="Tahoma"/>
          <w:sz w:val="20"/>
          <w:szCs w:val="20"/>
        </w:rPr>
        <w:t>..  8</w:t>
      </w:r>
    </w:p>
    <w:p w14:paraId="6893FFED" w14:textId="77777777" w:rsidR="00D536E8" w:rsidRDefault="00D536E8" w:rsidP="00D536E8">
      <w:pPr>
        <w:shd w:val="clear" w:color="auto" w:fill="FFFFFF"/>
        <w:contextualSpacing/>
        <w:jc w:val="both"/>
        <w:rPr>
          <w:rFonts w:ascii="Tahoma" w:hAnsi="Tahoma" w:cs="Tahoma"/>
          <w:sz w:val="20"/>
          <w:szCs w:val="20"/>
        </w:rPr>
      </w:pPr>
      <w:r>
        <w:rPr>
          <w:rFonts w:ascii="Tahoma" w:hAnsi="Tahoma" w:cs="Tahoma"/>
          <w:sz w:val="20"/>
          <w:szCs w:val="20"/>
        </w:rPr>
        <w:t xml:space="preserve">            1.</w:t>
      </w:r>
      <w:r w:rsidRPr="00D536E8">
        <w:rPr>
          <w:rFonts w:ascii="Tahoma" w:hAnsi="Tahoma" w:cs="Tahoma"/>
          <w:sz w:val="20"/>
          <w:szCs w:val="20"/>
        </w:rPr>
        <w:t>5.5. Ochrona środowiska w czasie wykonywania robót</w:t>
      </w:r>
      <w:r>
        <w:rPr>
          <w:rFonts w:ascii="Tahoma" w:hAnsi="Tahoma" w:cs="Tahoma"/>
          <w:sz w:val="20"/>
          <w:szCs w:val="20"/>
        </w:rPr>
        <w:t xml:space="preserve">  ………………………………</w:t>
      </w:r>
      <w:r w:rsidR="007366CE">
        <w:rPr>
          <w:rFonts w:ascii="Tahoma" w:hAnsi="Tahoma" w:cs="Tahoma"/>
          <w:sz w:val="20"/>
          <w:szCs w:val="20"/>
        </w:rPr>
        <w:t>..  8</w:t>
      </w:r>
      <w:r>
        <w:rPr>
          <w:rFonts w:ascii="Tahoma" w:hAnsi="Tahoma" w:cs="Tahoma"/>
          <w:sz w:val="20"/>
          <w:szCs w:val="20"/>
        </w:rPr>
        <w:t xml:space="preserve">    </w:t>
      </w:r>
    </w:p>
    <w:p w14:paraId="10CE22E2" w14:textId="77777777" w:rsidR="00D536E8" w:rsidRDefault="00D536E8" w:rsidP="00D536E8">
      <w:pPr>
        <w:shd w:val="clear" w:color="auto" w:fill="FFFFFF"/>
        <w:contextualSpacing/>
        <w:jc w:val="both"/>
        <w:rPr>
          <w:rFonts w:ascii="Tahoma" w:hAnsi="Tahoma" w:cs="Tahoma"/>
          <w:sz w:val="20"/>
          <w:szCs w:val="20"/>
        </w:rPr>
      </w:pPr>
      <w:r>
        <w:rPr>
          <w:rFonts w:ascii="Tahoma" w:hAnsi="Tahoma" w:cs="Tahoma"/>
          <w:sz w:val="20"/>
          <w:szCs w:val="20"/>
        </w:rPr>
        <w:t xml:space="preserve">            </w:t>
      </w:r>
      <w:r w:rsidRPr="00D536E8">
        <w:rPr>
          <w:rFonts w:ascii="Tahoma" w:hAnsi="Tahoma" w:cs="Tahoma"/>
          <w:sz w:val="20"/>
          <w:szCs w:val="20"/>
        </w:rPr>
        <w:t>1.5.6. Ochrona przeciwpożarowa</w:t>
      </w:r>
      <w:r>
        <w:rPr>
          <w:rFonts w:ascii="Tahoma" w:hAnsi="Tahoma" w:cs="Tahoma"/>
          <w:sz w:val="20"/>
          <w:szCs w:val="20"/>
        </w:rPr>
        <w:t xml:space="preserve">  …………………………………………………………………</w:t>
      </w:r>
      <w:r w:rsidR="007366CE">
        <w:rPr>
          <w:rFonts w:ascii="Tahoma" w:hAnsi="Tahoma" w:cs="Tahoma"/>
          <w:sz w:val="20"/>
          <w:szCs w:val="20"/>
        </w:rPr>
        <w:t xml:space="preserve">  8</w:t>
      </w:r>
    </w:p>
    <w:p w14:paraId="4F1CEE46" w14:textId="77777777" w:rsidR="00D536E8" w:rsidRDefault="00D536E8" w:rsidP="00D536E8">
      <w:pPr>
        <w:shd w:val="clear" w:color="auto" w:fill="FFFFFF"/>
        <w:contextualSpacing/>
        <w:jc w:val="both"/>
        <w:rPr>
          <w:rFonts w:ascii="Tahoma" w:hAnsi="Tahoma" w:cs="Tahoma"/>
          <w:sz w:val="20"/>
          <w:szCs w:val="20"/>
        </w:rPr>
      </w:pPr>
      <w:r>
        <w:rPr>
          <w:rFonts w:ascii="Tahoma" w:hAnsi="Tahoma" w:cs="Tahoma"/>
          <w:sz w:val="20"/>
          <w:szCs w:val="20"/>
        </w:rPr>
        <w:t xml:space="preserve">            </w:t>
      </w:r>
      <w:r w:rsidRPr="00D536E8">
        <w:rPr>
          <w:rFonts w:ascii="Tahoma" w:hAnsi="Tahoma" w:cs="Tahoma"/>
          <w:sz w:val="20"/>
          <w:szCs w:val="20"/>
        </w:rPr>
        <w:t>1.5.7. Ochrona własności publicznej i prywatnej</w:t>
      </w:r>
      <w:r>
        <w:rPr>
          <w:rFonts w:ascii="Tahoma" w:hAnsi="Tahoma" w:cs="Tahoma"/>
          <w:sz w:val="20"/>
          <w:szCs w:val="20"/>
        </w:rPr>
        <w:t xml:space="preserve"> ……………………………………………</w:t>
      </w:r>
      <w:r w:rsidR="007366CE">
        <w:rPr>
          <w:rFonts w:ascii="Tahoma" w:hAnsi="Tahoma" w:cs="Tahoma"/>
          <w:sz w:val="20"/>
          <w:szCs w:val="20"/>
        </w:rPr>
        <w:t>.  8</w:t>
      </w:r>
    </w:p>
    <w:p w14:paraId="23EDD9C9" w14:textId="77777777" w:rsidR="00D536E8" w:rsidRDefault="00D536E8" w:rsidP="00D536E8">
      <w:pPr>
        <w:shd w:val="clear" w:color="auto" w:fill="FFFFFF"/>
        <w:contextualSpacing/>
        <w:jc w:val="both"/>
        <w:rPr>
          <w:rFonts w:ascii="Tahoma" w:hAnsi="Tahoma" w:cs="Tahoma"/>
          <w:sz w:val="20"/>
          <w:szCs w:val="20"/>
        </w:rPr>
      </w:pPr>
      <w:r>
        <w:rPr>
          <w:rFonts w:ascii="Tahoma" w:hAnsi="Tahoma" w:cs="Tahoma"/>
          <w:sz w:val="20"/>
          <w:szCs w:val="20"/>
        </w:rPr>
        <w:t xml:space="preserve">            </w:t>
      </w:r>
      <w:r w:rsidRPr="00D536E8">
        <w:rPr>
          <w:rFonts w:ascii="Tahoma" w:hAnsi="Tahoma" w:cs="Tahoma"/>
          <w:sz w:val="20"/>
          <w:szCs w:val="20"/>
        </w:rPr>
        <w:t>1.5.8. Bezpieczeństwo i higiena pracy</w:t>
      </w:r>
      <w:r>
        <w:rPr>
          <w:rFonts w:ascii="Tahoma" w:hAnsi="Tahoma" w:cs="Tahoma"/>
          <w:sz w:val="20"/>
          <w:szCs w:val="20"/>
        </w:rPr>
        <w:t xml:space="preserve"> …………………………………………………………</w:t>
      </w:r>
      <w:r w:rsidR="00830A6A">
        <w:rPr>
          <w:rFonts w:ascii="Tahoma" w:hAnsi="Tahoma" w:cs="Tahoma"/>
          <w:sz w:val="20"/>
          <w:szCs w:val="20"/>
        </w:rPr>
        <w:t>..  9</w:t>
      </w:r>
    </w:p>
    <w:p w14:paraId="76C8AC23" w14:textId="77777777" w:rsidR="00D536E8" w:rsidRDefault="00D536E8" w:rsidP="00D536E8">
      <w:pPr>
        <w:shd w:val="clear" w:color="auto" w:fill="FFFFFF"/>
        <w:contextualSpacing/>
        <w:jc w:val="both"/>
        <w:rPr>
          <w:rFonts w:ascii="Tahoma" w:hAnsi="Tahoma" w:cs="Tahoma"/>
          <w:sz w:val="20"/>
          <w:szCs w:val="20"/>
        </w:rPr>
      </w:pPr>
      <w:r>
        <w:rPr>
          <w:rFonts w:ascii="Tahoma" w:hAnsi="Tahoma" w:cs="Tahoma"/>
          <w:sz w:val="20"/>
          <w:szCs w:val="20"/>
        </w:rPr>
        <w:t xml:space="preserve">            </w:t>
      </w:r>
      <w:r w:rsidRPr="00D536E8">
        <w:rPr>
          <w:rFonts w:ascii="Tahoma" w:hAnsi="Tahoma" w:cs="Tahoma"/>
          <w:sz w:val="20"/>
          <w:szCs w:val="20"/>
        </w:rPr>
        <w:t>1.5.9. Ochrona i utrzymanie robót</w:t>
      </w:r>
      <w:r>
        <w:rPr>
          <w:rFonts w:ascii="Tahoma" w:hAnsi="Tahoma" w:cs="Tahoma"/>
          <w:sz w:val="20"/>
          <w:szCs w:val="20"/>
        </w:rPr>
        <w:t xml:space="preserve">  ………………………………………………………………</w:t>
      </w:r>
      <w:r w:rsidR="007366CE">
        <w:rPr>
          <w:rFonts w:ascii="Tahoma" w:hAnsi="Tahoma" w:cs="Tahoma"/>
          <w:sz w:val="20"/>
          <w:szCs w:val="20"/>
        </w:rPr>
        <w:t>.  9</w:t>
      </w:r>
    </w:p>
    <w:p w14:paraId="0B80BCCB" w14:textId="77777777" w:rsidR="00664EB2" w:rsidRPr="001D2D2D" w:rsidRDefault="00D536E8" w:rsidP="00090A1A">
      <w:pPr>
        <w:shd w:val="clear" w:color="auto" w:fill="FFFFFF"/>
        <w:contextualSpacing/>
        <w:jc w:val="both"/>
        <w:rPr>
          <w:rFonts w:ascii="Tahoma" w:hAnsi="Tahoma" w:cs="Tahoma"/>
          <w:b/>
          <w:sz w:val="20"/>
          <w:szCs w:val="20"/>
        </w:rPr>
      </w:pPr>
      <w:r>
        <w:rPr>
          <w:rFonts w:ascii="Tahoma" w:hAnsi="Tahoma" w:cs="Tahoma"/>
          <w:sz w:val="20"/>
          <w:szCs w:val="20"/>
        </w:rPr>
        <w:t xml:space="preserve">            </w:t>
      </w:r>
      <w:r w:rsidRPr="00D536E8">
        <w:rPr>
          <w:rFonts w:ascii="Tahoma" w:hAnsi="Tahoma" w:cs="Tahoma"/>
          <w:sz w:val="20"/>
          <w:szCs w:val="20"/>
        </w:rPr>
        <w:t>1.5.10. Stosowanie się do prawa i innych przepisów</w:t>
      </w:r>
      <w:r>
        <w:rPr>
          <w:rFonts w:ascii="Tahoma" w:hAnsi="Tahoma" w:cs="Tahoma"/>
          <w:sz w:val="20"/>
          <w:szCs w:val="20"/>
        </w:rPr>
        <w:t xml:space="preserve">  ……………………</w:t>
      </w:r>
      <w:r w:rsidR="0096104D">
        <w:rPr>
          <w:rFonts w:ascii="Tahoma" w:hAnsi="Tahoma" w:cs="Tahoma"/>
          <w:sz w:val="20"/>
          <w:szCs w:val="20"/>
        </w:rPr>
        <w:t>.</w:t>
      </w:r>
      <w:r>
        <w:rPr>
          <w:rFonts w:ascii="Tahoma" w:hAnsi="Tahoma" w:cs="Tahoma"/>
          <w:sz w:val="20"/>
          <w:szCs w:val="20"/>
        </w:rPr>
        <w:t xml:space="preserve">………………..  </w:t>
      </w:r>
      <w:r w:rsidR="007366CE">
        <w:rPr>
          <w:rFonts w:ascii="Tahoma" w:hAnsi="Tahoma" w:cs="Tahoma"/>
          <w:sz w:val="20"/>
          <w:szCs w:val="20"/>
        </w:rPr>
        <w:t>9</w:t>
      </w:r>
    </w:p>
    <w:p w14:paraId="64D777CF" w14:textId="77777777" w:rsidR="00090A1A" w:rsidRDefault="00664EB2" w:rsidP="00664EB2">
      <w:pPr>
        <w:pStyle w:val="Bezodstpw"/>
        <w:contextualSpacing/>
        <w:rPr>
          <w:rFonts w:ascii="Tahoma" w:hAnsi="Tahoma" w:cs="Tahoma"/>
          <w:sz w:val="20"/>
          <w:szCs w:val="20"/>
        </w:rPr>
      </w:pPr>
      <w:r w:rsidRPr="005C42B8">
        <w:rPr>
          <w:rFonts w:ascii="Tahoma" w:hAnsi="Tahoma" w:cs="Tahoma"/>
          <w:sz w:val="20"/>
          <w:szCs w:val="20"/>
        </w:rPr>
        <w:t>2</w:t>
      </w:r>
      <w:r w:rsidR="009818F6">
        <w:rPr>
          <w:rFonts w:ascii="Tahoma" w:hAnsi="Tahoma" w:cs="Tahoma"/>
          <w:sz w:val="20"/>
          <w:szCs w:val="20"/>
        </w:rPr>
        <w:t xml:space="preserve">. </w:t>
      </w:r>
      <w:r w:rsidRPr="005C42B8">
        <w:rPr>
          <w:rFonts w:ascii="Tahoma" w:hAnsi="Tahoma" w:cs="Tahoma"/>
          <w:sz w:val="20"/>
          <w:szCs w:val="20"/>
        </w:rPr>
        <w:t xml:space="preserve"> MATERIAŁY ..............................................................................</w:t>
      </w:r>
      <w:r w:rsidR="009818F6">
        <w:rPr>
          <w:rFonts w:ascii="Tahoma" w:hAnsi="Tahoma" w:cs="Tahoma"/>
          <w:sz w:val="20"/>
          <w:szCs w:val="20"/>
        </w:rPr>
        <w:t>...........</w:t>
      </w:r>
      <w:r w:rsidR="0096104D">
        <w:rPr>
          <w:rFonts w:ascii="Tahoma" w:hAnsi="Tahoma" w:cs="Tahoma"/>
          <w:sz w:val="20"/>
          <w:szCs w:val="20"/>
        </w:rPr>
        <w:t>..</w:t>
      </w:r>
      <w:r w:rsidR="009818F6">
        <w:rPr>
          <w:rFonts w:ascii="Tahoma" w:hAnsi="Tahoma" w:cs="Tahoma"/>
          <w:sz w:val="20"/>
          <w:szCs w:val="20"/>
        </w:rPr>
        <w:t>...</w:t>
      </w:r>
      <w:r w:rsidR="005F02B4">
        <w:rPr>
          <w:rFonts w:ascii="Tahoma" w:hAnsi="Tahoma" w:cs="Tahoma"/>
          <w:sz w:val="20"/>
          <w:szCs w:val="20"/>
        </w:rPr>
        <w:t>............</w:t>
      </w:r>
      <w:r w:rsidR="007366CE">
        <w:rPr>
          <w:rFonts w:ascii="Tahoma" w:hAnsi="Tahoma" w:cs="Tahoma"/>
          <w:sz w:val="20"/>
          <w:szCs w:val="20"/>
        </w:rPr>
        <w:t>..  9</w:t>
      </w:r>
    </w:p>
    <w:p w14:paraId="391C25A7" w14:textId="77777777" w:rsidR="00F40C01" w:rsidRPr="009818F6" w:rsidRDefault="00090A1A" w:rsidP="009818F6">
      <w:pPr>
        <w:shd w:val="clear" w:color="auto" w:fill="FFFFFF"/>
        <w:tabs>
          <w:tab w:val="left" w:pos="0"/>
        </w:tabs>
        <w:ind w:left="709"/>
        <w:rPr>
          <w:rFonts w:ascii="Tahoma" w:hAnsi="Tahoma" w:cs="Tahoma"/>
          <w:sz w:val="20"/>
          <w:szCs w:val="20"/>
        </w:rPr>
      </w:pPr>
      <w:r w:rsidRPr="00090A1A">
        <w:rPr>
          <w:rFonts w:ascii="Tahoma" w:hAnsi="Tahoma" w:cs="Tahoma"/>
          <w:sz w:val="20"/>
          <w:szCs w:val="20"/>
        </w:rPr>
        <w:t xml:space="preserve"> 2.1. </w:t>
      </w:r>
      <w:r w:rsidRPr="00090A1A">
        <w:rPr>
          <w:rFonts w:ascii="Tahoma" w:hAnsi="Tahoma" w:cs="Tahoma"/>
          <w:bCs/>
          <w:sz w:val="20"/>
          <w:szCs w:val="20"/>
        </w:rPr>
        <w:t>Źródła uzyskania materiałów</w:t>
      </w:r>
      <w:r w:rsidR="00F40C01">
        <w:rPr>
          <w:rFonts w:ascii="Tahoma" w:hAnsi="Tahoma" w:cs="Tahoma"/>
          <w:bCs/>
          <w:sz w:val="20"/>
          <w:szCs w:val="20"/>
        </w:rPr>
        <w:t xml:space="preserve">  ………………………………………………</w:t>
      </w:r>
      <w:r w:rsidR="0096104D">
        <w:rPr>
          <w:rFonts w:ascii="Tahoma" w:hAnsi="Tahoma" w:cs="Tahoma"/>
          <w:bCs/>
          <w:sz w:val="20"/>
          <w:szCs w:val="20"/>
        </w:rPr>
        <w:t>.</w:t>
      </w:r>
      <w:r w:rsidR="00F40C01">
        <w:rPr>
          <w:rFonts w:ascii="Tahoma" w:hAnsi="Tahoma" w:cs="Tahoma"/>
          <w:bCs/>
          <w:sz w:val="20"/>
          <w:szCs w:val="20"/>
        </w:rPr>
        <w:t>………………</w:t>
      </w:r>
      <w:r w:rsidR="007366CE">
        <w:rPr>
          <w:rFonts w:ascii="Tahoma" w:hAnsi="Tahoma" w:cs="Tahoma"/>
          <w:bCs/>
          <w:sz w:val="20"/>
          <w:szCs w:val="20"/>
        </w:rPr>
        <w:t>.   9</w:t>
      </w:r>
      <w:r w:rsidR="00F40C01">
        <w:rPr>
          <w:rFonts w:ascii="Tahoma" w:hAnsi="Tahoma" w:cs="Tahoma"/>
          <w:bCs/>
          <w:sz w:val="20"/>
          <w:szCs w:val="20"/>
        </w:rPr>
        <w:t xml:space="preserve">                                                                                                   </w:t>
      </w:r>
      <w:r w:rsidR="00F40C01" w:rsidRPr="00F40C01">
        <w:rPr>
          <w:rFonts w:ascii="Tahoma" w:hAnsi="Tahoma" w:cs="Tahoma"/>
          <w:sz w:val="20"/>
          <w:szCs w:val="20"/>
        </w:rPr>
        <w:t xml:space="preserve">2.2.  </w:t>
      </w:r>
      <w:r w:rsidR="00F40C01" w:rsidRPr="00F40C01">
        <w:rPr>
          <w:rFonts w:ascii="Tahoma" w:hAnsi="Tahoma" w:cs="Tahoma"/>
          <w:bCs/>
          <w:sz w:val="20"/>
          <w:szCs w:val="20"/>
        </w:rPr>
        <w:t>Materiały nie odpowiadające wymaganiom jakościowym</w:t>
      </w:r>
      <w:r w:rsidR="00F40C01">
        <w:rPr>
          <w:rFonts w:ascii="Tahoma" w:hAnsi="Tahoma" w:cs="Tahoma"/>
          <w:bCs/>
          <w:sz w:val="20"/>
          <w:szCs w:val="20"/>
        </w:rPr>
        <w:t xml:space="preserve"> …………</w:t>
      </w:r>
      <w:r w:rsidR="0096104D">
        <w:rPr>
          <w:rFonts w:ascii="Tahoma" w:hAnsi="Tahoma" w:cs="Tahoma"/>
          <w:bCs/>
          <w:sz w:val="20"/>
          <w:szCs w:val="20"/>
        </w:rPr>
        <w:t>.</w:t>
      </w:r>
      <w:r w:rsidR="00F40C01">
        <w:rPr>
          <w:rFonts w:ascii="Tahoma" w:hAnsi="Tahoma" w:cs="Tahoma"/>
          <w:bCs/>
          <w:sz w:val="20"/>
          <w:szCs w:val="20"/>
        </w:rPr>
        <w:t>………………</w:t>
      </w:r>
      <w:r w:rsidR="007366CE">
        <w:rPr>
          <w:rFonts w:ascii="Tahoma" w:hAnsi="Tahoma" w:cs="Tahoma"/>
          <w:bCs/>
          <w:sz w:val="20"/>
          <w:szCs w:val="20"/>
        </w:rPr>
        <w:t>.  9</w:t>
      </w:r>
      <w:r w:rsidR="00F40C01">
        <w:rPr>
          <w:rFonts w:ascii="Tahoma" w:hAnsi="Tahoma" w:cs="Tahoma"/>
          <w:bCs/>
          <w:sz w:val="20"/>
          <w:szCs w:val="20"/>
        </w:rPr>
        <w:t xml:space="preserve">                                                  </w:t>
      </w:r>
      <w:r w:rsidR="00F40C01" w:rsidRPr="00F40C01">
        <w:rPr>
          <w:rFonts w:ascii="Tahoma" w:hAnsi="Tahoma" w:cs="Tahoma"/>
          <w:sz w:val="20"/>
          <w:szCs w:val="20"/>
        </w:rPr>
        <w:t xml:space="preserve">2.3.  </w:t>
      </w:r>
      <w:r w:rsidR="00F40C01" w:rsidRPr="00F40C01">
        <w:rPr>
          <w:rFonts w:ascii="Tahoma" w:hAnsi="Tahoma" w:cs="Tahoma"/>
          <w:bCs/>
          <w:sz w:val="20"/>
          <w:szCs w:val="20"/>
        </w:rPr>
        <w:t>Przechowywanie i składowanie materiałów</w:t>
      </w:r>
      <w:r w:rsidR="00F40C01">
        <w:rPr>
          <w:rFonts w:ascii="Tahoma" w:hAnsi="Tahoma" w:cs="Tahoma"/>
          <w:bCs/>
          <w:sz w:val="20"/>
          <w:szCs w:val="20"/>
        </w:rPr>
        <w:t xml:space="preserve">  …………………………………………</w:t>
      </w:r>
      <w:r w:rsidR="00830A6A">
        <w:rPr>
          <w:rFonts w:ascii="Tahoma" w:hAnsi="Tahoma" w:cs="Tahoma"/>
          <w:bCs/>
          <w:sz w:val="20"/>
          <w:szCs w:val="20"/>
        </w:rPr>
        <w:t>...  10</w:t>
      </w:r>
      <w:r w:rsidR="00F40C01">
        <w:rPr>
          <w:rFonts w:ascii="Tahoma" w:hAnsi="Tahoma" w:cs="Tahoma"/>
          <w:bCs/>
          <w:sz w:val="20"/>
          <w:szCs w:val="20"/>
        </w:rPr>
        <w:t xml:space="preserve">  </w:t>
      </w:r>
      <w:r w:rsidR="0096104D">
        <w:rPr>
          <w:rFonts w:ascii="Tahoma" w:hAnsi="Tahoma" w:cs="Tahoma"/>
          <w:bCs/>
          <w:sz w:val="20"/>
          <w:szCs w:val="20"/>
        </w:rPr>
        <w:t xml:space="preserve">             </w:t>
      </w:r>
      <w:r w:rsidR="00F40C01" w:rsidRPr="00F40C01">
        <w:rPr>
          <w:rFonts w:ascii="Tahoma" w:hAnsi="Tahoma" w:cs="Tahoma"/>
          <w:sz w:val="20"/>
          <w:szCs w:val="20"/>
        </w:rPr>
        <w:t xml:space="preserve">2.4. </w:t>
      </w:r>
      <w:r w:rsidR="00F40C01" w:rsidRPr="00F40C01">
        <w:rPr>
          <w:rFonts w:ascii="Tahoma" w:hAnsi="Tahoma" w:cs="Tahoma"/>
          <w:bCs/>
          <w:sz w:val="20"/>
          <w:szCs w:val="20"/>
        </w:rPr>
        <w:t>Wariantowe stosowanie materiałów</w:t>
      </w:r>
      <w:r w:rsidR="00F40C01">
        <w:rPr>
          <w:rFonts w:ascii="Tahoma" w:hAnsi="Tahoma" w:cs="Tahoma"/>
          <w:bCs/>
          <w:sz w:val="20"/>
          <w:szCs w:val="20"/>
        </w:rPr>
        <w:t xml:space="preserve">  ………………………………………………………</w:t>
      </w:r>
      <w:r w:rsidR="00830A6A">
        <w:rPr>
          <w:rFonts w:ascii="Tahoma" w:hAnsi="Tahoma" w:cs="Tahoma"/>
          <w:bCs/>
          <w:sz w:val="20"/>
          <w:szCs w:val="20"/>
        </w:rPr>
        <w:t xml:space="preserve">  10</w:t>
      </w:r>
      <w:r w:rsidR="009818F6">
        <w:rPr>
          <w:rFonts w:ascii="Tahoma" w:hAnsi="Tahoma" w:cs="Tahoma"/>
          <w:bCs/>
          <w:sz w:val="20"/>
          <w:szCs w:val="20"/>
        </w:rPr>
        <w:t xml:space="preserve">    </w:t>
      </w:r>
      <w:r w:rsidR="009818F6">
        <w:rPr>
          <w:rFonts w:ascii="Tahoma" w:hAnsi="Tahoma" w:cs="Tahoma"/>
          <w:sz w:val="20"/>
          <w:szCs w:val="20"/>
        </w:rPr>
        <w:t xml:space="preserve"> </w:t>
      </w:r>
    </w:p>
    <w:p w14:paraId="07DD4F43" w14:textId="77777777" w:rsidR="00664EB2" w:rsidRPr="005C42B8" w:rsidRDefault="009818F6" w:rsidP="009818F6">
      <w:pPr>
        <w:shd w:val="clear" w:color="auto" w:fill="FFFFFF"/>
        <w:rPr>
          <w:rStyle w:val="FontStyle185"/>
          <w:rFonts w:ascii="Tahoma" w:hAnsi="Tahoma" w:cs="Tahoma"/>
          <w:b w:val="0"/>
        </w:rPr>
      </w:pPr>
      <w:r>
        <w:rPr>
          <w:rFonts w:ascii="Tahoma" w:hAnsi="Tahoma" w:cs="Tahoma"/>
          <w:bCs/>
          <w:sz w:val="20"/>
          <w:szCs w:val="20"/>
        </w:rPr>
        <w:t xml:space="preserve"> </w:t>
      </w:r>
      <w:r w:rsidR="00664EB2" w:rsidRPr="005C42B8">
        <w:rPr>
          <w:rFonts w:ascii="Tahoma" w:hAnsi="Tahoma" w:cs="Tahoma"/>
          <w:sz w:val="20"/>
          <w:szCs w:val="20"/>
        </w:rPr>
        <w:t>3 SPRZĘT ..................................................................................................................</w:t>
      </w:r>
      <w:r w:rsidR="00664EB2" w:rsidRPr="005C42B8">
        <w:rPr>
          <w:rStyle w:val="FontStyle185"/>
          <w:rFonts w:ascii="Tahoma" w:hAnsi="Tahoma" w:cs="Tahoma"/>
          <w:b w:val="0"/>
        </w:rPr>
        <w:t xml:space="preserve"> </w:t>
      </w:r>
      <w:r w:rsidR="00830A6A">
        <w:rPr>
          <w:rStyle w:val="FontStyle185"/>
          <w:rFonts w:ascii="Tahoma" w:hAnsi="Tahoma" w:cs="Tahoma"/>
          <w:b w:val="0"/>
        </w:rPr>
        <w:t>10</w:t>
      </w:r>
      <w:r>
        <w:rPr>
          <w:rStyle w:val="FontStyle185"/>
          <w:rFonts w:ascii="Tahoma" w:hAnsi="Tahoma" w:cs="Tahoma"/>
          <w:b w:val="0"/>
        </w:rPr>
        <w:t xml:space="preserve">              </w:t>
      </w:r>
      <w:r>
        <w:rPr>
          <w:rFonts w:ascii="Tahoma" w:hAnsi="Tahoma" w:cs="Tahoma"/>
          <w:sz w:val="20"/>
          <w:szCs w:val="20"/>
        </w:rPr>
        <w:t xml:space="preserve"> </w:t>
      </w:r>
    </w:p>
    <w:p w14:paraId="50367DC7" w14:textId="77777777" w:rsidR="00D24FC2" w:rsidRDefault="00664EB2" w:rsidP="00664EB2">
      <w:pPr>
        <w:pStyle w:val="Bezodstpw"/>
        <w:contextualSpacing/>
        <w:rPr>
          <w:rFonts w:ascii="Tahoma" w:hAnsi="Tahoma" w:cs="Tahoma"/>
          <w:sz w:val="20"/>
          <w:szCs w:val="20"/>
        </w:rPr>
      </w:pPr>
      <w:r w:rsidRPr="005C42B8">
        <w:rPr>
          <w:rFonts w:ascii="Tahoma" w:hAnsi="Tahoma" w:cs="Tahoma"/>
          <w:sz w:val="20"/>
          <w:szCs w:val="20"/>
        </w:rPr>
        <w:t>4 TRANSPORT .............................................................................</w:t>
      </w:r>
      <w:r w:rsidR="007366CE">
        <w:rPr>
          <w:rFonts w:ascii="Tahoma" w:hAnsi="Tahoma" w:cs="Tahoma"/>
          <w:sz w:val="20"/>
          <w:szCs w:val="20"/>
        </w:rPr>
        <w:t>................</w:t>
      </w:r>
      <w:r w:rsidR="005F02B4">
        <w:rPr>
          <w:rFonts w:ascii="Tahoma" w:hAnsi="Tahoma" w:cs="Tahoma"/>
          <w:sz w:val="20"/>
          <w:szCs w:val="20"/>
        </w:rPr>
        <w:t>............</w:t>
      </w:r>
      <w:r w:rsidR="007366CE">
        <w:rPr>
          <w:rFonts w:ascii="Tahoma" w:hAnsi="Tahoma" w:cs="Tahoma"/>
          <w:sz w:val="20"/>
          <w:szCs w:val="20"/>
        </w:rPr>
        <w:t>..  10</w:t>
      </w:r>
      <w:r w:rsidR="00D24FC2">
        <w:rPr>
          <w:rFonts w:ascii="Tahoma" w:hAnsi="Tahoma" w:cs="Tahoma"/>
          <w:sz w:val="20"/>
          <w:szCs w:val="20"/>
        </w:rPr>
        <w:t xml:space="preserve"> </w:t>
      </w:r>
      <w:r w:rsidR="009818F6">
        <w:rPr>
          <w:rFonts w:ascii="Tahoma" w:hAnsi="Tahoma" w:cs="Tahoma"/>
          <w:sz w:val="20"/>
          <w:szCs w:val="20"/>
        </w:rPr>
        <w:t xml:space="preserve"> </w:t>
      </w:r>
    </w:p>
    <w:p w14:paraId="55841D39" w14:textId="77777777" w:rsidR="00664EB2" w:rsidRPr="009818F6" w:rsidRDefault="009818F6" w:rsidP="00664EB2">
      <w:pPr>
        <w:pStyle w:val="Bezodstpw"/>
        <w:contextualSpacing/>
        <w:rPr>
          <w:rFonts w:ascii="Tahoma" w:hAnsi="Tahoma" w:cs="Tahoma"/>
          <w:b/>
          <w:sz w:val="20"/>
          <w:szCs w:val="20"/>
        </w:rPr>
      </w:pPr>
      <w:r>
        <w:rPr>
          <w:rFonts w:ascii="Tahoma" w:hAnsi="Tahoma" w:cs="Tahoma"/>
          <w:sz w:val="20"/>
          <w:szCs w:val="20"/>
        </w:rPr>
        <w:t xml:space="preserve">            </w:t>
      </w:r>
      <w:r w:rsidR="00D24FC2">
        <w:rPr>
          <w:rFonts w:ascii="Tahoma" w:hAnsi="Tahoma" w:cs="Tahoma"/>
          <w:sz w:val="20"/>
          <w:szCs w:val="20"/>
        </w:rPr>
        <w:t xml:space="preserve">  </w:t>
      </w:r>
      <w:r w:rsidRPr="00D24FC2">
        <w:rPr>
          <w:rFonts w:ascii="Tahoma" w:hAnsi="Tahoma" w:cs="Tahoma"/>
          <w:sz w:val="20"/>
          <w:szCs w:val="20"/>
        </w:rPr>
        <w:t xml:space="preserve">4.1. </w:t>
      </w:r>
      <w:r w:rsidRPr="00D24FC2">
        <w:rPr>
          <w:rFonts w:ascii="Tahoma" w:hAnsi="Tahoma" w:cs="Tahoma"/>
          <w:bCs/>
          <w:sz w:val="20"/>
          <w:szCs w:val="20"/>
        </w:rPr>
        <w:t>Ogólne wymagania dotyczące transportu</w:t>
      </w:r>
      <w:r w:rsidR="00664EB2" w:rsidRPr="009818F6">
        <w:rPr>
          <w:rFonts w:ascii="Tahoma" w:hAnsi="Tahoma" w:cs="Tahoma"/>
          <w:b/>
          <w:sz w:val="20"/>
          <w:szCs w:val="20"/>
        </w:rPr>
        <w:t xml:space="preserve"> </w:t>
      </w:r>
      <w:r w:rsidR="007366CE" w:rsidRPr="007366CE">
        <w:rPr>
          <w:rFonts w:ascii="Tahoma" w:hAnsi="Tahoma" w:cs="Tahoma"/>
          <w:sz w:val="20"/>
          <w:szCs w:val="20"/>
        </w:rPr>
        <w:t>……………………………</w:t>
      </w:r>
      <w:r w:rsidR="007366CE">
        <w:rPr>
          <w:rFonts w:ascii="Tahoma" w:hAnsi="Tahoma" w:cs="Tahoma"/>
          <w:sz w:val="20"/>
          <w:szCs w:val="20"/>
        </w:rPr>
        <w:t>………</w:t>
      </w:r>
      <w:r w:rsidR="007366CE" w:rsidRPr="007366CE">
        <w:rPr>
          <w:rFonts w:ascii="Tahoma" w:hAnsi="Tahoma" w:cs="Tahoma"/>
          <w:sz w:val="20"/>
          <w:szCs w:val="20"/>
        </w:rPr>
        <w:t>……….  10</w:t>
      </w:r>
    </w:p>
    <w:p w14:paraId="4861FD0E" w14:textId="77777777" w:rsidR="00664EB2" w:rsidRPr="005C42B8" w:rsidRDefault="00664EB2" w:rsidP="00664EB2">
      <w:pPr>
        <w:pStyle w:val="Bezodstpw"/>
        <w:contextualSpacing/>
        <w:rPr>
          <w:rFonts w:ascii="Tahoma" w:hAnsi="Tahoma" w:cs="Tahoma"/>
          <w:sz w:val="20"/>
          <w:szCs w:val="20"/>
        </w:rPr>
      </w:pPr>
      <w:r w:rsidRPr="005C42B8">
        <w:rPr>
          <w:rFonts w:ascii="Tahoma" w:hAnsi="Tahoma" w:cs="Tahoma"/>
          <w:sz w:val="20"/>
          <w:szCs w:val="20"/>
        </w:rPr>
        <w:t>5 WYKONANIE ROBÓT................................................................</w:t>
      </w:r>
      <w:r w:rsidR="005F02B4">
        <w:rPr>
          <w:rFonts w:ascii="Tahoma" w:hAnsi="Tahoma" w:cs="Tahoma"/>
          <w:sz w:val="20"/>
          <w:szCs w:val="20"/>
        </w:rPr>
        <w:t>.............................</w:t>
      </w:r>
      <w:r w:rsidR="007366CE">
        <w:rPr>
          <w:rFonts w:ascii="Tahoma" w:hAnsi="Tahoma" w:cs="Tahoma"/>
          <w:sz w:val="20"/>
          <w:szCs w:val="20"/>
        </w:rPr>
        <w:t>.... 10</w:t>
      </w:r>
      <w:r w:rsidR="005F02B4">
        <w:rPr>
          <w:rFonts w:ascii="Tahoma" w:hAnsi="Tahoma" w:cs="Tahoma"/>
          <w:sz w:val="20"/>
          <w:szCs w:val="20"/>
        </w:rPr>
        <w:tab/>
      </w:r>
    </w:p>
    <w:p w14:paraId="7235EAC2" w14:textId="77777777" w:rsidR="00D24FC2" w:rsidRDefault="00664EB2" w:rsidP="00664EB2">
      <w:pPr>
        <w:pStyle w:val="Bezodstpw"/>
        <w:contextualSpacing/>
        <w:rPr>
          <w:rFonts w:ascii="Tahoma" w:hAnsi="Tahoma" w:cs="Tahoma"/>
          <w:sz w:val="20"/>
          <w:szCs w:val="20"/>
        </w:rPr>
      </w:pPr>
      <w:r w:rsidRPr="005C42B8">
        <w:rPr>
          <w:rFonts w:ascii="Tahoma" w:hAnsi="Tahoma" w:cs="Tahoma"/>
          <w:sz w:val="20"/>
          <w:szCs w:val="20"/>
        </w:rPr>
        <w:t>6 KONTROLA JAKOŚCI ROBÓT...............................................</w:t>
      </w:r>
      <w:r w:rsidR="005F02B4">
        <w:rPr>
          <w:rFonts w:ascii="Tahoma" w:hAnsi="Tahoma" w:cs="Tahoma"/>
          <w:sz w:val="20"/>
          <w:szCs w:val="20"/>
        </w:rPr>
        <w:t>.............................</w:t>
      </w:r>
      <w:r w:rsidR="00830A6A">
        <w:rPr>
          <w:rFonts w:ascii="Tahoma" w:hAnsi="Tahoma" w:cs="Tahoma"/>
          <w:sz w:val="20"/>
          <w:szCs w:val="20"/>
        </w:rPr>
        <w:t>......... 11</w:t>
      </w:r>
    </w:p>
    <w:p w14:paraId="197C0B2A" w14:textId="77777777" w:rsidR="00D24FC2" w:rsidRDefault="00D24FC2" w:rsidP="00D24FC2">
      <w:pPr>
        <w:shd w:val="clear" w:color="auto" w:fill="FFFFFF"/>
        <w:contextualSpacing/>
        <w:jc w:val="both"/>
        <w:rPr>
          <w:rFonts w:ascii="Tahoma" w:hAnsi="Tahoma" w:cs="Tahoma"/>
          <w:bCs/>
          <w:sz w:val="20"/>
          <w:szCs w:val="20"/>
        </w:rPr>
      </w:pPr>
      <w:r>
        <w:rPr>
          <w:rFonts w:ascii="Tahoma" w:hAnsi="Tahoma" w:cs="Tahoma"/>
          <w:sz w:val="20"/>
          <w:szCs w:val="20"/>
        </w:rPr>
        <w:t xml:space="preserve">              </w:t>
      </w:r>
      <w:r w:rsidRPr="00D24FC2">
        <w:rPr>
          <w:rFonts w:ascii="Tahoma" w:hAnsi="Tahoma" w:cs="Tahoma"/>
          <w:sz w:val="20"/>
          <w:szCs w:val="20"/>
        </w:rPr>
        <w:t xml:space="preserve">6.1. </w:t>
      </w:r>
      <w:r w:rsidRPr="00D24FC2">
        <w:rPr>
          <w:rFonts w:ascii="Tahoma" w:hAnsi="Tahoma" w:cs="Tahoma"/>
          <w:bCs/>
          <w:sz w:val="20"/>
          <w:szCs w:val="20"/>
        </w:rPr>
        <w:t>Zasady kontroli jakości robót</w:t>
      </w:r>
      <w:r>
        <w:rPr>
          <w:rFonts w:ascii="Tahoma" w:hAnsi="Tahoma" w:cs="Tahoma"/>
          <w:bCs/>
          <w:sz w:val="20"/>
          <w:szCs w:val="20"/>
        </w:rPr>
        <w:t xml:space="preserve"> ……………………………………………………………</w:t>
      </w:r>
      <w:r w:rsidR="00830A6A">
        <w:rPr>
          <w:rFonts w:ascii="Tahoma" w:hAnsi="Tahoma" w:cs="Tahoma"/>
          <w:bCs/>
          <w:sz w:val="20"/>
          <w:szCs w:val="20"/>
        </w:rPr>
        <w:t>..  11</w:t>
      </w:r>
    </w:p>
    <w:p w14:paraId="46C5194F" w14:textId="77777777" w:rsidR="002849ED" w:rsidRDefault="002849ED" w:rsidP="002849ED">
      <w:pPr>
        <w:shd w:val="clear" w:color="auto" w:fill="FFFFFF"/>
        <w:contextualSpacing/>
        <w:jc w:val="both"/>
        <w:rPr>
          <w:rFonts w:ascii="Tahoma" w:hAnsi="Tahoma" w:cs="Tahoma"/>
          <w:bCs/>
          <w:sz w:val="20"/>
          <w:szCs w:val="20"/>
        </w:rPr>
      </w:pPr>
      <w:r>
        <w:rPr>
          <w:rFonts w:ascii="Tahoma" w:hAnsi="Tahoma" w:cs="Tahoma"/>
          <w:sz w:val="20"/>
          <w:szCs w:val="20"/>
        </w:rPr>
        <w:t xml:space="preserve">              </w:t>
      </w:r>
      <w:r w:rsidRPr="002849ED">
        <w:rPr>
          <w:rFonts w:ascii="Tahoma" w:hAnsi="Tahoma" w:cs="Tahoma"/>
          <w:sz w:val="20"/>
          <w:szCs w:val="20"/>
        </w:rPr>
        <w:t xml:space="preserve">6.2. </w:t>
      </w:r>
      <w:r w:rsidRPr="002849ED">
        <w:rPr>
          <w:rFonts w:ascii="Tahoma" w:hAnsi="Tahoma" w:cs="Tahoma"/>
          <w:bCs/>
          <w:sz w:val="20"/>
          <w:szCs w:val="20"/>
        </w:rPr>
        <w:t>Certyfikaty i deklaracje</w:t>
      </w:r>
      <w:r>
        <w:rPr>
          <w:rFonts w:ascii="Tahoma" w:hAnsi="Tahoma" w:cs="Tahoma"/>
          <w:bCs/>
          <w:sz w:val="20"/>
          <w:szCs w:val="20"/>
        </w:rPr>
        <w:t xml:space="preserve">  …………………………………………………………….………</w:t>
      </w:r>
      <w:r w:rsidR="00830A6A">
        <w:rPr>
          <w:rFonts w:ascii="Tahoma" w:hAnsi="Tahoma" w:cs="Tahoma"/>
          <w:bCs/>
          <w:sz w:val="20"/>
          <w:szCs w:val="20"/>
        </w:rPr>
        <w:t>.  11</w:t>
      </w:r>
    </w:p>
    <w:p w14:paraId="1268B761" w14:textId="77777777" w:rsidR="002849ED" w:rsidRPr="002849ED" w:rsidRDefault="002849ED" w:rsidP="002849ED">
      <w:pPr>
        <w:shd w:val="clear" w:color="auto" w:fill="FFFFFF"/>
        <w:contextualSpacing/>
        <w:jc w:val="both"/>
        <w:rPr>
          <w:rFonts w:ascii="Tahoma" w:hAnsi="Tahoma" w:cs="Tahoma"/>
          <w:bCs/>
          <w:sz w:val="20"/>
          <w:szCs w:val="20"/>
        </w:rPr>
      </w:pPr>
      <w:r>
        <w:rPr>
          <w:rFonts w:ascii="Tahoma" w:hAnsi="Tahoma" w:cs="Tahoma"/>
          <w:sz w:val="20"/>
          <w:szCs w:val="20"/>
        </w:rPr>
        <w:t xml:space="preserve">              </w:t>
      </w:r>
      <w:r w:rsidRPr="002849ED">
        <w:rPr>
          <w:rFonts w:ascii="Tahoma" w:hAnsi="Tahoma" w:cs="Tahoma"/>
          <w:sz w:val="20"/>
          <w:szCs w:val="20"/>
        </w:rPr>
        <w:t xml:space="preserve">6.3. </w:t>
      </w:r>
      <w:r w:rsidRPr="002849ED">
        <w:rPr>
          <w:rFonts w:ascii="Tahoma" w:hAnsi="Tahoma" w:cs="Tahoma"/>
          <w:bCs/>
          <w:sz w:val="20"/>
          <w:szCs w:val="20"/>
        </w:rPr>
        <w:t>Dokumenty budowy</w:t>
      </w:r>
      <w:r>
        <w:rPr>
          <w:rFonts w:ascii="Tahoma" w:hAnsi="Tahoma" w:cs="Tahoma"/>
          <w:bCs/>
          <w:sz w:val="20"/>
          <w:szCs w:val="20"/>
        </w:rPr>
        <w:t xml:space="preserve">  …………………………………………………………………………</w:t>
      </w:r>
      <w:r w:rsidR="007366CE">
        <w:rPr>
          <w:rFonts w:ascii="Tahoma" w:hAnsi="Tahoma" w:cs="Tahoma"/>
          <w:bCs/>
          <w:sz w:val="20"/>
          <w:szCs w:val="20"/>
        </w:rPr>
        <w:t xml:space="preserve">  11</w:t>
      </w:r>
    </w:p>
    <w:p w14:paraId="564FC93F" w14:textId="77777777" w:rsidR="002849ED" w:rsidRPr="002849ED" w:rsidRDefault="00F57F0C" w:rsidP="002849ED">
      <w:pPr>
        <w:shd w:val="clear" w:color="auto" w:fill="FFFFFF"/>
        <w:ind w:right="335"/>
        <w:contextualSpacing/>
        <w:jc w:val="both"/>
        <w:rPr>
          <w:rFonts w:ascii="Tahoma" w:hAnsi="Tahoma" w:cs="Tahoma"/>
          <w:sz w:val="20"/>
          <w:szCs w:val="20"/>
        </w:rPr>
      </w:pPr>
      <w:r>
        <w:rPr>
          <w:rFonts w:ascii="Tahoma" w:hAnsi="Tahoma" w:cs="Tahoma"/>
          <w:iCs/>
          <w:sz w:val="20"/>
          <w:szCs w:val="20"/>
        </w:rPr>
        <w:t xml:space="preserve">                   </w:t>
      </w:r>
      <w:r w:rsidR="002849ED" w:rsidRPr="002849ED">
        <w:rPr>
          <w:rFonts w:ascii="Tahoma" w:hAnsi="Tahoma" w:cs="Tahoma"/>
          <w:iCs/>
          <w:sz w:val="20"/>
          <w:szCs w:val="20"/>
        </w:rPr>
        <w:t>6.3.1.</w:t>
      </w:r>
      <w:r w:rsidR="002849ED" w:rsidRPr="002849ED">
        <w:rPr>
          <w:rFonts w:ascii="Tahoma" w:hAnsi="Tahoma" w:cs="Tahoma"/>
          <w:i/>
          <w:iCs/>
          <w:sz w:val="20"/>
          <w:szCs w:val="20"/>
        </w:rPr>
        <w:t xml:space="preserve"> </w:t>
      </w:r>
      <w:r w:rsidR="002849ED" w:rsidRPr="002849ED">
        <w:rPr>
          <w:rFonts w:ascii="Tahoma" w:hAnsi="Tahoma" w:cs="Tahoma"/>
          <w:iCs/>
          <w:sz w:val="20"/>
          <w:szCs w:val="20"/>
        </w:rPr>
        <w:t>Dziennik budowy</w:t>
      </w:r>
      <w:r>
        <w:rPr>
          <w:rFonts w:ascii="Tahoma" w:hAnsi="Tahoma" w:cs="Tahoma"/>
          <w:iCs/>
          <w:sz w:val="20"/>
          <w:szCs w:val="20"/>
        </w:rPr>
        <w:t xml:space="preserve">  ……………………………………………………………………..  1</w:t>
      </w:r>
      <w:r w:rsidR="003327E4">
        <w:rPr>
          <w:rFonts w:ascii="Tahoma" w:hAnsi="Tahoma" w:cs="Tahoma"/>
          <w:iCs/>
          <w:sz w:val="20"/>
          <w:szCs w:val="20"/>
        </w:rPr>
        <w:t>1</w:t>
      </w:r>
    </w:p>
    <w:p w14:paraId="4DE85AE4" w14:textId="77777777" w:rsidR="00F57F0C" w:rsidRDefault="00F57F0C" w:rsidP="00F57F0C">
      <w:pPr>
        <w:shd w:val="clear" w:color="auto" w:fill="FFFFFF"/>
        <w:ind w:right="335"/>
        <w:contextualSpacing/>
        <w:jc w:val="both"/>
        <w:rPr>
          <w:rFonts w:ascii="Tahoma" w:hAnsi="Tahoma" w:cs="Tahoma"/>
          <w:iCs/>
          <w:sz w:val="20"/>
          <w:szCs w:val="20"/>
        </w:rPr>
      </w:pPr>
      <w:r>
        <w:rPr>
          <w:rFonts w:ascii="Tahoma" w:hAnsi="Tahoma" w:cs="Tahoma"/>
          <w:iCs/>
          <w:sz w:val="20"/>
          <w:szCs w:val="20"/>
        </w:rPr>
        <w:t xml:space="preserve">                   </w:t>
      </w:r>
      <w:r w:rsidRPr="00F57F0C">
        <w:rPr>
          <w:rFonts w:ascii="Tahoma" w:hAnsi="Tahoma" w:cs="Tahoma"/>
          <w:iCs/>
          <w:sz w:val="20"/>
          <w:szCs w:val="20"/>
        </w:rPr>
        <w:t>6.3.2.  Pozostałe dokumenty budowy</w:t>
      </w:r>
      <w:r>
        <w:rPr>
          <w:rFonts w:ascii="Tahoma" w:hAnsi="Tahoma" w:cs="Tahoma"/>
          <w:iCs/>
          <w:sz w:val="20"/>
          <w:szCs w:val="20"/>
        </w:rPr>
        <w:t xml:space="preserve">  ………………………………………………….  1</w:t>
      </w:r>
      <w:r w:rsidR="003327E4">
        <w:rPr>
          <w:rFonts w:ascii="Tahoma" w:hAnsi="Tahoma" w:cs="Tahoma"/>
          <w:iCs/>
          <w:sz w:val="20"/>
          <w:szCs w:val="20"/>
        </w:rPr>
        <w:t>1</w:t>
      </w:r>
    </w:p>
    <w:p w14:paraId="65F3B0F8" w14:textId="77777777" w:rsidR="00664EB2" w:rsidRPr="005C42B8" w:rsidRDefault="00F57F0C" w:rsidP="00574915">
      <w:pPr>
        <w:shd w:val="clear" w:color="auto" w:fill="FFFFFF"/>
        <w:ind w:right="335"/>
        <w:contextualSpacing/>
        <w:jc w:val="both"/>
        <w:rPr>
          <w:rFonts w:ascii="Tahoma" w:hAnsi="Tahoma" w:cs="Tahoma"/>
          <w:sz w:val="20"/>
          <w:szCs w:val="20"/>
        </w:rPr>
      </w:pPr>
      <w:r>
        <w:rPr>
          <w:rFonts w:ascii="Tahoma" w:hAnsi="Tahoma" w:cs="Tahoma"/>
          <w:iCs/>
          <w:sz w:val="20"/>
          <w:szCs w:val="20"/>
        </w:rPr>
        <w:t xml:space="preserve">                   </w:t>
      </w:r>
      <w:r w:rsidRPr="00F57F0C">
        <w:rPr>
          <w:rFonts w:ascii="Tahoma" w:hAnsi="Tahoma" w:cs="Tahoma"/>
          <w:iCs/>
          <w:sz w:val="20"/>
          <w:szCs w:val="20"/>
        </w:rPr>
        <w:t>6.</w:t>
      </w:r>
      <w:r>
        <w:rPr>
          <w:rFonts w:ascii="Tahoma" w:hAnsi="Tahoma" w:cs="Tahoma"/>
          <w:iCs/>
          <w:sz w:val="20"/>
          <w:szCs w:val="20"/>
        </w:rPr>
        <w:t>3</w:t>
      </w:r>
      <w:r w:rsidRPr="00F57F0C">
        <w:rPr>
          <w:rFonts w:ascii="Tahoma" w:hAnsi="Tahoma" w:cs="Tahoma"/>
          <w:iCs/>
          <w:sz w:val="20"/>
          <w:szCs w:val="20"/>
        </w:rPr>
        <w:t>.3. Przechowywanie dokumentów budowy</w:t>
      </w:r>
      <w:r>
        <w:rPr>
          <w:rFonts w:ascii="Tahoma" w:hAnsi="Tahoma" w:cs="Tahoma"/>
          <w:iCs/>
          <w:sz w:val="20"/>
          <w:szCs w:val="20"/>
        </w:rPr>
        <w:t xml:space="preserve">  ………………………………………  1</w:t>
      </w:r>
      <w:r w:rsidR="003327E4">
        <w:rPr>
          <w:rFonts w:ascii="Tahoma" w:hAnsi="Tahoma" w:cs="Tahoma"/>
          <w:iCs/>
          <w:sz w:val="20"/>
          <w:szCs w:val="20"/>
        </w:rPr>
        <w:t>2</w:t>
      </w:r>
    </w:p>
    <w:p w14:paraId="50D9199F" w14:textId="77777777" w:rsidR="00574915" w:rsidRDefault="00664EB2" w:rsidP="00574915">
      <w:pPr>
        <w:pStyle w:val="Bezodstpw"/>
        <w:contextualSpacing/>
        <w:rPr>
          <w:rFonts w:ascii="Tahoma" w:hAnsi="Tahoma" w:cs="Tahoma"/>
          <w:b/>
          <w:sz w:val="20"/>
          <w:szCs w:val="20"/>
        </w:rPr>
      </w:pPr>
      <w:r w:rsidRPr="005C42B8">
        <w:rPr>
          <w:rFonts w:ascii="Tahoma" w:hAnsi="Tahoma" w:cs="Tahoma"/>
          <w:sz w:val="20"/>
          <w:szCs w:val="20"/>
        </w:rPr>
        <w:t>7 OBMIAR ROBÓT.......................................................................</w:t>
      </w:r>
      <w:r w:rsidR="005F02B4">
        <w:rPr>
          <w:rFonts w:ascii="Tahoma" w:hAnsi="Tahoma" w:cs="Tahoma"/>
          <w:sz w:val="20"/>
          <w:szCs w:val="20"/>
        </w:rPr>
        <w:t>.............................</w:t>
      </w:r>
      <w:r w:rsidR="00574915">
        <w:rPr>
          <w:rFonts w:ascii="Tahoma" w:hAnsi="Tahoma" w:cs="Tahoma"/>
          <w:sz w:val="20"/>
          <w:szCs w:val="20"/>
        </w:rPr>
        <w:t>..  1</w:t>
      </w:r>
      <w:r w:rsidR="006546A8">
        <w:rPr>
          <w:rFonts w:ascii="Tahoma" w:hAnsi="Tahoma" w:cs="Tahoma"/>
          <w:sz w:val="20"/>
          <w:szCs w:val="20"/>
        </w:rPr>
        <w:t>2</w:t>
      </w:r>
    </w:p>
    <w:p w14:paraId="33B8C872" w14:textId="77777777" w:rsidR="006546A8" w:rsidRDefault="00574915" w:rsidP="00574915">
      <w:pPr>
        <w:shd w:val="clear" w:color="auto" w:fill="FFFFFF"/>
        <w:contextualSpacing/>
        <w:rPr>
          <w:rFonts w:ascii="Tahoma" w:hAnsi="Tahoma" w:cs="Tahoma"/>
          <w:bCs/>
          <w:sz w:val="20"/>
          <w:szCs w:val="20"/>
        </w:rPr>
      </w:pPr>
      <w:r>
        <w:rPr>
          <w:rFonts w:ascii="Tahoma" w:hAnsi="Tahoma" w:cs="Tahoma"/>
          <w:sz w:val="20"/>
          <w:szCs w:val="20"/>
        </w:rPr>
        <w:t xml:space="preserve">              </w:t>
      </w:r>
      <w:r w:rsidRPr="00574915">
        <w:rPr>
          <w:rFonts w:ascii="Tahoma" w:hAnsi="Tahoma" w:cs="Tahoma"/>
          <w:sz w:val="20"/>
          <w:szCs w:val="20"/>
        </w:rPr>
        <w:t xml:space="preserve">7.1. </w:t>
      </w:r>
      <w:r w:rsidRPr="00574915">
        <w:rPr>
          <w:rFonts w:ascii="Tahoma" w:hAnsi="Tahoma" w:cs="Tahoma"/>
          <w:bCs/>
          <w:sz w:val="20"/>
          <w:szCs w:val="20"/>
        </w:rPr>
        <w:t>Ogólne zasady obmiaru robót</w:t>
      </w:r>
      <w:r>
        <w:rPr>
          <w:rFonts w:ascii="Tahoma" w:hAnsi="Tahoma" w:cs="Tahoma"/>
          <w:bCs/>
          <w:sz w:val="20"/>
          <w:szCs w:val="20"/>
        </w:rPr>
        <w:t xml:space="preserve">  …………………………………………..…………</w:t>
      </w:r>
      <w:r w:rsidR="006546A8">
        <w:rPr>
          <w:rFonts w:ascii="Tahoma" w:hAnsi="Tahoma" w:cs="Tahoma"/>
          <w:bCs/>
          <w:sz w:val="20"/>
          <w:szCs w:val="20"/>
        </w:rPr>
        <w:t>…</w:t>
      </w:r>
      <w:r>
        <w:rPr>
          <w:rFonts w:ascii="Tahoma" w:hAnsi="Tahoma" w:cs="Tahoma"/>
          <w:bCs/>
          <w:sz w:val="20"/>
          <w:szCs w:val="20"/>
        </w:rPr>
        <w:t>….  1</w:t>
      </w:r>
      <w:r w:rsidR="006546A8">
        <w:rPr>
          <w:rFonts w:ascii="Tahoma" w:hAnsi="Tahoma" w:cs="Tahoma"/>
          <w:bCs/>
          <w:sz w:val="20"/>
          <w:szCs w:val="20"/>
        </w:rPr>
        <w:t>2</w:t>
      </w:r>
      <w:r>
        <w:rPr>
          <w:rFonts w:ascii="Tahoma" w:hAnsi="Tahoma" w:cs="Tahoma"/>
          <w:bCs/>
          <w:sz w:val="20"/>
          <w:szCs w:val="20"/>
        </w:rPr>
        <w:t xml:space="preserve"> </w:t>
      </w:r>
    </w:p>
    <w:p w14:paraId="52EE9587" w14:textId="77777777" w:rsidR="006546A8" w:rsidRPr="005F2496" w:rsidRDefault="006546A8" w:rsidP="006546A8">
      <w:pPr>
        <w:shd w:val="clear" w:color="auto" w:fill="FFFFFF"/>
        <w:contextualSpacing/>
        <w:jc w:val="both"/>
        <w:rPr>
          <w:rFonts w:ascii="Tahoma" w:hAnsi="Tahoma" w:cs="Tahoma"/>
          <w:b/>
          <w:bCs/>
          <w:sz w:val="20"/>
          <w:szCs w:val="20"/>
        </w:rPr>
      </w:pPr>
      <w:r>
        <w:rPr>
          <w:rFonts w:ascii="Tahoma" w:hAnsi="Tahoma" w:cs="Tahoma"/>
          <w:sz w:val="20"/>
          <w:szCs w:val="20"/>
        </w:rPr>
        <w:t xml:space="preserve">              </w:t>
      </w:r>
      <w:r w:rsidRPr="006546A8">
        <w:rPr>
          <w:rFonts w:ascii="Tahoma" w:hAnsi="Tahoma" w:cs="Tahoma"/>
          <w:sz w:val="20"/>
          <w:szCs w:val="20"/>
        </w:rPr>
        <w:t xml:space="preserve">7.2. </w:t>
      </w:r>
      <w:r w:rsidRPr="006546A8">
        <w:rPr>
          <w:rFonts w:ascii="Tahoma" w:hAnsi="Tahoma" w:cs="Tahoma"/>
          <w:bCs/>
          <w:sz w:val="20"/>
          <w:szCs w:val="20"/>
        </w:rPr>
        <w:t>Zasady określania ilości robót i materiałów</w:t>
      </w:r>
      <w:r>
        <w:rPr>
          <w:rFonts w:ascii="Tahoma" w:hAnsi="Tahoma" w:cs="Tahoma"/>
          <w:bCs/>
          <w:sz w:val="20"/>
          <w:szCs w:val="20"/>
        </w:rPr>
        <w:t xml:space="preserve">  ………………………………………….  12</w:t>
      </w:r>
    </w:p>
    <w:p w14:paraId="25EB4D43" w14:textId="77777777" w:rsidR="006546A8" w:rsidRPr="006546A8" w:rsidRDefault="006546A8" w:rsidP="006546A8">
      <w:pPr>
        <w:shd w:val="clear" w:color="auto" w:fill="FFFFFF"/>
        <w:contextualSpacing/>
        <w:jc w:val="both"/>
        <w:rPr>
          <w:rFonts w:ascii="Tahoma" w:hAnsi="Tahoma" w:cs="Tahoma"/>
          <w:bCs/>
          <w:sz w:val="20"/>
          <w:szCs w:val="20"/>
        </w:rPr>
      </w:pPr>
      <w:r>
        <w:rPr>
          <w:rFonts w:ascii="Tahoma" w:hAnsi="Tahoma" w:cs="Tahoma"/>
          <w:sz w:val="20"/>
          <w:szCs w:val="20"/>
        </w:rPr>
        <w:t xml:space="preserve">              </w:t>
      </w:r>
      <w:r w:rsidRPr="006546A8">
        <w:rPr>
          <w:rFonts w:ascii="Tahoma" w:hAnsi="Tahoma" w:cs="Tahoma"/>
          <w:sz w:val="20"/>
          <w:szCs w:val="20"/>
        </w:rPr>
        <w:t xml:space="preserve">7.3. </w:t>
      </w:r>
      <w:r w:rsidRPr="006546A8">
        <w:rPr>
          <w:rFonts w:ascii="Tahoma" w:hAnsi="Tahoma" w:cs="Tahoma"/>
          <w:bCs/>
          <w:sz w:val="20"/>
          <w:szCs w:val="20"/>
        </w:rPr>
        <w:t>Urządzenia i sprzęt pomiarowy</w:t>
      </w:r>
      <w:r>
        <w:rPr>
          <w:rFonts w:ascii="Tahoma" w:hAnsi="Tahoma" w:cs="Tahoma"/>
          <w:bCs/>
          <w:sz w:val="20"/>
          <w:szCs w:val="20"/>
        </w:rPr>
        <w:t xml:space="preserve">  …………………………………………………………..  12</w:t>
      </w:r>
    </w:p>
    <w:p w14:paraId="4EFFC86C" w14:textId="77777777" w:rsidR="007366CE" w:rsidRPr="007366CE" w:rsidRDefault="007366CE" w:rsidP="007366CE">
      <w:pPr>
        <w:shd w:val="clear" w:color="auto" w:fill="FFFFFF"/>
        <w:contextualSpacing/>
        <w:jc w:val="both"/>
        <w:rPr>
          <w:rFonts w:ascii="Tahoma" w:hAnsi="Tahoma" w:cs="Tahoma"/>
          <w:bCs/>
          <w:sz w:val="20"/>
          <w:szCs w:val="20"/>
        </w:rPr>
      </w:pPr>
      <w:r>
        <w:rPr>
          <w:rFonts w:ascii="Tahoma" w:hAnsi="Tahoma" w:cs="Tahoma"/>
          <w:sz w:val="20"/>
          <w:szCs w:val="20"/>
        </w:rPr>
        <w:t xml:space="preserve">              7</w:t>
      </w:r>
      <w:r w:rsidRPr="007366CE">
        <w:rPr>
          <w:rFonts w:ascii="Tahoma" w:hAnsi="Tahoma" w:cs="Tahoma"/>
          <w:sz w:val="20"/>
          <w:szCs w:val="20"/>
        </w:rPr>
        <w:t xml:space="preserve">.4. </w:t>
      </w:r>
      <w:r w:rsidRPr="007366CE">
        <w:rPr>
          <w:rFonts w:ascii="Tahoma" w:hAnsi="Tahoma" w:cs="Tahoma"/>
          <w:bCs/>
          <w:sz w:val="20"/>
          <w:szCs w:val="20"/>
        </w:rPr>
        <w:t>Wagi i zasady ważenia</w:t>
      </w:r>
      <w:r>
        <w:rPr>
          <w:rFonts w:ascii="Tahoma" w:hAnsi="Tahoma" w:cs="Tahoma"/>
          <w:bCs/>
          <w:sz w:val="20"/>
          <w:szCs w:val="20"/>
        </w:rPr>
        <w:t xml:space="preserve">  ………………………………………………………………………  12</w:t>
      </w:r>
    </w:p>
    <w:p w14:paraId="45B8C335" w14:textId="77777777" w:rsidR="006546A8" w:rsidRPr="007366CE" w:rsidRDefault="003327E4" w:rsidP="00574915">
      <w:pPr>
        <w:shd w:val="clear" w:color="auto" w:fill="FFFFFF"/>
        <w:contextualSpacing/>
        <w:rPr>
          <w:rFonts w:ascii="Tahoma" w:hAnsi="Tahoma" w:cs="Tahoma"/>
          <w:bCs/>
          <w:sz w:val="20"/>
          <w:szCs w:val="20"/>
        </w:rPr>
      </w:pPr>
      <w:r>
        <w:rPr>
          <w:rFonts w:ascii="Tahoma" w:hAnsi="Tahoma" w:cs="Tahoma"/>
          <w:bCs/>
          <w:sz w:val="20"/>
          <w:szCs w:val="20"/>
        </w:rPr>
        <w:t>8.  ODBIÓR  ROBÓT  ……………………………………………………………………………………………….  12</w:t>
      </w:r>
    </w:p>
    <w:p w14:paraId="5C259847" w14:textId="77777777" w:rsidR="00574915" w:rsidRDefault="003327E4" w:rsidP="003327E4">
      <w:pPr>
        <w:shd w:val="clear" w:color="auto" w:fill="FFFFFF"/>
        <w:contextualSpacing/>
        <w:jc w:val="both"/>
        <w:rPr>
          <w:rFonts w:ascii="Tahoma" w:hAnsi="Tahoma" w:cs="Tahoma"/>
          <w:sz w:val="20"/>
          <w:szCs w:val="20"/>
        </w:rPr>
      </w:pPr>
      <w:r>
        <w:rPr>
          <w:rFonts w:ascii="Tahoma" w:hAnsi="Tahoma" w:cs="Tahoma"/>
          <w:sz w:val="20"/>
          <w:szCs w:val="20"/>
        </w:rPr>
        <w:t xml:space="preserve">              </w:t>
      </w:r>
      <w:r w:rsidRPr="003327E4">
        <w:rPr>
          <w:rFonts w:ascii="Tahoma" w:hAnsi="Tahoma" w:cs="Tahoma"/>
          <w:sz w:val="20"/>
          <w:szCs w:val="20"/>
        </w:rPr>
        <w:t xml:space="preserve">8.1. </w:t>
      </w:r>
      <w:r w:rsidRPr="003327E4">
        <w:rPr>
          <w:rFonts w:ascii="Tahoma" w:hAnsi="Tahoma" w:cs="Tahoma"/>
          <w:bCs/>
          <w:sz w:val="20"/>
          <w:szCs w:val="20"/>
        </w:rPr>
        <w:t>Rodzaje odbiorów robót</w:t>
      </w:r>
      <w:r>
        <w:rPr>
          <w:rFonts w:ascii="Tahoma" w:hAnsi="Tahoma" w:cs="Tahoma"/>
          <w:bCs/>
          <w:sz w:val="20"/>
          <w:szCs w:val="20"/>
        </w:rPr>
        <w:t xml:space="preserve">  …………………………………………………………………….  12</w:t>
      </w:r>
      <w:r w:rsidR="00574915">
        <w:rPr>
          <w:rFonts w:ascii="Tahoma" w:hAnsi="Tahoma" w:cs="Tahoma"/>
          <w:bCs/>
          <w:sz w:val="20"/>
          <w:szCs w:val="20"/>
        </w:rPr>
        <w:t xml:space="preserve">  </w:t>
      </w:r>
      <w:r w:rsidR="00574915">
        <w:rPr>
          <w:rFonts w:ascii="Tahoma" w:hAnsi="Tahoma" w:cs="Tahoma"/>
          <w:sz w:val="20"/>
          <w:szCs w:val="20"/>
        </w:rPr>
        <w:t xml:space="preserve"> </w:t>
      </w:r>
    </w:p>
    <w:p w14:paraId="294FB556" w14:textId="77777777" w:rsidR="00574915" w:rsidRPr="00574915" w:rsidRDefault="00574915" w:rsidP="00574915">
      <w:pPr>
        <w:shd w:val="clear" w:color="auto" w:fill="FFFFFF"/>
        <w:contextualSpacing/>
        <w:rPr>
          <w:rFonts w:ascii="Tahoma" w:hAnsi="Tahoma" w:cs="Tahoma"/>
          <w:bCs/>
          <w:sz w:val="20"/>
          <w:szCs w:val="20"/>
        </w:rPr>
      </w:pPr>
      <w:r>
        <w:rPr>
          <w:rFonts w:ascii="Tahoma" w:hAnsi="Tahoma" w:cs="Tahoma"/>
          <w:sz w:val="20"/>
          <w:szCs w:val="20"/>
        </w:rPr>
        <w:t xml:space="preserve">              </w:t>
      </w:r>
      <w:r w:rsidR="003327E4">
        <w:rPr>
          <w:rFonts w:ascii="Tahoma" w:hAnsi="Tahoma" w:cs="Tahoma"/>
          <w:sz w:val="20"/>
          <w:szCs w:val="20"/>
        </w:rPr>
        <w:t>8</w:t>
      </w:r>
      <w:r w:rsidRPr="00574915">
        <w:rPr>
          <w:rFonts w:ascii="Tahoma" w:hAnsi="Tahoma" w:cs="Tahoma"/>
          <w:sz w:val="20"/>
          <w:szCs w:val="20"/>
        </w:rPr>
        <w:t xml:space="preserve">.2. </w:t>
      </w:r>
      <w:r w:rsidRPr="00574915">
        <w:rPr>
          <w:rFonts w:ascii="Tahoma" w:hAnsi="Tahoma" w:cs="Tahoma"/>
          <w:bCs/>
          <w:sz w:val="20"/>
          <w:szCs w:val="20"/>
        </w:rPr>
        <w:t>Odbiór robót zanikających i ulegających zakryciu</w:t>
      </w:r>
      <w:r>
        <w:rPr>
          <w:rFonts w:ascii="Tahoma" w:hAnsi="Tahoma" w:cs="Tahoma"/>
          <w:bCs/>
          <w:sz w:val="20"/>
          <w:szCs w:val="20"/>
        </w:rPr>
        <w:t xml:space="preserve">  ………………..………………</w:t>
      </w:r>
      <w:r w:rsidR="003327E4">
        <w:rPr>
          <w:rFonts w:ascii="Tahoma" w:hAnsi="Tahoma" w:cs="Tahoma"/>
          <w:bCs/>
          <w:sz w:val="20"/>
          <w:szCs w:val="20"/>
        </w:rPr>
        <w:t>..</w:t>
      </w:r>
      <w:r>
        <w:rPr>
          <w:rFonts w:ascii="Tahoma" w:hAnsi="Tahoma" w:cs="Tahoma"/>
          <w:bCs/>
          <w:sz w:val="20"/>
          <w:szCs w:val="20"/>
        </w:rPr>
        <w:t xml:space="preserve">  12</w:t>
      </w:r>
    </w:p>
    <w:p w14:paraId="71EC5A0A" w14:textId="77777777" w:rsidR="003327E4" w:rsidRPr="005F2496" w:rsidRDefault="003327E4" w:rsidP="003327E4">
      <w:pPr>
        <w:shd w:val="clear" w:color="auto" w:fill="FFFFFF"/>
        <w:contextualSpacing/>
        <w:jc w:val="both"/>
        <w:rPr>
          <w:rFonts w:ascii="Tahoma" w:hAnsi="Tahoma" w:cs="Tahoma"/>
          <w:sz w:val="20"/>
          <w:szCs w:val="20"/>
        </w:rPr>
      </w:pPr>
      <w:r>
        <w:rPr>
          <w:rFonts w:ascii="Tahoma" w:hAnsi="Tahoma" w:cs="Tahoma"/>
          <w:bCs/>
          <w:sz w:val="20"/>
          <w:szCs w:val="20"/>
        </w:rPr>
        <w:t xml:space="preserve">              8</w:t>
      </w:r>
      <w:r w:rsidRPr="003327E4">
        <w:rPr>
          <w:rFonts w:ascii="Tahoma" w:hAnsi="Tahoma" w:cs="Tahoma"/>
          <w:bCs/>
          <w:sz w:val="20"/>
          <w:szCs w:val="20"/>
        </w:rPr>
        <w:t>.3  Odbiór częściowy</w:t>
      </w:r>
      <w:r>
        <w:rPr>
          <w:rFonts w:ascii="Tahoma" w:hAnsi="Tahoma" w:cs="Tahoma"/>
          <w:bCs/>
          <w:sz w:val="20"/>
          <w:szCs w:val="20"/>
        </w:rPr>
        <w:t xml:space="preserve">  …………………………</w:t>
      </w:r>
      <w:r w:rsidR="00BE3B8A">
        <w:rPr>
          <w:rFonts w:ascii="Tahoma" w:hAnsi="Tahoma" w:cs="Tahoma"/>
          <w:bCs/>
          <w:sz w:val="20"/>
          <w:szCs w:val="20"/>
        </w:rPr>
        <w:t xml:space="preserve"> </w:t>
      </w:r>
      <w:r>
        <w:rPr>
          <w:rFonts w:ascii="Tahoma" w:hAnsi="Tahoma" w:cs="Tahoma"/>
          <w:bCs/>
          <w:sz w:val="20"/>
          <w:szCs w:val="20"/>
        </w:rPr>
        <w:t>……………………………………………………  13</w:t>
      </w:r>
    </w:p>
    <w:p w14:paraId="13471B82" w14:textId="77777777" w:rsidR="003327E4" w:rsidRDefault="003327E4" w:rsidP="003327E4">
      <w:pPr>
        <w:shd w:val="clear" w:color="auto" w:fill="FFFFFF"/>
        <w:contextualSpacing/>
        <w:jc w:val="both"/>
        <w:rPr>
          <w:rFonts w:ascii="Tahoma" w:hAnsi="Tahoma" w:cs="Tahoma"/>
          <w:bCs/>
          <w:sz w:val="20"/>
          <w:szCs w:val="20"/>
        </w:rPr>
      </w:pPr>
      <w:r>
        <w:rPr>
          <w:rFonts w:ascii="Tahoma" w:hAnsi="Tahoma" w:cs="Tahoma"/>
          <w:bCs/>
          <w:sz w:val="20"/>
          <w:szCs w:val="20"/>
        </w:rPr>
        <w:t xml:space="preserve">              </w:t>
      </w:r>
      <w:r w:rsidRPr="003327E4">
        <w:rPr>
          <w:rFonts w:ascii="Tahoma" w:hAnsi="Tahoma" w:cs="Tahoma"/>
          <w:bCs/>
          <w:sz w:val="20"/>
          <w:szCs w:val="20"/>
        </w:rPr>
        <w:t>8.4 Odbiór ostateczny (końcowy)</w:t>
      </w:r>
      <w:r>
        <w:rPr>
          <w:rFonts w:ascii="Tahoma" w:hAnsi="Tahoma" w:cs="Tahoma"/>
          <w:bCs/>
          <w:sz w:val="20"/>
          <w:szCs w:val="20"/>
        </w:rPr>
        <w:t xml:space="preserve">  ………………………………………………………………  13</w:t>
      </w:r>
    </w:p>
    <w:p w14:paraId="29F71708" w14:textId="77777777" w:rsidR="003327E4" w:rsidRPr="005F2496" w:rsidRDefault="003327E4" w:rsidP="003327E4">
      <w:pPr>
        <w:shd w:val="clear" w:color="auto" w:fill="FFFFFF"/>
        <w:contextualSpacing/>
        <w:jc w:val="both"/>
        <w:rPr>
          <w:rFonts w:ascii="Tahoma" w:hAnsi="Tahoma" w:cs="Tahoma"/>
          <w:sz w:val="20"/>
          <w:szCs w:val="20"/>
        </w:rPr>
      </w:pPr>
      <w:r w:rsidRPr="003327E4">
        <w:rPr>
          <w:rFonts w:ascii="Tahoma" w:hAnsi="Tahoma" w:cs="Tahoma"/>
          <w:sz w:val="20"/>
          <w:szCs w:val="20"/>
        </w:rPr>
        <w:t xml:space="preserve"> </w:t>
      </w:r>
      <w:r>
        <w:rPr>
          <w:rFonts w:ascii="Tahoma" w:hAnsi="Tahoma" w:cs="Tahoma"/>
          <w:sz w:val="20"/>
          <w:szCs w:val="20"/>
        </w:rPr>
        <w:t xml:space="preserve">                      </w:t>
      </w:r>
      <w:r w:rsidRPr="003327E4">
        <w:rPr>
          <w:rFonts w:ascii="Tahoma" w:hAnsi="Tahoma" w:cs="Tahoma"/>
          <w:sz w:val="20"/>
          <w:szCs w:val="20"/>
        </w:rPr>
        <w:t>8.4.1</w:t>
      </w:r>
      <w:r w:rsidRPr="003327E4">
        <w:rPr>
          <w:rFonts w:ascii="Tahoma" w:hAnsi="Tahoma" w:cs="Tahoma"/>
          <w:bCs/>
          <w:sz w:val="20"/>
          <w:szCs w:val="20"/>
        </w:rPr>
        <w:t>. Zasady odbioru ostatecznego robót</w:t>
      </w:r>
      <w:r>
        <w:rPr>
          <w:rFonts w:ascii="Tahoma" w:hAnsi="Tahoma" w:cs="Tahoma"/>
          <w:bCs/>
          <w:sz w:val="20"/>
          <w:szCs w:val="20"/>
        </w:rPr>
        <w:t xml:space="preserve">  …………………………………………  13</w:t>
      </w:r>
    </w:p>
    <w:p w14:paraId="073B485B" w14:textId="77777777" w:rsidR="003327E4" w:rsidRDefault="003327E4" w:rsidP="003327E4">
      <w:pPr>
        <w:shd w:val="clear" w:color="auto" w:fill="FFFFFF"/>
        <w:contextualSpacing/>
        <w:jc w:val="both"/>
        <w:rPr>
          <w:rFonts w:ascii="Tahoma" w:hAnsi="Tahoma" w:cs="Tahoma"/>
          <w:bCs/>
          <w:sz w:val="20"/>
          <w:szCs w:val="20"/>
        </w:rPr>
      </w:pPr>
      <w:r>
        <w:rPr>
          <w:rFonts w:ascii="Tahoma" w:hAnsi="Tahoma" w:cs="Tahoma"/>
          <w:sz w:val="20"/>
          <w:szCs w:val="20"/>
        </w:rPr>
        <w:t xml:space="preserve">                       </w:t>
      </w:r>
      <w:r w:rsidRPr="003327E4">
        <w:rPr>
          <w:rFonts w:ascii="Tahoma" w:hAnsi="Tahoma" w:cs="Tahoma"/>
          <w:sz w:val="20"/>
          <w:szCs w:val="20"/>
        </w:rPr>
        <w:t xml:space="preserve">8.4.2. </w:t>
      </w:r>
      <w:r w:rsidRPr="003327E4">
        <w:rPr>
          <w:rFonts w:ascii="Tahoma" w:hAnsi="Tahoma" w:cs="Tahoma"/>
          <w:bCs/>
          <w:sz w:val="20"/>
          <w:szCs w:val="20"/>
        </w:rPr>
        <w:t>Dokumenty do odbioru ostatecznego (końcowe)</w:t>
      </w:r>
      <w:r>
        <w:rPr>
          <w:rFonts w:ascii="Tahoma" w:hAnsi="Tahoma" w:cs="Tahoma"/>
          <w:bCs/>
          <w:sz w:val="20"/>
          <w:szCs w:val="20"/>
        </w:rPr>
        <w:t xml:space="preserve">  ………………………  13</w:t>
      </w:r>
    </w:p>
    <w:p w14:paraId="08537240" w14:textId="77777777" w:rsidR="00193B0E" w:rsidRDefault="00193B0E" w:rsidP="003327E4">
      <w:pPr>
        <w:shd w:val="clear" w:color="auto" w:fill="FFFFFF"/>
        <w:contextualSpacing/>
        <w:jc w:val="both"/>
        <w:rPr>
          <w:rFonts w:ascii="Tahoma" w:hAnsi="Tahoma" w:cs="Tahoma"/>
          <w:bCs/>
          <w:sz w:val="20"/>
          <w:szCs w:val="20"/>
        </w:rPr>
      </w:pPr>
      <w:r>
        <w:rPr>
          <w:rFonts w:ascii="Tahoma" w:hAnsi="Tahoma" w:cs="Tahoma"/>
          <w:bCs/>
          <w:sz w:val="20"/>
          <w:szCs w:val="20"/>
        </w:rPr>
        <w:t xml:space="preserve">                       </w:t>
      </w:r>
      <w:r w:rsidRPr="00193B0E">
        <w:rPr>
          <w:rFonts w:ascii="Tahoma" w:hAnsi="Tahoma" w:cs="Tahoma"/>
          <w:bCs/>
          <w:sz w:val="20"/>
          <w:szCs w:val="20"/>
        </w:rPr>
        <w:t>8.4.3</w:t>
      </w:r>
      <w:r>
        <w:rPr>
          <w:rFonts w:ascii="Tahoma" w:hAnsi="Tahoma" w:cs="Tahoma"/>
          <w:bCs/>
          <w:sz w:val="20"/>
          <w:szCs w:val="20"/>
        </w:rPr>
        <w:t>.</w:t>
      </w:r>
      <w:r w:rsidRPr="00193B0E">
        <w:rPr>
          <w:rFonts w:ascii="Tahoma" w:hAnsi="Tahoma" w:cs="Tahoma"/>
          <w:bCs/>
          <w:sz w:val="20"/>
          <w:szCs w:val="20"/>
        </w:rPr>
        <w:t xml:space="preserve"> Odbiór pogwarancyjny</w:t>
      </w:r>
      <w:r>
        <w:rPr>
          <w:rFonts w:ascii="Tahoma" w:hAnsi="Tahoma" w:cs="Tahoma"/>
          <w:bCs/>
          <w:sz w:val="20"/>
          <w:szCs w:val="20"/>
        </w:rPr>
        <w:t xml:space="preserve">  …………………………………………………………..  14</w:t>
      </w:r>
    </w:p>
    <w:p w14:paraId="0452B4A8" w14:textId="77777777" w:rsidR="00193B0E" w:rsidRDefault="00193B0E" w:rsidP="00193B0E">
      <w:pPr>
        <w:shd w:val="clear" w:color="auto" w:fill="FFFFFF"/>
        <w:contextualSpacing/>
        <w:jc w:val="both"/>
        <w:rPr>
          <w:rFonts w:ascii="Tahoma" w:hAnsi="Tahoma" w:cs="Tahoma"/>
          <w:bCs/>
          <w:sz w:val="20"/>
          <w:szCs w:val="20"/>
        </w:rPr>
      </w:pPr>
      <w:r w:rsidRPr="00193B0E">
        <w:rPr>
          <w:rFonts w:ascii="Tahoma" w:hAnsi="Tahoma" w:cs="Tahoma"/>
          <w:bCs/>
          <w:sz w:val="20"/>
          <w:szCs w:val="20"/>
        </w:rPr>
        <w:t>9</w:t>
      </w:r>
      <w:r w:rsidR="00AC69BD">
        <w:rPr>
          <w:rFonts w:ascii="Tahoma" w:hAnsi="Tahoma" w:cs="Tahoma"/>
          <w:bCs/>
          <w:sz w:val="20"/>
          <w:szCs w:val="20"/>
        </w:rPr>
        <w:t xml:space="preserve">. </w:t>
      </w:r>
      <w:r w:rsidRPr="00193B0E">
        <w:rPr>
          <w:rFonts w:ascii="Tahoma" w:hAnsi="Tahoma" w:cs="Tahoma"/>
          <w:bCs/>
          <w:sz w:val="20"/>
          <w:szCs w:val="20"/>
        </w:rPr>
        <w:t xml:space="preserve"> PODSTAWA PŁATNOŚCI ………………………………………………………………………</w:t>
      </w:r>
      <w:r w:rsidR="00AC69BD">
        <w:rPr>
          <w:rFonts w:ascii="Tahoma" w:hAnsi="Tahoma" w:cs="Tahoma"/>
          <w:bCs/>
          <w:sz w:val="20"/>
          <w:szCs w:val="20"/>
        </w:rPr>
        <w:t>……………… 14</w:t>
      </w:r>
    </w:p>
    <w:p w14:paraId="73E9355E" w14:textId="77777777" w:rsidR="00193B0E" w:rsidRDefault="00193B0E" w:rsidP="00193B0E">
      <w:pPr>
        <w:shd w:val="clear" w:color="auto" w:fill="FFFFFF"/>
        <w:contextualSpacing/>
        <w:jc w:val="both"/>
        <w:rPr>
          <w:rFonts w:ascii="Tahoma" w:hAnsi="Tahoma" w:cs="Tahoma"/>
          <w:bCs/>
          <w:sz w:val="20"/>
          <w:szCs w:val="20"/>
        </w:rPr>
      </w:pPr>
      <w:r>
        <w:rPr>
          <w:rFonts w:ascii="Tahoma" w:hAnsi="Tahoma" w:cs="Tahoma"/>
          <w:bCs/>
          <w:sz w:val="20"/>
          <w:szCs w:val="20"/>
        </w:rPr>
        <w:t xml:space="preserve">                       </w:t>
      </w:r>
      <w:r w:rsidRPr="00193B0E">
        <w:rPr>
          <w:rFonts w:ascii="Tahoma" w:hAnsi="Tahoma" w:cs="Tahoma"/>
          <w:bCs/>
          <w:sz w:val="20"/>
          <w:szCs w:val="20"/>
        </w:rPr>
        <w:t>9.1  Ustalenia ogólne</w:t>
      </w:r>
      <w:r>
        <w:rPr>
          <w:rFonts w:ascii="Tahoma" w:hAnsi="Tahoma" w:cs="Tahoma"/>
          <w:bCs/>
          <w:sz w:val="20"/>
          <w:szCs w:val="20"/>
        </w:rPr>
        <w:t xml:space="preserve"> </w:t>
      </w:r>
      <w:r w:rsidR="00AC69BD">
        <w:rPr>
          <w:rFonts w:ascii="Tahoma" w:hAnsi="Tahoma" w:cs="Tahoma"/>
          <w:bCs/>
          <w:sz w:val="20"/>
          <w:szCs w:val="20"/>
        </w:rPr>
        <w:t xml:space="preserve"> ………………………………………………………………………  14</w:t>
      </w:r>
    </w:p>
    <w:p w14:paraId="54B15B05" w14:textId="77777777" w:rsidR="00664EB2" w:rsidRDefault="00AC69BD" w:rsidP="00AC69BD">
      <w:pPr>
        <w:shd w:val="clear" w:color="auto" w:fill="FFFFFF"/>
        <w:contextualSpacing/>
        <w:jc w:val="both"/>
        <w:rPr>
          <w:rFonts w:ascii="Tahoma" w:hAnsi="Tahoma" w:cs="Tahoma"/>
          <w:sz w:val="20"/>
          <w:szCs w:val="20"/>
        </w:rPr>
      </w:pPr>
      <w:r>
        <w:rPr>
          <w:rFonts w:ascii="Tahoma" w:hAnsi="Tahoma" w:cs="Tahoma"/>
          <w:bCs/>
          <w:sz w:val="20"/>
          <w:szCs w:val="20"/>
        </w:rPr>
        <w:t xml:space="preserve"> </w:t>
      </w:r>
      <w:r w:rsidR="00664EB2" w:rsidRPr="005C42B8">
        <w:rPr>
          <w:rFonts w:ascii="Tahoma" w:hAnsi="Tahoma" w:cs="Tahoma"/>
          <w:sz w:val="20"/>
          <w:szCs w:val="20"/>
        </w:rPr>
        <w:t>10 PRZEPISY ZWIĄZANE</w:t>
      </w:r>
      <w:r>
        <w:rPr>
          <w:rFonts w:ascii="Tahoma" w:hAnsi="Tahoma" w:cs="Tahoma"/>
          <w:sz w:val="20"/>
          <w:szCs w:val="20"/>
        </w:rPr>
        <w:t xml:space="preserve"> </w:t>
      </w:r>
      <w:r w:rsidR="00664EB2" w:rsidRPr="005C42B8">
        <w:rPr>
          <w:rFonts w:ascii="Tahoma" w:hAnsi="Tahoma" w:cs="Tahoma"/>
          <w:sz w:val="20"/>
          <w:szCs w:val="20"/>
        </w:rPr>
        <w:t>…........................................................................</w:t>
      </w:r>
      <w:r w:rsidR="005F02B4">
        <w:rPr>
          <w:rFonts w:ascii="Tahoma" w:hAnsi="Tahoma" w:cs="Tahoma"/>
          <w:sz w:val="20"/>
          <w:szCs w:val="20"/>
        </w:rPr>
        <w:t>............</w:t>
      </w:r>
      <w:r>
        <w:rPr>
          <w:rFonts w:ascii="Tahoma" w:hAnsi="Tahoma" w:cs="Tahoma"/>
          <w:sz w:val="20"/>
          <w:szCs w:val="20"/>
        </w:rPr>
        <w:t>.</w:t>
      </w:r>
      <w:r w:rsidR="009E501F">
        <w:rPr>
          <w:rFonts w:ascii="Tahoma" w:hAnsi="Tahoma" w:cs="Tahoma"/>
          <w:sz w:val="20"/>
          <w:szCs w:val="20"/>
        </w:rPr>
        <w:t>.</w:t>
      </w:r>
      <w:r>
        <w:rPr>
          <w:rFonts w:ascii="Tahoma" w:hAnsi="Tahoma" w:cs="Tahoma"/>
          <w:sz w:val="20"/>
          <w:szCs w:val="20"/>
        </w:rPr>
        <w:t>.</w:t>
      </w:r>
      <w:r w:rsidR="005F02B4">
        <w:rPr>
          <w:rFonts w:ascii="Tahoma" w:hAnsi="Tahoma" w:cs="Tahoma"/>
          <w:sz w:val="20"/>
          <w:szCs w:val="20"/>
        </w:rPr>
        <w:tab/>
        <w:t>1</w:t>
      </w:r>
      <w:r>
        <w:rPr>
          <w:rFonts w:ascii="Tahoma" w:hAnsi="Tahoma" w:cs="Tahoma"/>
          <w:sz w:val="20"/>
          <w:szCs w:val="20"/>
        </w:rPr>
        <w:t>5</w:t>
      </w:r>
    </w:p>
    <w:p w14:paraId="6BC100E0" w14:textId="66A0A499" w:rsidR="00E50CF7" w:rsidRDefault="00E50CF7" w:rsidP="00AC69BD">
      <w:pPr>
        <w:shd w:val="clear" w:color="auto" w:fill="FFFFFF"/>
        <w:contextualSpacing/>
        <w:jc w:val="both"/>
        <w:rPr>
          <w:rFonts w:ascii="Tahoma" w:hAnsi="Tahoma" w:cs="Tahoma"/>
          <w:sz w:val="20"/>
          <w:szCs w:val="20"/>
        </w:rPr>
      </w:pPr>
      <w:r>
        <w:rPr>
          <w:rFonts w:ascii="Tahoma" w:hAnsi="Tahoma" w:cs="Tahoma"/>
          <w:sz w:val="20"/>
          <w:szCs w:val="20"/>
        </w:rPr>
        <w:t>11. UWAGI KOŃCOWE …………………………………………………………………………………………..15</w:t>
      </w:r>
    </w:p>
    <w:p w14:paraId="32FDC308" w14:textId="77777777" w:rsidR="00AC69BD" w:rsidRDefault="00AC69BD" w:rsidP="00AC69BD">
      <w:pPr>
        <w:shd w:val="clear" w:color="auto" w:fill="FFFFFF"/>
        <w:contextualSpacing/>
        <w:jc w:val="both"/>
        <w:rPr>
          <w:rFonts w:ascii="Tahoma" w:hAnsi="Tahoma" w:cs="Tahoma"/>
          <w:sz w:val="20"/>
          <w:szCs w:val="20"/>
        </w:rPr>
      </w:pPr>
    </w:p>
    <w:p w14:paraId="4C2FD92E" w14:textId="77777777" w:rsidR="00830221" w:rsidRDefault="00830221" w:rsidP="00AC69BD">
      <w:pPr>
        <w:shd w:val="clear" w:color="auto" w:fill="FFFFFF"/>
        <w:contextualSpacing/>
        <w:jc w:val="both"/>
        <w:rPr>
          <w:rFonts w:ascii="Tahoma" w:hAnsi="Tahoma" w:cs="Tahoma"/>
          <w:sz w:val="20"/>
          <w:szCs w:val="20"/>
        </w:rPr>
      </w:pPr>
    </w:p>
    <w:p w14:paraId="62AB9A4B" w14:textId="77777777" w:rsidR="00830221" w:rsidRDefault="00830221" w:rsidP="00AC69BD">
      <w:pPr>
        <w:shd w:val="clear" w:color="auto" w:fill="FFFFFF"/>
        <w:contextualSpacing/>
        <w:jc w:val="both"/>
        <w:rPr>
          <w:rFonts w:ascii="Tahoma" w:hAnsi="Tahoma" w:cs="Tahoma"/>
          <w:sz w:val="20"/>
          <w:szCs w:val="20"/>
        </w:rPr>
      </w:pPr>
    </w:p>
    <w:p w14:paraId="6C4B0E41" w14:textId="77777777" w:rsidR="00830221" w:rsidRDefault="00830221" w:rsidP="00AC69BD">
      <w:pPr>
        <w:shd w:val="clear" w:color="auto" w:fill="FFFFFF"/>
        <w:contextualSpacing/>
        <w:jc w:val="both"/>
        <w:rPr>
          <w:rFonts w:ascii="Tahoma" w:hAnsi="Tahoma" w:cs="Tahoma"/>
          <w:sz w:val="20"/>
          <w:szCs w:val="20"/>
        </w:rPr>
      </w:pPr>
    </w:p>
    <w:p w14:paraId="166EB9BE" w14:textId="77777777" w:rsidR="009E501F" w:rsidRDefault="009E501F" w:rsidP="00AC69BD">
      <w:pPr>
        <w:shd w:val="clear" w:color="auto" w:fill="FFFFFF"/>
        <w:contextualSpacing/>
        <w:jc w:val="both"/>
        <w:rPr>
          <w:rFonts w:ascii="Tahoma" w:hAnsi="Tahoma" w:cs="Tahoma"/>
          <w:sz w:val="20"/>
          <w:szCs w:val="20"/>
        </w:rPr>
      </w:pPr>
    </w:p>
    <w:p w14:paraId="30D877AE" w14:textId="77777777" w:rsidR="00664EB2" w:rsidRPr="000508E1" w:rsidRDefault="00664EB2" w:rsidP="00664EB2">
      <w:pPr>
        <w:shd w:val="clear" w:color="auto" w:fill="FFFFFF"/>
        <w:contextualSpacing/>
        <w:rPr>
          <w:rFonts w:ascii="Tahoma" w:hAnsi="Tahoma" w:cs="Tahoma"/>
          <w:b/>
          <w:bCs/>
          <w:sz w:val="20"/>
          <w:szCs w:val="20"/>
        </w:rPr>
      </w:pPr>
      <w:r w:rsidRPr="000508E1">
        <w:rPr>
          <w:rFonts w:ascii="Tahoma" w:hAnsi="Tahoma" w:cs="Tahoma"/>
          <w:b/>
          <w:bCs/>
          <w:sz w:val="20"/>
          <w:szCs w:val="20"/>
        </w:rPr>
        <w:t>I</w:t>
      </w:r>
      <w:r w:rsidR="00645E8C" w:rsidRPr="000508E1">
        <w:rPr>
          <w:rFonts w:ascii="Tahoma" w:hAnsi="Tahoma" w:cs="Tahoma"/>
          <w:b/>
          <w:bCs/>
          <w:sz w:val="20"/>
          <w:szCs w:val="20"/>
        </w:rPr>
        <w:t>.</w:t>
      </w:r>
      <w:r w:rsidRPr="000508E1">
        <w:rPr>
          <w:rFonts w:ascii="Tahoma" w:hAnsi="Tahoma" w:cs="Tahoma"/>
          <w:b/>
          <w:bCs/>
          <w:sz w:val="20"/>
          <w:szCs w:val="20"/>
        </w:rPr>
        <w:t xml:space="preserve">  SZCZEGÓŁOWE SPECYFIKACJE TECHNICZNE WYKONANIA I ODBIORU ROBÓT</w:t>
      </w:r>
    </w:p>
    <w:p w14:paraId="7B7416E3" w14:textId="77777777" w:rsidR="00645E8C" w:rsidRDefault="00645E8C" w:rsidP="00664EB2">
      <w:pPr>
        <w:shd w:val="clear" w:color="auto" w:fill="FFFFFF"/>
        <w:contextualSpacing/>
        <w:rPr>
          <w:rFonts w:ascii="Tahoma" w:hAnsi="Tahoma" w:cs="Tahoma"/>
          <w:b/>
          <w:bCs/>
          <w:sz w:val="20"/>
          <w:szCs w:val="20"/>
        </w:rPr>
      </w:pPr>
    </w:p>
    <w:p w14:paraId="2F9F0A03" w14:textId="77777777" w:rsidR="00E37EFA" w:rsidRPr="000C70B1" w:rsidRDefault="00E37EFA" w:rsidP="000C70B1">
      <w:pPr>
        <w:shd w:val="clear" w:color="auto" w:fill="FFFFFF"/>
        <w:rPr>
          <w:rFonts w:ascii="Tahoma" w:eastAsiaTheme="minorHAnsi" w:hAnsi="Tahoma" w:cs="Tahoma"/>
          <w:b/>
          <w:bCs/>
          <w:sz w:val="22"/>
          <w:szCs w:val="22"/>
        </w:rPr>
      </w:pPr>
      <w:r w:rsidRPr="000C70B1">
        <w:rPr>
          <w:rFonts w:ascii="Tahoma" w:eastAsiaTheme="minorHAnsi" w:hAnsi="Tahoma" w:cs="Tahoma"/>
          <w:b/>
          <w:bCs/>
          <w:sz w:val="22"/>
          <w:szCs w:val="22"/>
        </w:rPr>
        <w:t xml:space="preserve"> </w:t>
      </w:r>
    </w:p>
    <w:p w14:paraId="034FDF33" w14:textId="6F4E3C7C" w:rsidR="00E37EFA" w:rsidRPr="0080093A" w:rsidRDefault="00E37EFA" w:rsidP="00D6361A">
      <w:pPr>
        <w:pStyle w:val="Akapitzlist"/>
        <w:numPr>
          <w:ilvl w:val="0"/>
          <w:numId w:val="28"/>
        </w:numPr>
        <w:shd w:val="clear" w:color="auto" w:fill="FFFFFF"/>
        <w:tabs>
          <w:tab w:val="left" w:pos="284"/>
        </w:tabs>
        <w:ind w:left="284" w:hanging="284"/>
        <w:jc w:val="left"/>
        <w:rPr>
          <w:rFonts w:ascii="Tahoma" w:hAnsi="Tahoma" w:cs="Tahoma"/>
          <w:sz w:val="20"/>
          <w:szCs w:val="20"/>
        </w:rPr>
      </w:pPr>
      <w:r w:rsidRPr="0080093A">
        <w:rPr>
          <w:rFonts w:ascii="Tahoma" w:hAnsi="Tahoma" w:cs="Tahoma"/>
          <w:sz w:val="20"/>
          <w:szCs w:val="20"/>
        </w:rPr>
        <w:t>SST-1 Szczegółowa specyfikacja techniczna dotycząca robót rozbiórkowych……………………….……… 1</w:t>
      </w:r>
      <w:r w:rsidR="005B05B9">
        <w:rPr>
          <w:rFonts w:ascii="Tahoma" w:hAnsi="Tahoma" w:cs="Tahoma"/>
          <w:sz w:val="20"/>
          <w:szCs w:val="20"/>
        </w:rPr>
        <w:t>6</w:t>
      </w:r>
    </w:p>
    <w:p w14:paraId="2A324D4B" w14:textId="0C2AF6D5" w:rsidR="00E02096" w:rsidRPr="0080093A" w:rsidRDefault="00E37EFA" w:rsidP="00D6361A">
      <w:pPr>
        <w:pStyle w:val="Akapitzlist"/>
        <w:numPr>
          <w:ilvl w:val="0"/>
          <w:numId w:val="28"/>
        </w:numPr>
        <w:shd w:val="clear" w:color="auto" w:fill="FFFFFF"/>
        <w:tabs>
          <w:tab w:val="left" w:pos="284"/>
        </w:tabs>
        <w:ind w:left="0" w:firstLine="0"/>
        <w:jc w:val="left"/>
        <w:rPr>
          <w:rFonts w:ascii="Tahoma" w:hAnsi="Tahoma" w:cs="Tahoma"/>
          <w:sz w:val="20"/>
          <w:szCs w:val="20"/>
        </w:rPr>
      </w:pPr>
      <w:r w:rsidRPr="0080093A">
        <w:rPr>
          <w:rFonts w:ascii="Tahoma" w:hAnsi="Tahoma" w:cs="Tahoma"/>
          <w:sz w:val="20"/>
          <w:szCs w:val="20"/>
        </w:rPr>
        <w:t>SST-2</w:t>
      </w:r>
      <w:r w:rsidR="00E02096" w:rsidRPr="0080093A">
        <w:rPr>
          <w:rFonts w:ascii="Tahoma" w:hAnsi="Tahoma" w:cs="Tahoma"/>
          <w:sz w:val="20"/>
          <w:szCs w:val="20"/>
        </w:rPr>
        <w:t xml:space="preserve"> Szczegółowa specyfikacja techniczna dotycząca wykonywania i odbioru robót ziemnych </w:t>
      </w:r>
      <w:r w:rsidR="00AF014B" w:rsidRPr="0080093A">
        <w:rPr>
          <w:rFonts w:ascii="Tahoma" w:hAnsi="Tahoma" w:cs="Tahoma"/>
          <w:sz w:val="20"/>
          <w:szCs w:val="20"/>
        </w:rPr>
        <w:t xml:space="preserve"> </w:t>
      </w:r>
      <w:r w:rsidR="009E501F" w:rsidRPr="0080093A">
        <w:rPr>
          <w:rFonts w:ascii="Tahoma" w:hAnsi="Tahoma" w:cs="Tahoma"/>
          <w:sz w:val="20"/>
          <w:szCs w:val="20"/>
        </w:rPr>
        <w:t>.</w:t>
      </w:r>
      <w:r w:rsidR="002A0B0D" w:rsidRPr="0080093A">
        <w:rPr>
          <w:rFonts w:ascii="Tahoma" w:hAnsi="Tahoma" w:cs="Tahoma"/>
          <w:sz w:val="20"/>
          <w:szCs w:val="20"/>
        </w:rPr>
        <w:t>…</w:t>
      </w:r>
      <w:r w:rsidR="000F27FE" w:rsidRPr="0080093A">
        <w:rPr>
          <w:rFonts w:ascii="Tahoma" w:hAnsi="Tahoma" w:cs="Tahoma"/>
          <w:sz w:val="20"/>
          <w:szCs w:val="20"/>
        </w:rPr>
        <w:t>. 1</w:t>
      </w:r>
      <w:r w:rsidR="005B05B9">
        <w:rPr>
          <w:rFonts w:ascii="Tahoma" w:hAnsi="Tahoma" w:cs="Tahoma"/>
          <w:sz w:val="20"/>
          <w:szCs w:val="20"/>
        </w:rPr>
        <w:t>9</w:t>
      </w:r>
    </w:p>
    <w:p w14:paraId="66CBFEB4" w14:textId="68DECBDF" w:rsidR="00E02096" w:rsidRPr="0080093A" w:rsidRDefault="00483EE9" w:rsidP="00D6361A">
      <w:pPr>
        <w:pStyle w:val="Akapitzlist"/>
        <w:numPr>
          <w:ilvl w:val="0"/>
          <w:numId w:val="28"/>
        </w:numPr>
        <w:shd w:val="clear" w:color="auto" w:fill="FFFFFF"/>
        <w:ind w:left="284" w:hanging="284"/>
        <w:rPr>
          <w:rFonts w:ascii="Tahoma" w:hAnsi="Tahoma" w:cs="Tahoma"/>
          <w:sz w:val="20"/>
          <w:szCs w:val="20"/>
        </w:rPr>
      </w:pPr>
      <w:r w:rsidRPr="0080093A">
        <w:rPr>
          <w:rFonts w:ascii="Tahoma" w:hAnsi="Tahoma" w:cs="Tahoma"/>
          <w:sz w:val="20"/>
          <w:szCs w:val="20"/>
        </w:rPr>
        <w:t>SST-3 Szczegółowa specyfikacja techniczna dotycząca wykonywania i odbioru robót konserwatorskich………………………………………………………………………………………………………………</w:t>
      </w:r>
      <w:r w:rsidR="009E501F" w:rsidRPr="0080093A">
        <w:rPr>
          <w:rFonts w:ascii="Tahoma" w:hAnsi="Tahoma" w:cs="Tahoma"/>
          <w:sz w:val="20"/>
          <w:szCs w:val="20"/>
        </w:rPr>
        <w:t>…</w:t>
      </w:r>
      <w:r w:rsidR="005B05B9">
        <w:rPr>
          <w:rFonts w:ascii="Tahoma" w:hAnsi="Tahoma" w:cs="Tahoma"/>
          <w:sz w:val="20"/>
          <w:szCs w:val="20"/>
        </w:rPr>
        <w:t>.</w:t>
      </w:r>
      <w:r w:rsidR="009E501F" w:rsidRPr="0080093A">
        <w:rPr>
          <w:rFonts w:ascii="Tahoma" w:hAnsi="Tahoma" w:cs="Tahoma"/>
          <w:sz w:val="20"/>
          <w:szCs w:val="20"/>
        </w:rPr>
        <w:t>.</w:t>
      </w:r>
      <w:r w:rsidRPr="0080093A">
        <w:rPr>
          <w:rFonts w:ascii="Tahoma" w:hAnsi="Tahoma" w:cs="Tahoma"/>
          <w:sz w:val="20"/>
          <w:szCs w:val="20"/>
        </w:rPr>
        <w:t xml:space="preserve"> 2</w:t>
      </w:r>
      <w:r w:rsidR="005B05B9">
        <w:rPr>
          <w:rFonts w:ascii="Tahoma" w:hAnsi="Tahoma" w:cs="Tahoma"/>
          <w:sz w:val="20"/>
          <w:szCs w:val="20"/>
        </w:rPr>
        <w:t>2</w:t>
      </w:r>
    </w:p>
    <w:p w14:paraId="3AF722AC" w14:textId="589F0DBC" w:rsidR="00E04690" w:rsidRPr="0080093A" w:rsidRDefault="00E04690" w:rsidP="00D6361A">
      <w:pPr>
        <w:pStyle w:val="Akapitzlist"/>
        <w:numPr>
          <w:ilvl w:val="0"/>
          <w:numId w:val="28"/>
        </w:numPr>
        <w:shd w:val="clear" w:color="auto" w:fill="FFFFFF"/>
        <w:ind w:left="284" w:hanging="284"/>
        <w:rPr>
          <w:rFonts w:ascii="Tahoma" w:hAnsi="Tahoma" w:cs="Tahoma"/>
          <w:sz w:val="20"/>
          <w:szCs w:val="20"/>
        </w:rPr>
      </w:pPr>
      <w:r w:rsidRPr="0080093A">
        <w:rPr>
          <w:rFonts w:ascii="Tahoma" w:hAnsi="Tahoma" w:cs="Tahoma"/>
          <w:sz w:val="20"/>
          <w:szCs w:val="20"/>
        </w:rPr>
        <w:t>S</w:t>
      </w:r>
      <w:r w:rsidR="00483EE9" w:rsidRPr="0080093A">
        <w:rPr>
          <w:rFonts w:ascii="Tahoma" w:hAnsi="Tahoma" w:cs="Tahoma"/>
          <w:sz w:val="20"/>
          <w:szCs w:val="20"/>
        </w:rPr>
        <w:t>ST-4</w:t>
      </w:r>
      <w:r w:rsidRPr="0080093A">
        <w:rPr>
          <w:rFonts w:ascii="Tahoma" w:hAnsi="Tahoma" w:cs="Tahoma"/>
          <w:sz w:val="20"/>
          <w:szCs w:val="20"/>
        </w:rPr>
        <w:t xml:space="preserve">  Szczegółowa specyfikacja techniczna dotycząca wykonania i odbioru robót  zbrojarskich</w:t>
      </w:r>
      <w:r w:rsidR="00830221" w:rsidRPr="0080093A">
        <w:rPr>
          <w:rFonts w:ascii="Tahoma" w:hAnsi="Tahoma" w:cs="Tahoma"/>
          <w:sz w:val="20"/>
          <w:szCs w:val="20"/>
        </w:rPr>
        <w:t>, stal kształtowa ……………………………………………………………………………………………………………………..</w:t>
      </w:r>
      <w:r w:rsidRPr="0080093A">
        <w:rPr>
          <w:rFonts w:ascii="Tahoma" w:hAnsi="Tahoma" w:cs="Tahoma"/>
          <w:sz w:val="20"/>
          <w:szCs w:val="20"/>
        </w:rPr>
        <w:t xml:space="preserve"> </w:t>
      </w:r>
      <w:r w:rsidR="002A0B0D" w:rsidRPr="0080093A">
        <w:rPr>
          <w:rFonts w:ascii="Tahoma" w:hAnsi="Tahoma" w:cs="Tahoma"/>
          <w:sz w:val="20"/>
          <w:szCs w:val="20"/>
        </w:rPr>
        <w:t>…</w:t>
      </w:r>
      <w:r w:rsidR="005B05B9">
        <w:rPr>
          <w:rFonts w:ascii="Tahoma" w:hAnsi="Tahoma" w:cs="Tahoma"/>
          <w:sz w:val="20"/>
          <w:szCs w:val="20"/>
        </w:rPr>
        <w:t>..</w:t>
      </w:r>
      <w:r w:rsidR="000F27FE" w:rsidRPr="0080093A">
        <w:rPr>
          <w:rFonts w:ascii="Tahoma" w:hAnsi="Tahoma" w:cs="Tahoma"/>
          <w:sz w:val="20"/>
          <w:szCs w:val="20"/>
        </w:rPr>
        <w:t xml:space="preserve">. </w:t>
      </w:r>
      <w:r w:rsidR="005B05B9">
        <w:rPr>
          <w:rFonts w:ascii="Tahoma" w:hAnsi="Tahoma" w:cs="Tahoma"/>
          <w:sz w:val="20"/>
          <w:szCs w:val="20"/>
        </w:rPr>
        <w:t>31</w:t>
      </w:r>
    </w:p>
    <w:p w14:paraId="35F9EDD0" w14:textId="5C39DDBD" w:rsidR="00E04690" w:rsidRPr="0080093A" w:rsidRDefault="005E5A93" w:rsidP="00D6361A">
      <w:pPr>
        <w:pStyle w:val="Akapitzlist"/>
        <w:numPr>
          <w:ilvl w:val="0"/>
          <w:numId w:val="28"/>
        </w:numPr>
        <w:shd w:val="clear" w:color="auto" w:fill="FFFFFF"/>
        <w:ind w:left="426" w:hanging="426"/>
        <w:rPr>
          <w:rFonts w:ascii="Tahoma" w:hAnsi="Tahoma" w:cs="Tahoma"/>
          <w:sz w:val="20"/>
          <w:szCs w:val="20"/>
        </w:rPr>
      </w:pPr>
      <w:r w:rsidRPr="0080093A">
        <w:rPr>
          <w:rFonts w:ascii="Tahoma" w:hAnsi="Tahoma" w:cs="Tahoma"/>
          <w:sz w:val="20"/>
          <w:szCs w:val="20"/>
        </w:rPr>
        <w:t>SST-</w:t>
      </w:r>
      <w:r w:rsidR="00E809FF" w:rsidRPr="0080093A">
        <w:rPr>
          <w:rFonts w:ascii="Tahoma" w:hAnsi="Tahoma" w:cs="Tahoma"/>
          <w:sz w:val="20"/>
          <w:szCs w:val="20"/>
        </w:rPr>
        <w:t>5</w:t>
      </w:r>
      <w:r w:rsidR="00E04690" w:rsidRPr="0080093A">
        <w:rPr>
          <w:rFonts w:ascii="Tahoma" w:hAnsi="Tahoma" w:cs="Tahoma"/>
          <w:sz w:val="20"/>
          <w:szCs w:val="20"/>
        </w:rPr>
        <w:t xml:space="preserve"> Szczegółowa specyfikacja techniczna dotycząca robót betonowych konstrukcyjnych</w:t>
      </w:r>
      <w:r w:rsidR="000F27FE" w:rsidRPr="0080093A">
        <w:rPr>
          <w:rFonts w:ascii="Tahoma" w:hAnsi="Tahoma" w:cs="Tahoma"/>
          <w:sz w:val="20"/>
          <w:szCs w:val="20"/>
        </w:rPr>
        <w:t xml:space="preserve"> ………..3</w:t>
      </w:r>
      <w:r w:rsidR="005B05B9">
        <w:rPr>
          <w:rFonts w:ascii="Tahoma" w:hAnsi="Tahoma" w:cs="Tahoma"/>
          <w:sz w:val="20"/>
          <w:szCs w:val="20"/>
        </w:rPr>
        <w:t>9</w:t>
      </w:r>
    </w:p>
    <w:p w14:paraId="5025096C" w14:textId="0E863606" w:rsidR="00F30BB3" w:rsidRPr="0080093A" w:rsidRDefault="00483EE9" w:rsidP="000F27FE">
      <w:pPr>
        <w:shd w:val="clear" w:color="auto" w:fill="FFFFFF"/>
        <w:rPr>
          <w:rFonts w:ascii="Tahoma" w:hAnsi="Tahoma" w:cs="Tahoma"/>
          <w:sz w:val="20"/>
          <w:szCs w:val="20"/>
        </w:rPr>
      </w:pPr>
      <w:r w:rsidRPr="0080093A">
        <w:rPr>
          <w:rFonts w:ascii="Tahoma" w:hAnsi="Tahoma" w:cs="Tahoma"/>
          <w:sz w:val="20"/>
          <w:szCs w:val="20"/>
        </w:rPr>
        <w:t>6</w:t>
      </w:r>
      <w:r w:rsidR="002A0B0D" w:rsidRPr="0080093A">
        <w:rPr>
          <w:rFonts w:ascii="Tahoma" w:hAnsi="Tahoma" w:cs="Tahoma"/>
          <w:sz w:val="20"/>
          <w:szCs w:val="20"/>
        </w:rPr>
        <w:t xml:space="preserve">. </w:t>
      </w:r>
      <w:r w:rsidR="00E37EFA" w:rsidRPr="0080093A">
        <w:rPr>
          <w:rFonts w:ascii="Tahoma" w:hAnsi="Tahoma" w:cs="Tahoma"/>
          <w:sz w:val="20"/>
          <w:szCs w:val="20"/>
        </w:rPr>
        <w:t>SST-</w:t>
      </w:r>
      <w:r w:rsidR="00E809FF" w:rsidRPr="0080093A">
        <w:rPr>
          <w:rFonts w:ascii="Tahoma" w:hAnsi="Tahoma" w:cs="Tahoma"/>
          <w:sz w:val="20"/>
          <w:szCs w:val="20"/>
        </w:rPr>
        <w:t>6</w:t>
      </w:r>
      <w:r w:rsidR="00E04690" w:rsidRPr="0080093A">
        <w:rPr>
          <w:rFonts w:ascii="Tahoma" w:hAnsi="Tahoma" w:cs="Tahoma"/>
          <w:sz w:val="20"/>
          <w:szCs w:val="20"/>
        </w:rPr>
        <w:t xml:space="preserve"> </w:t>
      </w:r>
      <w:r w:rsidR="00664EB2" w:rsidRPr="0080093A">
        <w:rPr>
          <w:rFonts w:ascii="Tahoma" w:hAnsi="Tahoma" w:cs="Tahoma"/>
          <w:sz w:val="20"/>
          <w:szCs w:val="20"/>
        </w:rPr>
        <w:t xml:space="preserve">Szczegółowa specyfikacja techniczna dotycząca  </w:t>
      </w:r>
      <w:r w:rsidR="00ED5CA6" w:rsidRPr="0080093A">
        <w:rPr>
          <w:rFonts w:ascii="Tahoma" w:hAnsi="Tahoma" w:cs="Tahoma"/>
          <w:sz w:val="20"/>
          <w:szCs w:val="20"/>
        </w:rPr>
        <w:t xml:space="preserve">wykonania i odbioru </w:t>
      </w:r>
      <w:r w:rsidR="000508E1" w:rsidRPr="0080093A">
        <w:rPr>
          <w:rFonts w:ascii="Tahoma" w:hAnsi="Tahoma" w:cs="Tahoma"/>
          <w:sz w:val="20"/>
          <w:szCs w:val="20"/>
        </w:rPr>
        <w:t>robót izolacyjnych</w:t>
      </w:r>
      <w:r w:rsidR="000F27FE" w:rsidRPr="0080093A">
        <w:rPr>
          <w:rFonts w:ascii="Tahoma" w:hAnsi="Tahoma" w:cs="Tahoma"/>
          <w:sz w:val="20"/>
          <w:szCs w:val="20"/>
        </w:rPr>
        <w:t>………4</w:t>
      </w:r>
      <w:r w:rsidR="00D6361A">
        <w:rPr>
          <w:rFonts w:ascii="Tahoma" w:hAnsi="Tahoma" w:cs="Tahoma"/>
          <w:sz w:val="20"/>
          <w:szCs w:val="20"/>
        </w:rPr>
        <w:t>6</w:t>
      </w:r>
    </w:p>
    <w:p w14:paraId="37E74B4D" w14:textId="761FBD52" w:rsidR="000508E1" w:rsidRPr="0080093A" w:rsidRDefault="00483EE9" w:rsidP="009C4E43">
      <w:pPr>
        <w:shd w:val="clear" w:color="auto" w:fill="FFFFFF"/>
        <w:contextualSpacing/>
        <w:rPr>
          <w:rFonts w:ascii="Tahoma" w:hAnsi="Tahoma" w:cs="Tahoma"/>
          <w:sz w:val="20"/>
          <w:szCs w:val="20"/>
        </w:rPr>
      </w:pPr>
      <w:r w:rsidRPr="0080093A">
        <w:rPr>
          <w:rFonts w:ascii="Tahoma" w:hAnsi="Tahoma" w:cs="Tahoma"/>
          <w:sz w:val="20"/>
          <w:szCs w:val="20"/>
        </w:rPr>
        <w:t>7</w:t>
      </w:r>
      <w:r w:rsidR="002A0B0D" w:rsidRPr="0080093A">
        <w:rPr>
          <w:rFonts w:ascii="Tahoma" w:hAnsi="Tahoma" w:cs="Tahoma"/>
          <w:sz w:val="20"/>
          <w:szCs w:val="20"/>
        </w:rPr>
        <w:t xml:space="preserve">. </w:t>
      </w:r>
      <w:r w:rsidR="00E04690" w:rsidRPr="0080093A">
        <w:rPr>
          <w:rFonts w:ascii="Tahoma" w:hAnsi="Tahoma" w:cs="Tahoma"/>
          <w:sz w:val="20"/>
          <w:szCs w:val="20"/>
        </w:rPr>
        <w:t>S</w:t>
      </w:r>
      <w:r w:rsidR="005E5A93" w:rsidRPr="0080093A">
        <w:rPr>
          <w:rFonts w:ascii="Tahoma" w:hAnsi="Tahoma" w:cs="Tahoma"/>
          <w:sz w:val="20"/>
          <w:szCs w:val="20"/>
        </w:rPr>
        <w:t>S</w:t>
      </w:r>
      <w:r w:rsidR="00E04690" w:rsidRPr="0080093A">
        <w:rPr>
          <w:rFonts w:ascii="Tahoma" w:hAnsi="Tahoma" w:cs="Tahoma"/>
          <w:sz w:val="20"/>
          <w:szCs w:val="20"/>
        </w:rPr>
        <w:t>T-</w:t>
      </w:r>
      <w:r w:rsidR="00E809FF" w:rsidRPr="0080093A">
        <w:rPr>
          <w:rFonts w:ascii="Tahoma" w:hAnsi="Tahoma" w:cs="Tahoma"/>
          <w:sz w:val="20"/>
          <w:szCs w:val="20"/>
        </w:rPr>
        <w:t>7</w:t>
      </w:r>
      <w:r w:rsidR="00E04690" w:rsidRPr="0080093A">
        <w:rPr>
          <w:rFonts w:ascii="Tahoma" w:hAnsi="Tahoma" w:cs="Tahoma"/>
          <w:sz w:val="20"/>
          <w:szCs w:val="20"/>
        </w:rPr>
        <w:t xml:space="preserve"> </w:t>
      </w:r>
      <w:r w:rsidR="00FA494E" w:rsidRPr="0080093A">
        <w:rPr>
          <w:rFonts w:ascii="Tahoma" w:hAnsi="Tahoma" w:cs="Tahoma"/>
          <w:sz w:val="20"/>
          <w:szCs w:val="20"/>
        </w:rPr>
        <w:t xml:space="preserve">Szczegółowa specyfikacja techniczna dotycząca  wykonania i odbioru robót </w:t>
      </w:r>
      <w:r w:rsidR="000508E1" w:rsidRPr="0080093A">
        <w:rPr>
          <w:rFonts w:ascii="Tahoma" w:hAnsi="Tahoma" w:cs="Tahoma"/>
          <w:sz w:val="20"/>
          <w:szCs w:val="20"/>
        </w:rPr>
        <w:t xml:space="preserve"> murarskich</w:t>
      </w:r>
      <w:r w:rsidR="000F27FE" w:rsidRPr="0080093A">
        <w:rPr>
          <w:rFonts w:ascii="Tahoma" w:hAnsi="Tahoma" w:cs="Tahoma"/>
          <w:sz w:val="20"/>
          <w:szCs w:val="20"/>
        </w:rPr>
        <w:t xml:space="preserve">……… </w:t>
      </w:r>
      <w:r w:rsidR="00D6361A">
        <w:rPr>
          <w:rFonts w:ascii="Tahoma" w:hAnsi="Tahoma" w:cs="Tahoma"/>
          <w:sz w:val="20"/>
          <w:szCs w:val="20"/>
        </w:rPr>
        <w:t>53</w:t>
      </w:r>
    </w:p>
    <w:p w14:paraId="3F40A55C" w14:textId="64CF4A77" w:rsidR="000508E1" w:rsidRPr="0080093A" w:rsidRDefault="00E04690" w:rsidP="00D6361A">
      <w:pPr>
        <w:pStyle w:val="Akapitzlist"/>
        <w:numPr>
          <w:ilvl w:val="0"/>
          <w:numId w:val="48"/>
        </w:numPr>
        <w:shd w:val="clear" w:color="auto" w:fill="FFFFFF"/>
        <w:ind w:left="284" w:hanging="284"/>
        <w:rPr>
          <w:rFonts w:ascii="Tahoma" w:hAnsi="Tahoma" w:cs="Tahoma"/>
          <w:sz w:val="20"/>
          <w:szCs w:val="20"/>
        </w:rPr>
      </w:pPr>
      <w:r w:rsidRPr="0080093A">
        <w:rPr>
          <w:rFonts w:ascii="Tahoma" w:hAnsi="Tahoma" w:cs="Tahoma"/>
          <w:sz w:val="20"/>
          <w:szCs w:val="20"/>
        </w:rPr>
        <w:t>S</w:t>
      </w:r>
      <w:r w:rsidR="005E5A93" w:rsidRPr="0080093A">
        <w:rPr>
          <w:rFonts w:ascii="Tahoma" w:hAnsi="Tahoma" w:cs="Tahoma"/>
          <w:sz w:val="20"/>
          <w:szCs w:val="20"/>
        </w:rPr>
        <w:t>S</w:t>
      </w:r>
      <w:r w:rsidRPr="0080093A">
        <w:rPr>
          <w:rFonts w:ascii="Tahoma" w:hAnsi="Tahoma" w:cs="Tahoma"/>
          <w:sz w:val="20"/>
          <w:szCs w:val="20"/>
        </w:rPr>
        <w:t>T-</w:t>
      </w:r>
      <w:r w:rsidR="00E809FF" w:rsidRPr="0080093A">
        <w:rPr>
          <w:rFonts w:ascii="Tahoma" w:hAnsi="Tahoma" w:cs="Tahoma"/>
          <w:sz w:val="20"/>
          <w:szCs w:val="20"/>
        </w:rPr>
        <w:t>8</w:t>
      </w:r>
      <w:r w:rsidRPr="0080093A">
        <w:rPr>
          <w:rFonts w:ascii="Tahoma" w:hAnsi="Tahoma" w:cs="Tahoma"/>
          <w:sz w:val="20"/>
          <w:szCs w:val="20"/>
        </w:rPr>
        <w:t xml:space="preserve"> </w:t>
      </w:r>
      <w:r w:rsidR="000508E1" w:rsidRPr="0080093A">
        <w:rPr>
          <w:rFonts w:ascii="Tahoma" w:hAnsi="Tahoma" w:cs="Tahoma"/>
          <w:sz w:val="20"/>
          <w:szCs w:val="20"/>
        </w:rPr>
        <w:t>Szczegółowa specyfikacja techniczna dotycząca  wykonania i odbioru robót posadzkarskich</w:t>
      </w:r>
      <w:r w:rsidR="009E501F" w:rsidRPr="0080093A">
        <w:rPr>
          <w:rFonts w:ascii="Tahoma" w:hAnsi="Tahoma" w:cs="Tahoma"/>
          <w:sz w:val="20"/>
          <w:szCs w:val="20"/>
        </w:rPr>
        <w:t>…</w:t>
      </w:r>
      <w:r w:rsidR="000F27FE" w:rsidRPr="0080093A">
        <w:rPr>
          <w:rFonts w:ascii="Tahoma" w:hAnsi="Tahoma" w:cs="Tahoma"/>
          <w:sz w:val="20"/>
          <w:szCs w:val="20"/>
        </w:rPr>
        <w:t xml:space="preserve"> </w:t>
      </w:r>
      <w:r w:rsidR="006341C7" w:rsidRPr="0080093A">
        <w:rPr>
          <w:rFonts w:ascii="Tahoma" w:hAnsi="Tahoma" w:cs="Tahoma"/>
          <w:sz w:val="20"/>
          <w:szCs w:val="20"/>
        </w:rPr>
        <w:t>5</w:t>
      </w:r>
      <w:r w:rsidR="00D6361A">
        <w:rPr>
          <w:rFonts w:ascii="Tahoma" w:hAnsi="Tahoma" w:cs="Tahoma"/>
          <w:sz w:val="20"/>
          <w:szCs w:val="20"/>
        </w:rPr>
        <w:t>7</w:t>
      </w:r>
      <w:r w:rsidR="00AF014B" w:rsidRPr="0080093A">
        <w:rPr>
          <w:rFonts w:ascii="Tahoma" w:hAnsi="Tahoma" w:cs="Tahoma"/>
          <w:sz w:val="20"/>
          <w:szCs w:val="20"/>
        </w:rPr>
        <w:t xml:space="preserve"> </w:t>
      </w:r>
    </w:p>
    <w:p w14:paraId="44CCB470" w14:textId="6E834AC5" w:rsidR="000C70B1" w:rsidRDefault="005E5A93" w:rsidP="00D6361A">
      <w:pPr>
        <w:pStyle w:val="Akapitzlist"/>
        <w:numPr>
          <w:ilvl w:val="0"/>
          <w:numId w:val="48"/>
        </w:numPr>
        <w:shd w:val="clear" w:color="auto" w:fill="FFFFFF"/>
        <w:ind w:left="284" w:hanging="284"/>
        <w:rPr>
          <w:rFonts w:ascii="Tahoma" w:hAnsi="Tahoma" w:cs="Tahoma"/>
          <w:sz w:val="20"/>
          <w:szCs w:val="20"/>
        </w:rPr>
      </w:pPr>
      <w:r w:rsidRPr="0080093A">
        <w:rPr>
          <w:rFonts w:ascii="Tahoma" w:hAnsi="Tahoma" w:cs="Tahoma"/>
          <w:sz w:val="20"/>
          <w:szCs w:val="20"/>
        </w:rPr>
        <w:t>SST-</w:t>
      </w:r>
      <w:r w:rsidR="005B05B9">
        <w:rPr>
          <w:rFonts w:ascii="Tahoma" w:hAnsi="Tahoma" w:cs="Tahoma"/>
          <w:sz w:val="20"/>
          <w:szCs w:val="20"/>
        </w:rPr>
        <w:t>9</w:t>
      </w:r>
      <w:r w:rsidR="00E04690" w:rsidRPr="0080093A">
        <w:rPr>
          <w:rFonts w:ascii="Tahoma" w:hAnsi="Tahoma" w:cs="Tahoma"/>
          <w:sz w:val="20"/>
          <w:szCs w:val="20"/>
        </w:rPr>
        <w:t xml:space="preserve"> </w:t>
      </w:r>
      <w:r w:rsidR="000508E1" w:rsidRPr="0080093A">
        <w:rPr>
          <w:rFonts w:ascii="Tahoma" w:hAnsi="Tahoma" w:cs="Tahoma"/>
          <w:sz w:val="20"/>
          <w:szCs w:val="20"/>
        </w:rPr>
        <w:t>Szczegółowa specyfikacja techniczna dotycząca  wykonania i odbioru robót  tynkarskich</w:t>
      </w:r>
      <w:r w:rsidR="000F27FE" w:rsidRPr="0080093A">
        <w:rPr>
          <w:rFonts w:ascii="Tahoma" w:hAnsi="Tahoma" w:cs="Tahoma"/>
          <w:sz w:val="20"/>
          <w:szCs w:val="20"/>
        </w:rPr>
        <w:t>…</w:t>
      </w:r>
      <w:r w:rsidR="005B05B9">
        <w:rPr>
          <w:rFonts w:ascii="Tahoma" w:hAnsi="Tahoma" w:cs="Tahoma"/>
          <w:sz w:val="20"/>
          <w:szCs w:val="20"/>
        </w:rPr>
        <w:t>.</w:t>
      </w:r>
      <w:r w:rsidR="009E501F" w:rsidRPr="0080093A">
        <w:rPr>
          <w:rFonts w:ascii="Tahoma" w:hAnsi="Tahoma" w:cs="Tahoma"/>
          <w:sz w:val="20"/>
          <w:szCs w:val="20"/>
        </w:rPr>
        <w:t>.</w:t>
      </w:r>
      <w:r w:rsidR="000F27FE" w:rsidRPr="0080093A">
        <w:rPr>
          <w:rFonts w:ascii="Tahoma" w:hAnsi="Tahoma" w:cs="Tahoma"/>
          <w:sz w:val="20"/>
          <w:szCs w:val="20"/>
        </w:rPr>
        <w:t xml:space="preserve"> </w:t>
      </w:r>
      <w:r w:rsidR="00D6361A">
        <w:rPr>
          <w:rFonts w:ascii="Tahoma" w:hAnsi="Tahoma" w:cs="Tahoma"/>
          <w:sz w:val="20"/>
          <w:szCs w:val="20"/>
        </w:rPr>
        <w:t>70</w:t>
      </w:r>
    </w:p>
    <w:p w14:paraId="7FED4A63" w14:textId="45ACF370" w:rsidR="005B05B9" w:rsidRPr="005B05B9" w:rsidRDefault="005B05B9" w:rsidP="00D6361A">
      <w:pPr>
        <w:pStyle w:val="Akapitzlist"/>
        <w:numPr>
          <w:ilvl w:val="0"/>
          <w:numId w:val="48"/>
        </w:numPr>
        <w:shd w:val="clear" w:color="auto" w:fill="FFFFFF"/>
        <w:ind w:left="284" w:hanging="284"/>
        <w:rPr>
          <w:rFonts w:ascii="Tahoma" w:hAnsi="Tahoma" w:cs="Tahoma"/>
          <w:sz w:val="20"/>
          <w:szCs w:val="20"/>
        </w:rPr>
      </w:pPr>
      <w:r w:rsidRPr="0080093A">
        <w:rPr>
          <w:rFonts w:ascii="Tahoma" w:hAnsi="Tahoma" w:cs="Tahoma"/>
          <w:sz w:val="20"/>
          <w:szCs w:val="20"/>
        </w:rPr>
        <w:t>SST</w:t>
      </w:r>
      <w:r>
        <w:rPr>
          <w:rFonts w:ascii="Tahoma" w:hAnsi="Tahoma" w:cs="Tahoma"/>
          <w:sz w:val="20"/>
          <w:szCs w:val="20"/>
        </w:rPr>
        <w:t>-10</w:t>
      </w:r>
      <w:r w:rsidRPr="0080093A">
        <w:rPr>
          <w:rFonts w:ascii="Tahoma" w:hAnsi="Tahoma" w:cs="Tahoma"/>
          <w:sz w:val="20"/>
          <w:szCs w:val="20"/>
        </w:rPr>
        <w:t xml:space="preserve">– szczegółowa specyfikacja techniczna kod </w:t>
      </w:r>
      <w:proofErr w:type="spellStart"/>
      <w:r w:rsidRPr="0080093A">
        <w:rPr>
          <w:rFonts w:ascii="Tahoma" w:hAnsi="Tahoma" w:cs="Tahoma"/>
          <w:sz w:val="20"/>
          <w:szCs w:val="20"/>
        </w:rPr>
        <w:t>cpv</w:t>
      </w:r>
      <w:proofErr w:type="spellEnd"/>
      <w:r w:rsidRPr="0080093A">
        <w:rPr>
          <w:rFonts w:ascii="Tahoma" w:hAnsi="Tahoma" w:cs="Tahoma"/>
          <w:sz w:val="20"/>
          <w:szCs w:val="20"/>
        </w:rPr>
        <w:t xml:space="preserve"> 45260000 obróbki blacharskie rynny i rury spustowe ………………………………………………………………………………….……</w:t>
      </w:r>
      <w:r>
        <w:rPr>
          <w:rFonts w:ascii="Tahoma" w:hAnsi="Tahoma" w:cs="Tahoma"/>
          <w:sz w:val="20"/>
          <w:szCs w:val="20"/>
        </w:rPr>
        <w:t>…………………………..</w:t>
      </w:r>
      <w:r w:rsidRPr="0080093A">
        <w:rPr>
          <w:rFonts w:ascii="Tahoma" w:hAnsi="Tahoma" w:cs="Tahoma"/>
          <w:sz w:val="20"/>
          <w:szCs w:val="20"/>
        </w:rPr>
        <w:t>…</w:t>
      </w:r>
      <w:r>
        <w:rPr>
          <w:rFonts w:ascii="Tahoma" w:hAnsi="Tahoma" w:cs="Tahoma"/>
          <w:sz w:val="20"/>
          <w:szCs w:val="20"/>
        </w:rPr>
        <w:t>.</w:t>
      </w:r>
      <w:r w:rsidRPr="0080093A">
        <w:rPr>
          <w:rFonts w:ascii="Tahoma" w:hAnsi="Tahoma" w:cs="Tahoma"/>
          <w:sz w:val="20"/>
          <w:szCs w:val="20"/>
        </w:rPr>
        <w:t xml:space="preserve">……. </w:t>
      </w:r>
      <w:r w:rsidR="00D6361A">
        <w:rPr>
          <w:rFonts w:ascii="Tahoma" w:hAnsi="Tahoma" w:cs="Tahoma"/>
          <w:sz w:val="20"/>
          <w:szCs w:val="20"/>
        </w:rPr>
        <w:t>88</w:t>
      </w:r>
    </w:p>
    <w:p w14:paraId="7335908E" w14:textId="1C3BE1FF" w:rsidR="000508E1" w:rsidRPr="0080093A" w:rsidRDefault="005E5A93" w:rsidP="00D6361A">
      <w:pPr>
        <w:pStyle w:val="Akapitzlist"/>
        <w:numPr>
          <w:ilvl w:val="0"/>
          <w:numId w:val="48"/>
        </w:numPr>
        <w:shd w:val="clear" w:color="auto" w:fill="FFFFFF"/>
        <w:ind w:left="284" w:hanging="284"/>
        <w:jc w:val="left"/>
        <w:rPr>
          <w:rFonts w:ascii="Tahoma" w:hAnsi="Tahoma" w:cs="Tahoma"/>
          <w:sz w:val="20"/>
          <w:szCs w:val="20"/>
        </w:rPr>
      </w:pPr>
      <w:r w:rsidRPr="0080093A">
        <w:rPr>
          <w:rFonts w:ascii="Tahoma" w:hAnsi="Tahoma" w:cs="Tahoma"/>
          <w:sz w:val="20"/>
          <w:szCs w:val="20"/>
        </w:rPr>
        <w:t>SST-</w:t>
      </w:r>
      <w:r w:rsidR="00E809FF" w:rsidRPr="0080093A">
        <w:rPr>
          <w:rFonts w:ascii="Tahoma" w:hAnsi="Tahoma" w:cs="Tahoma"/>
          <w:sz w:val="20"/>
          <w:szCs w:val="20"/>
        </w:rPr>
        <w:t>11</w:t>
      </w:r>
      <w:r w:rsidR="00E04690" w:rsidRPr="0080093A">
        <w:rPr>
          <w:rFonts w:ascii="Tahoma" w:hAnsi="Tahoma" w:cs="Tahoma"/>
          <w:sz w:val="20"/>
          <w:szCs w:val="20"/>
        </w:rPr>
        <w:t xml:space="preserve"> </w:t>
      </w:r>
      <w:r w:rsidR="000508E1" w:rsidRPr="0080093A">
        <w:rPr>
          <w:rFonts w:ascii="Tahoma" w:hAnsi="Tahoma" w:cs="Tahoma"/>
          <w:sz w:val="20"/>
          <w:szCs w:val="20"/>
        </w:rPr>
        <w:t>Szczegółowa specyfikacja techniczna dotycząca  wykonania i odbioru robót malarskich</w:t>
      </w:r>
      <w:r w:rsidR="00E04690" w:rsidRPr="0080093A">
        <w:rPr>
          <w:rFonts w:ascii="Tahoma" w:hAnsi="Tahoma" w:cs="Tahoma"/>
          <w:sz w:val="20"/>
          <w:szCs w:val="20"/>
        </w:rPr>
        <w:t>. Okładziny</w:t>
      </w:r>
      <w:r w:rsidR="003D59B6" w:rsidRPr="0080093A">
        <w:rPr>
          <w:rFonts w:ascii="Tahoma" w:hAnsi="Tahoma" w:cs="Tahoma"/>
          <w:sz w:val="20"/>
          <w:szCs w:val="20"/>
        </w:rPr>
        <w:t xml:space="preserve"> </w:t>
      </w:r>
      <w:r w:rsidR="00E04690" w:rsidRPr="0080093A">
        <w:rPr>
          <w:rFonts w:ascii="Tahoma" w:hAnsi="Tahoma" w:cs="Tahoma"/>
          <w:sz w:val="20"/>
          <w:szCs w:val="20"/>
        </w:rPr>
        <w:t>ścian ………………………………………</w:t>
      </w:r>
      <w:r w:rsidR="000508E1" w:rsidRPr="0080093A">
        <w:rPr>
          <w:rFonts w:ascii="Tahoma" w:hAnsi="Tahoma" w:cs="Tahoma"/>
          <w:sz w:val="20"/>
          <w:szCs w:val="20"/>
        </w:rPr>
        <w:t>…</w:t>
      </w:r>
      <w:r w:rsidR="00597D6D" w:rsidRPr="0080093A">
        <w:rPr>
          <w:rFonts w:ascii="Tahoma" w:hAnsi="Tahoma" w:cs="Tahoma"/>
          <w:sz w:val="20"/>
          <w:szCs w:val="20"/>
        </w:rPr>
        <w:t>……</w:t>
      </w:r>
      <w:r w:rsidR="00793CAA" w:rsidRPr="0080093A">
        <w:rPr>
          <w:rFonts w:ascii="Tahoma" w:hAnsi="Tahoma" w:cs="Tahoma"/>
          <w:sz w:val="20"/>
          <w:szCs w:val="20"/>
        </w:rPr>
        <w:t>…</w:t>
      </w:r>
      <w:r w:rsidR="00E04690" w:rsidRPr="0080093A">
        <w:rPr>
          <w:rFonts w:ascii="Tahoma" w:hAnsi="Tahoma" w:cs="Tahoma"/>
          <w:sz w:val="20"/>
          <w:szCs w:val="20"/>
        </w:rPr>
        <w:t>……………………………………….…………………..</w:t>
      </w:r>
      <w:r w:rsidR="00597D6D" w:rsidRPr="0080093A">
        <w:rPr>
          <w:rFonts w:ascii="Tahoma" w:hAnsi="Tahoma" w:cs="Tahoma"/>
          <w:sz w:val="20"/>
          <w:szCs w:val="20"/>
        </w:rPr>
        <w:t>...</w:t>
      </w:r>
      <w:r w:rsidR="009E501F" w:rsidRPr="0080093A">
        <w:rPr>
          <w:rFonts w:ascii="Tahoma" w:hAnsi="Tahoma" w:cs="Tahoma"/>
          <w:sz w:val="20"/>
          <w:szCs w:val="20"/>
        </w:rPr>
        <w:t>...</w:t>
      </w:r>
      <w:r w:rsidR="000F27FE" w:rsidRPr="0080093A">
        <w:rPr>
          <w:rFonts w:ascii="Tahoma" w:hAnsi="Tahoma" w:cs="Tahoma"/>
          <w:sz w:val="20"/>
          <w:szCs w:val="20"/>
        </w:rPr>
        <w:t xml:space="preserve"> </w:t>
      </w:r>
      <w:r w:rsidR="00D6361A">
        <w:rPr>
          <w:rFonts w:ascii="Tahoma" w:hAnsi="Tahoma" w:cs="Tahoma"/>
          <w:sz w:val="20"/>
          <w:szCs w:val="20"/>
        </w:rPr>
        <w:t>94</w:t>
      </w:r>
    </w:p>
    <w:p w14:paraId="68F7850E" w14:textId="58BB87AA" w:rsidR="000508E1" w:rsidRPr="0080093A" w:rsidRDefault="005E5A93" w:rsidP="00D6361A">
      <w:pPr>
        <w:pStyle w:val="Akapitzlist"/>
        <w:numPr>
          <w:ilvl w:val="0"/>
          <w:numId w:val="48"/>
        </w:numPr>
        <w:shd w:val="clear" w:color="auto" w:fill="FFFFFF"/>
        <w:ind w:left="284" w:hanging="284"/>
        <w:rPr>
          <w:rFonts w:ascii="Tahoma" w:hAnsi="Tahoma" w:cs="Tahoma"/>
          <w:sz w:val="20"/>
          <w:szCs w:val="20"/>
        </w:rPr>
      </w:pPr>
      <w:r w:rsidRPr="0080093A">
        <w:rPr>
          <w:rFonts w:ascii="Tahoma" w:hAnsi="Tahoma" w:cs="Tahoma"/>
          <w:sz w:val="20"/>
          <w:szCs w:val="20"/>
        </w:rPr>
        <w:t>SST-</w:t>
      </w:r>
      <w:r w:rsidR="00831CAA" w:rsidRPr="0080093A">
        <w:rPr>
          <w:rFonts w:ascii="Tahoma" w:hAnsi="Tahoma" w:cs="Tahoma"/>
          <w:sz w:val="20"/>
          <w:szCs w:val="20"/>
        </w:rPr>
        <w:t>1</w:t>
      </w:r>
      <w:r w:rsidR="00E809FF" w:rsidRPr="0080093A">
        <w:rPr>
          <w:rFonts w:ascii="Tahoma" w:hAnsi="Tahoma" w:cs="Tahoma"/>
          <w:sz w:val="20"/>
          <w:szCs w:val="20"/>
        </w:rPr>
        <w:t>2</w:t>
      </w:r>
      <w:r w:rsidR="00E04690" w:rsidRPr="0080093A">
        <w:rPr>
          <w:rFonts w:ascii="Tahoma" w:hAnsi="Tahoma" w:cs="Tahoma"/>
          <w:sz w:val="20"/>
          <w:szCs w:val="20"/>
        </w:rPr>
        <w:t xml:space="preserve"> </w:t>
      </w:r>
      <w:r w:rsidR="000508E1" w:rsidRPr="0080093A">
        <w:rPr>
          <w:rFonts w:ascii="Tahoma" w:hAnsi="Tahoma" w:cs="Tahoma"/>
          <w:sz w:val="20"/>
          <w:szCs w:val="20"/>
        </w:rPr>
        <w:t>Szczegółowa specyfikacja techniczna dotycząca  wykonania i odbioru robót zabudowy otworów okiennych i drzwiowych …………………………………………………………………………………………</w:t>
      </w:r>
      <w:r w:rsidR="00597D6D" w:rsidRPr="0080093A">
        <w:rPr>
          <w:rFonts w:ascii="Tahoma" w:hAnsi="Tahoma" w:cs="Tahoma"/>
          <w:sz w:val="20"/>
          <w:szCs w:val="20"/>
        </w:rPr>
        <w:t>……..</w:t>
      </w:r>
      <w:r w:rsidR="00793CAA" w:rsidRPr="0080093A">
        <w:rPr>
          <w:rFonts w:ascii="Tahoma" w:hAnsi="Tahoma" w:cs="Tahoma"/>
          <w:sz w:val="20"/>
          <w:szCs w:val="20"/>
        </w:rPr>
        <w:t>…</w:t>
      </w:r>
      <w:r w:rsidR="00E04690" w:rsidRPr="0080093A">
        <w:rPr>
          <w:rFonts w:ascii="Tahoma" w:hAnsi="Tahoma" w:cs="Tahoma"/>
          <w:sz w:val="20"/>
          <w:szCs w:val="20"/>
        </w:rPr>
        <w:t>…</w:t>
      </w:r>
      <w:r w:rsidR="005B05B9">
        <w:rPr>
          <w:rFonts w:ascii="Tahoma" w:hAnsi="Tahoma" w:cs="Tahoma"/>
          <w:sz w:val="20"/>
          <w:szCs w:val="20"/>
        </w:rPr>
        <w:t>..</w:t>
      </w:r>
      <w:r w:rsidR="000F27FE" w:rsidRPr="0080093A">
        <w:rPr>
          <w:rFonts w:ascii="Tahoma" w:hAnsi="Tahoma" w:cs="Tahoma"/>
          <w:sz w:val="20"/>
          <w:szCs w:val="20"/>
        </w:rPr>
        <w:t>…</w:t>
      </w:r>
      <w:r w:rsidR="00D6361A">
        <w:rPr>
          <w:rFonts w:ascii="Tahoma" w:hAnsi="Tahoma" w:cs="Tahoma"/>
          <w:sz w:val="20"/>
          <w:szCs w:val="20"/>
        </w:rPr>
        <w:t>103</w:t>
      </w:r>
    </w:p>
    <w:p w14:paraId="7AB85275" w14:textId="66AC0042" w:rsidR="00B10B68" w:rsidRPr="0080093A" w:rsidRDefault="00B10B68" w:rsidP="00D6361A">
      <w:pPr>
        <w:pStyle w:val="Akapitzlist"/>
        <w:numPr>
          <w:ilvl w:val="0"/>
          <w:numId w:val="48"/>
        </w:numPr>
        <w:shd w:val="clear" w:color="auto" w:fill="FFFFFF"/>
        <w:ind w:left="284" w:hanging="284"/>
        <w:rPr>
          <w:rFonts w:ascii="Tahoma" w:hAnsi="Tahoma" w:cs="Tahoma"/>
          <w:sz w:val="20"/>
          <w:szCs w:val="20"/>
        </w:rPr>
      </w:pPr>
      <w:r w:rsidRPr="0080093A">
        <w:rPr>
          <w:rFonts w:ascii="Tahoma" w:hAnsi="Tahoma" w:cs="Tahoma"/>
          <w:sz w:val="20"/>
          <w:szCs w:val="20"/>
        </w:rPr>
        <w:t>SST-1</w:t>
      </w:r>
      <w:r w:rsidR="000F27FE" w:rsidRPr="0080093A">
        <w:rPr>
          <w:rFonts w:ascii="Tahoma" w:hAnsi="Tahoma" w:cs="Tahoma"/>
          <w:sz w:val="20"/>
          <w:szCs w:val="20"/>
        </w:rPr>
        <w:t>3</w:t>
      </w:r>
      <w:r w:rsidRPr="0080093A">
        <w:rPr>
          <w:rFonts w:ascii="Tahoma" w:hAnsi="Tahoma" w:cs="Tahoma"/>
          <w:sz w:val="20"/>
          <w:szCs w:val="20"/>
        </w:rPr>
        <w:t xml:space="preserve"> Szczegółowa specyfikacja techniczna dotycząca wykonania i odbioru robót ślusarskich </w:t>
      </w:r>
      <w:r w:rsidR="000F27FE" w:rsidRPr="0080093A">
        <w:rPr>
          <w:rFonts w:ascii="Tahoma" w:hAnsi="Tahoma" w:cs="Tahoma"/>
          <w:sz w:val="20"/>
          <w:szCs w:val="20"/>
        </w:rPr>
        <w:t>,</w:t>
      </w:r>
      <w:r w:rsidR="005B05B9">
        <w:rPr>
          <w:rFonts w:ascii="Tahoma" w:hAnsi="Tahoma" w:cs="Tahoma"/>
          <w:sz w:val="20"/>
          <w:szCs w:val="20"/>
        </w:rPr>
        <w:t>…..</w:t>
      </w:r>
      <w:r w:rsidR="000F27FE" w:rsidRPr="0080093A">
        <w:rPr>
          <w:rFonts w:ascii="Tahoma" w:hAnsi="Tahoma" w:cs="Tahoma"/>
          <w:sz w:val="20"/>
          <w:szCs w:val="20"/>
        </w:rPr>
        <w:t>.</w:t>
      </w:r>
      <w:r w:rsidR="00D6361A">
        <w:rPr>
          <w:rFonts w:ascii="Tahoma" w:hAnsi="Tahoma" w:cs="Tahoma"/>
          <w:sz w:val="20"/>
          <w:szCs w:val="20"/>
        </w:rPr>
        <w:t>112</w:t>
      </w:r>
    </w:p>
    <w:p w14:paraId="0C4053AF" w14:textId="3A9AB1F7" w:rsidR="00C542DC" w:rsidRPr="0080093A" w:rsidRDefault="005E5A93" w:rsidP="00D6361A">
      <w:pPr>
        <w:pStyle w:val="Akapitzlist"/>
        <w:numPr>
          <w:ilvl w:val="0"/>
          <w:numId w:val="48"/>
        </w:numPr>
        <w:shd w:val="clear" w:color="auto" w:fill="FFFFFF"/>
        <w:ind w:left="284" w:hanging="284"/>
        <w:jc w:val="left"/>
        <w:rPr>
          <w:rFonts w:ascii="Tahoma" w:hAnsi="Tahoma" w:cs="Tahoma"/>
          <w:sz w:val="20"/>
          <w:szCs w:val="20"/>
        </w:rPr>
      </w:pPr>
      <w:r w:rsidRPr="0080093A">
        <w:rPr>
          <w:rFonts w:ascii="Tahoma" w:hAnsi="Tahoma" w:cs="Tahoma"/>
          <w:sz w:val="20"/>
          <w:szCs w:val="20"/>
        </w:rPr>
        <w:t>SST-1</w:t>
      </w:r>
      <w:r w:rsidR="000F27FE" w:rsidRPr="0080093A">
        <w:rPr>
          <w:rFonts w:ascii="Tahoma" w:hAnsi="Tahoma" w:cs="Tahoma"/>
          <w:sz w:val="20"/>
          <w:szCs w:val="20"/>
        </w:rPr>
        <w:t>4</w:t>
      </w:r>
      <w:r w:rsidR="00E04690" w:rsidRPr="0080093A">
        <w:rPr>
          <w:rFonts w:ascii="Tahoma" w:hAnsi="Tahoma" w:cs="Tahoma"/>
          <w:sz w:val="20"/>
          <w:szCs w:val="20"/>
        </w:rPr>
        <w:t xml:space="preserve"> </w:t>
      </w:r>
      <w:bookmarkStart w:id="2" w:name="_Hlk115854774"/>
      <w:r w:rsidR="00C542DC" w:rsidRPr="0080093A">
        <w:rPr>
          <w:rFonts w:ascii="Tahoma" w:hAnsi="Tahoma" w:cs="Tahoma"/>
          <w:sz w:val="20"/>
          <w:szCs w:val="20"/>
        </w:rPr>
        <w:t xml:space="preserve">Szczegółowa specyfikacja techniczna </w:t>
      </w:r>
      <w:bookmarkEnd w:id="2"/>
      <w:r w:rsidR="00C542DC" w:rsidRPr="0080093A">
        <w:rPr>
          <w:rFonts w:ascii="Tahoma" w:hAnsi="Tahoma" w:cs="Tahoma"/>
          <w:sz w:val="20"/>
          <w:szCs w:val="20"/>
        </w:rPr>
        <w:t xml:space="preserve">dotycząca </w:t>
      </w:r>
      <w:r w:rsidR="0080093A" w:rsidRPr="0080093A">
        <w:rPr>
          <w:rFonts w:ascii="Tahoma" w:hAnsi="Tahoma" w:cs="Tahoma"/>
          <w:sz w:val="20"/>
          <w:szCs w:val="20"/>
        </w:rPr>
        <w:t>podnośnika</w:t>
      </w:r>
      <w:r w:rsidR="00011E21" w:rsidRPr="0080093A">
        <w:rPr>
          <w:rFonts w:ascii="Tahoma" w:hAnsi="Tahoma" w:cs="Tahoma"/>
          <w:sz w:val="20"/>
          <w:szCs w:val="20"/>
        </w:rPr>
        <w:t>…</w:t>
      </w:r>
      <w:r w:rsidR="00C542DC" w:rsidRPr="0080093A">
        <w:rPr>
          <w:rFonts w:ascii="Tahoma" w:hAnsi="Tahoma" w:cs="Tahoma"/>
          <w:sz w:val="20"/>
          <w:szCs w:val="20"/>
        </w:rPr>
        <w:t>…..…</w:t>
      </w:r>
      <w:r w:rsidR="00E04690" w:rsidRPr="0080093A">
        <w:rPr>
          <w:rFonts w:ascii="Tahoma" w:hAnsi="Tahoma" w:cs="Tahoma"/>
          <w:sz w:val="20"/>
          <w:szCs w:val="20"/>
        </w:rPr>
        <w:t>…………………….</w:t>
      </w:r>
      <w:r w:rsidR="00C542DC" w:rsidRPr="0080093A">
        <w:rPr>
          <w:rFonts w:ascii="Tahoma" w:hAnsi="Tahoma" w:cs="Tahoma"/>
          <w:sz w:val="20"/>
          <w:szCs w:val="20"/>
        </w:rPr>
        <w:t xml:space="preserve">… </w:t>
      </w:r>
      <w:r w:rsidR="005B05B9">
        <w:rPr>
          <w:rFonts w:ascii="Tahoma" w:hAnsi="Tahoma" w:cs="Tahoma"/>
          <w:sz w:val="20"/>
          <w:szCs w:val="20"/>
        </w:rPr>
        <w:t>….</w:t>
      </w:r>
      <w:r w:rsidR="000F27FE" w:rsidRPr="0080093A">
        <w:rPr>
          <w:rFonts w:ascii="Tahoma" w:hAnsi="Tahoma" w:cs="Tahoma"/>
          <w:sz w:val="20"/>
          <w:szCs w:val="20"/>
        </w:rPr>
        <w:t>…..</w:t>
      </w:r>
      <w:r w:rsidR="00D6361A">
        <w:rPr>
          <w:rFonts w:ascii="Tahoma" w:hAnsi="Tahoma" w:cs="Tahoma"/>
          <w:sz w:val="20"/>
          <w:szCs w:val="20"/>
        </w:rPr>
        <w:t>115</w:t>
      </w:r>
    </w:p>
    <w:p w14:paraId="6BC4E9D8" w14:textId="63A29287" w:rsidR="006341C7" w:rsidRPr="003C5D27" w:rsidRDefault="006341C7" w:rsidP="0080093A">
      <w:pPr>
        <w:pStyle w:val="Akapitzlist"/>
        <w:shd w:val="clear" w:color="auto" w:fill="FFFFFF"/>
        <w:ind w:left="284" w:firstLine="0"/>
        <w:jc w:val="left"/>
        <w:rPr>
          <w:rFonts w:ascii="Tahoma" w:hAnsi="Tahoma" w:cs="Tahoma"/>
          <w:sz w:val="20"/>
          <w:szCs w:val="20"/>
        </w:rPr>
      </w:pPr>
    </w:p>
    <w:p w14:paraId="01699745" w14:textId="0BF051C9" w:rsidR="00970E7A" w:rsidRPr="00D276F2" w:rsidRDefault="00970E7A" w:rsidP="00A2517A">
      <w:pPr>
        <w:pStyle w:val="Akapitzlist"/>
        <w:shd w:val="clear" w:color="auto" w:fill="FFFFFF"/>
        <w:ind w:left="284" w:firstLine="0"/>
        <w:jc w:val="left"/>
        <w:rPr>
          <w:rFonts w:ascii="Tahoma" w:hAnsi="Tahoma" w:cs="Tahoma"/>
          <w:sz w:val="20"/>
          <w:szCs w:val="20"/>
        </w:rPr>
      </w:pPr>
    </w:p>
    <w:p w14:paraId="4ADCD85B" w14:textId="77777777" w:rsidR="00A1085D" w:rsidRPr="00F77471" w:rsidRDefault="00A1085D" w:rsidP="009C4E43">
      <w:pPr>
        <w:shd w:val="clear" w:color="auto" w:fill="FFFFFF"/>
        <w:contextualSpacing/>
        <w:rPr>
          <w:rFonts w:ascii="Tahoma" w:hAnsi="Tahoma" w:cs="Tahoma"/>
          <w:sz w:val="20"/>
          <w:szCs w:val="20"/>
        </w:rPr>
      </w:pPr>
    </w:p>
    <w:p w14:paraId="1564EDEF" w14:textId="77777777" w:rsidR="00597D6D" w:rsidRPr="00597D6D" w:rsidRDefault="00B10875" w:rsidP="009C4E43">
      <w:pPr>
        <w:pStyle w:val="Akapitzlist"/>
        <w:shd w:val="clear" w:color="auto" w:fill="FFFFFF"/>
        <w:ind w:left="0"/>
        <w:rPr>
          <w:rFonts w:ascii="Tahoma" w:hAnsi="Tahoma" w:cs="Tahoma"/>
          <w:sz w:val="20"/>
          <w:szCs w:val="20"/>
        </w:rPr>
      </w:pPr>
      <w:r>
        <w:rPr>
          <w:rFonts w:ascii="Tahoma" w:hAnsi="Tahoma" w:cs="Tahoma"/>
          <w:sz w:val="20"/>
          <w:szCs w:val="20"/>
        </w:rPr>
        <w:t xml:space="preserve"> </w:t>
      </w:r>
    </w:p>
    <w:p w14:paraId="5C08A4B7" w14:textId="77777777" w:rsidR="00751B4C" w:rsidRPr="00751B4C" w:rsidRDefault="00751B4C" w:rsidP="00751B4C">
      <w:pPr>
        <w:pStyle w:val="Bezodstpw"/>
        <w:rPr>
          <w:rFonts w:ascii="Tahoma" w:eastAsiaTheme="minorHAnsi" w:hAnsi="Tahoma" w:cs="Tahoma"/>
          <w:b/>
        </w:rPr>
      </w:pPr>
      <w:r>
        <w:rPr>
          <w:rFonts w:ascii="Tahoma" w:eastAsiaTheme="minorHAnsi" w:hAnsi="Tahoma" w:cs="Tahoma"/>
          <w:b/>
        </w:rPr>
        <w:t xml:space="preserve"> </w:t>
      </w:r>
    </w:p>
    <w:p w14:paraId="52A3F7D7" w14:textId="77777777" w:rsidR="00ED5CA6" w:rsidRPr="00ED5CA6" w:rsidRDefault="00ED5CA6" w:rsidP="00ED5CA6">
      <w:pPr>
        <w:tabs>
          <w:tab w:val="left" w:pos="0"/>
        </w:tabs>
        <w:spacing w:before="60"/>
        <w:outlineLvl w:val="0"/>
        <w:rPr>
          <w:rFonts w:ascii="Tahoma" w:hAnsi="Tahoma" w:cs="Tahoma"/>
          <w:b/>
          <w:sz w:val="20"/>
          <w:szCs w:val="20"/>
        </w:rPr>
      </w:pPr>
    </w:p>
    <w:p w14:paraId="7767DA81" w14:textId="77777777" w:rsidR="00664EB2" w:rsidRPr="005C42B8" w:rsidRDefault="00831CAA" w:rsidP="00831CAA">
      <w:pPr>
        <w:pStyle w:val="Bezodstpw"/>
        <w:contextualSpacing/>
        <w:rPr>
          <w:rFonts w:ascii="Tahoma" w:hAnsi="Tahoma" w:cs="Tahoma"/>
          <w:sz w:val="20"/>
          <w:szCs w:val="20"/>
        </w:rPr>
      </w:pPr>
      <w:r>
        <w:rPr>
          <w:rFonts w:ascii="Tahoma" w:hAnsi="Tahoma" w:cs="Tahoma"/>
          <w:sz w:val="20"/>
          <w:szCs w:val="20"/>
        </w:rPr>
        <w:t xml:space="preserve"> </w:t>
      </w:r>
    </w:p>
    <w:p w14:paraId="66367A2D" w14:textId="77777777" w:rsidR="00664EB2" w:rsidRPr="005C42B8" w:rsidRDefault="00664EB2" w:rsidP="00664EB2">
      <w:pPr>
        <w:pStyle w:val="Bezodstpw"/>
        <w:contextualSpacing/>
        <w:rPr>
          <w:rFonts w:ascii="Tahoma" w:hAnsi="Tahoma" w:cs="Tahoma"/>
          <w:sz w:val="20"/>
          <w:szCs w:val="20"/>
        </w:rPr>
      </w:pPr>
    </w:p>
    <w:p w14:paraId="52F9FF2A" w14:textId="77777777" w:rsidR="00222D41" w:rsidRDefault="00664EB2" w:rsidP="00664EB2">
      <w:pPr>
        <w:pStyle w:val="Bezodstpw"/>
        <w:spacing w:before="100" w:beforeAutospacing="1" w:after="100" w:afterAutospacing="1"/>
        <w:contextualSpacing/>
        <w:rPr>
          <w:rFonts w:ascii="Tahoma" w:hAnsi="Tahoma" w:cs="Tahoma"/>
          <w:sz w:val="20"/>
          <w:szCs w:val="20"/>
        </w:rPr>
      </w:pPr>
      <w:r w:rsidRPr="005C42B8">
        <w:rPr>
          <w:rFonts w:ascii="Tahoma" w:hAnsi="Tahoma" w:cs="Tahoma"/>
          <w:sz w:val="20"/>
          <w:szCs w:val="20"/>
        </w:rPr>
        <w:br w:type="page"/>
      </w:r>
    </w:p>
    <w:p w14:paraId="5BBEE0E6" w14:textId="77777777" w:rsidR="00222D41" w:rsidRPr="00CF1836" w:rsidRDefault="00222D41" w:rsidP="00CF1836">
      <w:pPr>
        <w:pStyle w:val="Nagwek1"/>
        <w:jc w:val="left"/>
        <w:rPr>
          <w:rFonts w:ascii="Tahoma" w:hAnsi="Tahoma" w:cs="Tahoma"/>
          <w:b/>
          <w:bCs/>
          <w:sz w:val="24"/>
          <w:szCs w:val="24"/>
        </w:rPr>
      </w:pPr>
      <w:r w:rsidRPr="00CF1836">
        <w:rPr>
          <w:rFonts w:ascii="Tahoma" w:hAnsi="Tahoma" w:cs="Tahoma"/>
          <w:b/>
          <w:bCs/>
          <w:sz w:val="24"/>
          <w:szCs w:val="24"/>
        </w:rPr>
        <w:lastRenderedPageBreak/>
        <w:t>ST</w:t>
      </w:r>
      <w:r w:rsidR="00E02096" w:rsidRPr="00CF1836">
        <w:rPr>
          <w:rFonts w:ascii="Tahoma" w:hAnsi="Tahoma" w:cs="Tahoma"/>
          <w:b/>
          <w:bCs/>
          <w:sz w:val="24"/>
          <w:szCs w:val="24"/>
        </w:rPr>
        <w:t xml:space="preserve">-00 </w:t>
      </w:r>
      <w:r w:rsidRPr="00CF1836">
        <w:rPr>
          <w:rFonts w:ascii="Tahoma" w:hAnsi="Tahoma" w:cs="Tahoma"/>
          <w:b/>
          <w:bCs/>
          <w:sz w:val="24"/>
          <w:szCs w:val="24"/>
        </w:rPr>
        <w:t xml:space="preserve"> „Wymagania ogólne”</w:t>
      </w:r>
    </w:p>
    <w:p w14:paraId="44C6ADF2" w14:textId="77777777" w:rsidR="00222D41" w:rsidRDefault="00222D41" w:rsidP="00664EB2">
      <w:pPr>
        <w:pStyle w:val="Bezodstpw"/>
        <w:spacing w:before="100" w:beforeAutospacing="1" w:after="100" w:afterAutospacing="1"/>
        <w:contextualSpacing/>
        <w:rPr>
          <w:rFonts w:ascii="Tahoma" w:hAnsi="Tahoma" w:cs="Tahoma"/>
          <w:sz w:val="20"/>
          <w:szCs w:val="20"/>
        </w:rPr>
      </w:pPr>
    </w:p>
    <w:p w14:paraId="150C0751" w14:textId="77777777" w:rsidR="00664EB2" w:rsidRPr="000B119F" w:rsidRDefault="00664EB2" w:rsidP="00664EB2">
      <w:pPr>
        <w:pStyle w:val="Bezodstpw"/>
        <w:spacing w:before="100" w:beforeAutospacing="1" w:after="100" w:afterAutospacing="1"/>
        <w:contextualSpacing/>
        <w:rPr>
          <w:rFonts w:ascii="Tahoma" w:hAnsi="Tahoma" w:cs="Tahoma"/>
          <w:b/>
          <w:sz w:val="20"/>
          <w:szCs w:val="20"/>
        </w:rPr>
      </w:pPr>
      <w:r w:rsidRPr="000B119F">
        <w:rPr>
          <w:rFonts w:ascii="Tahoma" w:hAnsi="Tahoma" w:cs="Tahoma"/>
          <w:b/>
          <w:sz w:val="20"/>
          <w:szCs w:val="20"/>
        </w:rPr>
        <w:t xml:space="preserve">1 Wstęp </w:t>
      </w:r>
    </w:p>
    <w:p w14:paraId="09815F35" w14:textId="77777777" w:rsidR="00664EB2" w:rsidRPr="000B119F" w:rsidRDefault="00664EB2" w:rsidP="00664EB2">
      <w:pPr>
        <w:pStyle w:val="Bezodstpw"/>
        <w:spacing w:before="100" w:beforeAutospacing="1" w:after="100" w:afterAutospacing="1"/>
        <w:contextualSpacing/>
        <w:rPr>
          <w:rFonts w:ascii="Tahoma" w:hAnsi="Tahoma" w:cs="Tahoma"/>
          <w:b/>
          <w:sz w:val="20"/>
          <w:szCs w:val="20"/>
        </w:rPr>
      </w:pPr>
    </w:p>
    <w:p w14:paraId="5E24122E" w14:textId="3C5C1FA2" w:rsidR="000B119F" w:rsidRPr="006C38ED" w:rsidRDefault="000B119F" w:rsidP="006C38ED">
      <w:pPr>
        <w:pStyle w:val="Bezodstpw"/>
        <w:numPr>
          <w:ilvl w:val="1"/>
          <w:numId w:val="7"/>
        </w:numPr>
        <w:spacing w:before="100" w:beforeAutospacing="1" w:after="100" w:afterAutospacing="1"/>
        <w:contextualSpacing/>
        <w:rPr>
          <w:rFonts w:ascii="Tahoma" w:hAnsi="Tahoma" w:cs="Tahoma"/>
          <w:sz w:val="20"/>
          <w:szCs w:val="20"/>
        </w:rPr>
      </w:pPr>
      <w:r>
        <w:rPr>
          <w:rFonts w:ascii="Tahoma" w:hAnsi="Tahoma" w:cs="Tahoma"/>
          <w:b/>
          <w:sz w:val="20"/>
          <w:szCs w:val="20"/>
        </w:rPr>
        <w:t xml:space="preserve"> </w:t>
      </w:r>
      <w:r w:rsidR="00664EB2" w:rsidRPr="000B119F">
        <w:rPr>
          <w:rFonts w:ascii="Tahoma" w:hAnsi="Tahoma" w:cs="Tahoma"/>
          <w:b/>
          <w:sz w:val="20"/>
          <w:szCs w:val="20"/>
        </w:rPr>
        <w:t xml:space="preserve">Przedmiot ST </w:t>
      </w:r>
    </w:p>
    <w:p w14:paraId="5B1AE401" w14:textId="33581376" w:rsidR="005E5A93" w:rsidRPr="0007523D" w:rsidRDefault="008E71BE" w:rsidP="0007523D">
      <w:pPr>
        <w:jc w:val="both"/>
        <w:rPr>
          <w:rFonts w:cs="Arial"/>
          <w:b/>
          <w:bCs/>
          <w:szCs w:val="22"/>
        </w:rPr>
      </w:pPr>
      <w:r w:rsidRPr="005E5A93">
        <w:rPr>
          <w:rFonts w:ascii="Tahoma" w:hAnsi="Tahoma" w:cs="Tahoma"/>
          <w:sz w:val="20"/>
          <w:szCs w:val="20"/>
        </w:rPr>
        <w:t>Przedmiotem niniejszej</w:t>
      </w:r>
      <w:r w:rsidR="00664EB2" w:rsidRPr="005E5A93">
        <w:rPr>
          <w:rFonts w:ascii="Tahoma" w:hAnsi="Tahoma" w:cs="Tahoma"/>
          <w:sz w:val="20"/>
          <w:szCs w:val="20"/>
        </w:rPr>
        <w:t xml:space="preserve"> specyfikacji technicznej (ST) są wymagania dotyczące wykonan</w:t>
      </w:r>
      <w:r w:rsidR="00065446" w:rsidRPr="005E5A93">
        <w:rPr>
          <w:rFonts w:ascii="Tahoma" w:hAnsi="Tahoma" w:cs="Tahoma"/>
          <w:sz w:val="20"/>
          <w:szCs w:val="20"/>
        </w:rPr>
        <w:t>ia i odbioru robót związanych z</w:t>
      </w:r>
      <w:r w:rsidR="005E5A93" w:rsidRPr="005E5A93">
        <w:rPr>
          <w:rFonts w:ascii="Tahoma" w:hAnsi="Tahoma" w:cs="Tahoma"/>
          <w:sz w:val="20"/>
          <w:szCs w:val="20"/>
        </w:rPr>
        <w:t xml:space="preserve"> </w:t>
      </w:r>
      <w:r w:rsidR="00A976DE">
        <w:rPr>
          <w:rFonts w:ascii="Tahoma" w:hAnsi="Tahoma" w:cs="Tahoma"/>
          <w:sz w:val="20"/>
          <w:szCs w:val="20"/>
        </w:rPr>
        <w:t>inwestycją</w:t>
      </w:r>
      <w:r w:rsidR="00A976DE" w:rsidRPr="0007523D">
        <w:rPr>
          <w:rFonts w:ascii="Tahoma" w:hAnsi="Tahoma" w:cs="Tahoma"/>
          <w:sz w:val="20"/>
          <w:szCs w:val="20"/>
        </w:rPr>
        <w:t>:</w:t>
      </w:r>
      <w:r w:rsidR="0007523D" w:rsidRPr="0007523D">
        <w:rPr>
          <w:rFonts w:ascii="Tahoma" w:hAnsi="Tahoma" w:cs="Tahoma"/>
          <w:sz w:val="20"/>
          <w:szCs w:val="20"/>
        </w:rPr>
        <w:t xml:space="preserve"> </w:t>
      </w:r>
      <w:r w:rsidR="0007523D" w:rsidRPr="0007523D">
        <w:rPr>
          <w:rFonts w:ascii="Tahoma" w:hAnsi="Tahoma" w:cs="Tahoma"/>
          <w:b/>
          <w:bCs/>
          <w:sz w:val="20"/>
          <w:szCs w:val="20"/>
        </w:rPr>
        <w:t>REMONT BUDYNKU KASZTELU, REMONT I PRZEBUDOWA BUDYNKU OFICYNY DWORSKIEJ, ROBOTY BUDOWLANE ZWIĄZANE Z ZAGOSPODAROWANIEM TERENU WRAZ Z BUDOWĄ NIEZBĘDNEJ INFRASTRUKTURY TECHNICZNEJ NA TERENIE ZESPOŁU DWORSKIEGO W RAMACH ZADANIA PN. „ODNOWA I ADAPTACJA DO FUNKCJI WYSTAWIENNICZO-KULTURALNYCH ZESPOŁU DWORSKIEGO W SZYMBARKU”</w:t>
      </w:r>
    </w:p>
    <w:p w14:paraId="31A9D33B" w14:textId="77777777" w:rsidR="00664EB2" w:rsidRPr="005C42B8" w:rsidRDefault="00664EB2" w:rsidP="00664EB2">
      <w:pPr>
        <w:pStyle w:val="Bezodstpw"/>
        <w:spacing w:before="100" w:beforeAutospacing="1" w:after="100" w:afterAutospacing="1"/>
        <w:contextualSpacing/>
        <w:rPr>
          <w:rFonts w:ascii="Tahoma" w:hAnsi="Tahoma" w:cs="Tahoma"/>
          <w:sz w:val="20"/>
          <w:szCs w:val="20"/>
        </w:rPr>
      </w:pPr>
      <w:r w:rsidRPr="005C42B8">
        <w:rPr>
          <w:rFonts w:ascii="Tahoma" w:hAnsi="Tahoma" w:cs="Tahoma"/>
          <w:sz w:val="20"/>
          <w:szCs w:val="20"/>
        </w:rPr>
        <w:t xml:space="preserve">Szczegółowa Specyfikacja Techniczna Wykonania i Odbioru Robót Budowlanych to zbiór: </w:t>
      </w:r>
    </w:p>
    <w:p w14:paraId="5B19423E" w14:textId="77777777" w:rsidR="00664EB2" w:rsidRPr="005C42B8" w:rsidRDefault="00664EB2" w:rsidP="00664EB2">
      <w:pPr>
        <w:pStyle w:val="Bezodstpw"/>
        <w:spacing w:before="100" w:beforeAutospacing="1" w:after="100" w:afterAutospacing="1"/>
        <w:contextualSpacing/>
        <w:rPr>
          <w:rFonts w:ascii="Tahoma" w:hAnsi="Tahoma" w:cs="Tahoma"/>
          <w:sz w:val="20"/>
          <w:szCs w:val="20"/>
        </w:rPr>
      </w:pPr>
    </w:p>
    <w:p w14:paraId="730F2D1F" w14:textId="77777777" w:rsidR="00664EB2" w:rsidRPr="005C42B8" w:rsidRDefault="00664EB2" w:rsidP="00664EB2">
      <w:pPr>
        <w:pStyle w:val="Bezodstpw"/>
        <w:numPr>
          <w:ilvl w:val="0"/>
          <w:numId w:val="1"/>
        </w:numPr>
        <w:spacing w:before="100" w:beforeAutospacing="1" w:after="100" w:afterAutospacing="1"/>
        <w:ind w:left="284" w:hanging="284"/>
        <w:contextualSpacing/>
        <w:rPr>
          <w:rFonts w:ascii="Tahoma" w:hAnsi="Tahoma" w:cs="Tahoma"/>
          <w:sz w:val="20"/>
          <w:szCs w:val="20"/>
        </w:rPr>
      </w:pPr>
      <w:r w:rsidRPr="005C42B8">
        <w:rPr>
          <w:rFonts w:ascii="Tahoma" w:hAnsi="Tahoma" w:cs="Tahoma"/>
          <w:sz w:val="20"/>
          <w:szCs w:val="20"/>
        </w:rPr>
        <w:t xml:space="preserve">wymagań w zakresie sposobu wykonania robót budowlanych, </w:t>
      </w:r>
    </w:p>
    <w:p w14:paraId="2842EDFB" w14:textId="77777777" w:rsidR="00664EB2" w:rsidRPr="005C42B8" w:rsidRDefault="00664EB2" w:rsidP="00664EB2">
      <w:pPr>
        <w:pStyle w:val="Bezodstpw"/>
        <w:numPr>
          <w:ilvl w:val="0"/>
          <w:numId w:val="1"/>
        </w:numPr>
        <w:spacing w:before="100" w:beforeAutospacing="1" w:after="100" w:afterAutospacing="1"/>
        <w:ind w:left="284" w:hanging="284"/>
        <w:contextualSpacing/>
        <w:rPr>
          <w:rFonts w:ascii="Tahoma" w:hAnsi="Tahoma" w:cs="Tahoma"/>
          <w:sz w:val="20"/>
          <w:szCs w:val="20"/>
        </w:rPr>
      </w:pPr>
      <w:r w:rsidRPr="005C42B8">
        <w:rPr>
          <w:rFonts w:ascii="Tahoma" w:hAnsi="Tahoma" w:cs="Tahoma"/>
          <w:sz w:val="20"/>
          <w:szCs w:val="20"/>
        </w:rPr>
        <w:t xml:space="preserve">wymagań dotyczących właściwości materiałów budowlanych, obejmujących w szczególności właściwości materiałów, </w:t>
      </w:r>
    </w:p>
    <w:p w14:paraId="2AB0896E" w14:textId="77777777" w:rsidR="00664EB2" w:rsidRPr="005C42B8" w:rsidRDefault="00664EB2" w:rsidP="00664EB2">
      <w:pPr>
        <w:pStyle w:val="Bezodstpw"/>
        <w:numPr>
          <w:ilvl w:val="0"/>
          <w:numId w:val="1"/>
        </w:numPr>
        <w:spacing w:before="100" w:beforeAutospacing="1" w:after="100" w:afterAutospacing="1"/>
        <w:ind w:left="284" w:hanging="284"/>
        <w:contextualSpacing/>
        <w:rPr>
          <w:rFonts w:ascii="Tahoma" w:hAnsi="Tahoma" w:cs="Tahoma"/>
          <w:sz w:val="20"/>
          <w:szCs w:val="20"/>
        </w:rPr>
      </w:pPr>
      <w:r w:rsidRPr="005C42B8">
        <w:rPr>
          <w:rFonts w:ascii="Tahoma" w:hAnsi="Tahoma" w:cs="Tahoma"/>
          <w:sz w:val="20"/>
          <w:szCs w:val="20"/>
        </w:rPr>
        <w:t xml:space="preserve">wymagań dotyczących sposobu wykonania i oceny prawidłowości wykonania poszczególnych robót oraz określenie zakresu prac, które powinny być ujęte w poszczególnych pozycjach przedmiaru, zaliczanego do dokumentacji projektowej. </w:t>
      </w:r>
    </w:p>
    <w:p w14:paraId="5195133B" w14:textId="77777777" w:rsidR="00664EB2" w:rsidRPr="005C42B8" w:rsidRDefault="00664EB2" w:rsidP="00664EB2">
      <w:pPr>
        <w:pStyle w:val="Bezodstpw"/>
        <w:spacing w:before="100" w:beforeAutospacing="1" w:after="100" w:afterAutospacing="1"/>
        <w:ind w:left="284"/>
        <w:contextualSpacing/>
        <w:rPr>
          <w:rFonts w:ascii="Tahoma" w:hAnsi="Tahoma" w:cs="Tahoma"/>
          <w:sz w:val="20"/>
          <w:szCs w:val="20"/>
        </w:rPr>
      </w:pPr>
    </w:p>
    <w:p w14:paraId="5F0FA934" w14:textId="77777777" w:rsidR="00664EB2" w:rsidRPr="000B119F" w:rsidRDefault="00664EB2" w:rsidP="00664EB2">
      <w:pPr>
        <w:pStyle w:val="Bezodstpw"/>
        <w:spacing w:before="100" w:beforeAutospacing="1" w:after="100" w:afterAutospacing="1"/>
        <w:contextualSpacing/>
        <w:rPr>
          <w:rFonts w:ascii="Tahoma" w:hAnsi="Tahoma" w:cs="Tahoma"/>
          <w:b/>
          <w:sz w:val="20"/>
          <w:szCs w:val="20"/>
        </w:rPr>
      </w:pPr>
      <w:r w:rsidRPr="000B119F">
        <w:rPr>
          <w:rFonts w:ascii="Tahoma" w:hAnsi="Tahoma" w:cs="Tahoma"/>
          <w:b/>
          <w:sz w:val="20"/>
          <w:szCs w:val="20"/>
        </w:rPr>
        <w:t xml:space="preserve">1.2 </w:t>
      </w:r>
      <w:r w:rsidR="000B119F" w:rsidRPr="000B119F">
        <w:rPr>
          <w:rFonts w:ascii="Tahoma" w:hAnsi="Tahoma" w:cs="Tahoma"/>
          <w:b/>
          <w:sz w:val="20"/>
          <w:szCs w:val="20"/>
        </w:rPr>
        <w:t xml:space="preserve">  </w:t>
      </w:r>
      <w:r w:rsidR="000814D0">
        <w:rPr>
          <w:rFonts w:ascii="Tahoma" w:hAnsi="Tahoma" w:cs="Tahoma"/>
          <w:b/>
          <w:sz w:val="20"/>
          <w:szCs w:val="20"/>
        </w:rPr>
        <w:t xml:space="preserve">Kody CPV. </w:t>
      </w:r>
      <w:r w:rsidRPr="000B119F">
        <w:rPr>
          <w:rFonts w:ascii="Tahoma" w:hAnsi="Tahoma" w:cs="Tahoma"/>
          <w:b/>
          <w:sz w:val="20"/>
          <w:szCs w:val="20"/>
        </w:rPr>
        <w:t xml:space="preserve">Zakres stosowania ST </w:t>
      </w:r>
    </w:p>
    <w:p w14:paraId="76DB29DF" w14:textId="77777777" w:rsidR="000B119F" w:rsidRPr="000B119F" w:rsidRDefault="000B119F" w:rsidP="00664EB2">
      <w:pPr>
        <w:pStyle w:val="Bezodstpw"/>
        <w:spacing w:before="100" w:beforeAutospacing="1" w:after="100" w:afterAutospacing="1"/>
        <w:contextualSpacing/>
        <w:rPr>
          <w:rFonts w:ascii="Tahoma" w:hAnsi="Tahoma" w:cs="Tahoma"/>
          <w:b/>
          <w:sz w:val="20"/>
          <w:szCs w:val="20"/>
        </w:rPr>
      </w:pPr>
    </w:p>
    <w:p w14:paraId="50E24520" w14:textId="77777777" w:rsidR="00C94FBB" w:rsidRDefault="007823A5" w:rsidP="00C94FBB">
      <w:pPr>
        <w:pStyle w:val="Bezodstpw"/>
        <w:spacing w:before="100" w:beforeAutospacing="1" w:after="100" w:afterAutospacing="1"/>
        <w:contextualSpacing/>
        <w:rPr>
          <w:rFonts w:ascii="Tahoma" w:eastAsia="ArialMT" w:hAnsi="Tahoma" w:cs="Tahoma"/>
          <w:sz w:val="20"/>
          <w:szCs w:val="20"/>
        </w:rPr>
      </w:pPr>
      <w:r>
        <w:rPr>
          <w:rFonts w:ascii="Tahoma" w:hAnsi="Tahoma" w:cs="Tahoma"/>
          <w:sz w:val="20"/>
          <w:szCs w:val="20"/>
        </w:rPr>
        <w:t>Niniejsza</w:t>
      </w:r>
      <w:r w:rsidR="00664EB2" w:rsidRPr="005C42B8">
        <w:rPr>
          <w:rFonts w:ascii="Tahoma" w:hAnsi="Tahoma" w:cs="Tahoma"/>
          <w:sz w:val="20"/>
          <w:szCs w:val="20"/>
        </w:rPr>
        <w:t xml:space="preserve"> Specyfikacja Techniczna (ST) stanowi podstawę do opracowania  dokumentów przetargowych i kontraktowych przy zlecaniu i realizacji robót, których przedmiotem w cał</w:t>
      </w:r>
      <w:r w:rsidR="008E71BE">
        <w:rPr>
          <w:rFonts w:ascii="Tahoma" w:hAnsi="Tahoma" w:cs="Tahoma"/>
          <w:sz w:val="20"/>
          <w:szCs w:val="20"/>
        </w:rPr>
        <w:t>ości lub części jest wykonanie</w:t>
      </w:r>
      <w:r w:rsidR="0042651B">
        <w:rPr>
          <w:rFonts w:ascii="Tahoma" w:hAnsi="Tahoma" w:cs="Tahoma"/>
          <w:sz w:val="20"/>
          <w:szCs w:val="20"/>
        </w:rPr>
        <w:t xml:space="preserve"> i odbió</w:t>
      </w:r>
      <w:r>
        <w:rPr>
          <w:rFonts w:ascii="Tahoma" w:hAnsi="Tahoma" w:cs="Tahoma"/>
          <w:sz w:val="20"/>
          <w:szCs w:val="20"/>
        </w:rPr>
        <w:t>r</w:t>
      </w:r>
      <w:r w:rsidR="009F2D50">
        <w:rPr>
          <w:rFonts w:ascii="Tahoma" w:hAnsi="Tahoma" w:cs="Tahoma"/>
          <w:sz w:val="20"/>
          <w:szCs w:val="20"/>
        </w:rPr>
        <w:t xml:space="preserve"> robót związanych z zakresem określonym w pkt. 1.1.</w:t>
      </w:r>
    </w:p>
    <w:p w14:paraId="1382B2DF" w14:textId="77777777" w:rsidR="00C94FBB" w:rsidRPr="005C42B8" w:rsidRDefault="00C94FBB" w:rsidP="00C94FBB">
      <w:pPr>
        <w:pStyle w:val="Bezodstpw"/>
        <w:spacing w:before="100" w:beforeAutospacing="1" w:after="100" w:afterAutospacing="1"/>
        <w:contextualSpacing/>
        <w:rPr>
          <w:rFonts w:ascii="Tahoma" w:hAnsi="Tahoma" w:cs="Tahoma"/>
          <w:sz w:val="20"/>
          <w:szCs w:val="20"/>
        </w:rPr>
      </w:pPr>
    </w:p>
    <w:p w14:paraId="1814CB1D" w14:textId="77777777" w:rsidR="00664EB2" w:rsidRPr="000B119F" w:rsidRDefault="00C94FBB" w:rsidP="00182FE0">
      <w:pPr>
        <w:pStyle w:val="Bezodstpw"/>
        <w:spacing w:before="100" w:beforeAutospacing="1" w:after="100" w:afterAutospacing="1"/>
        <w:contextualSpacing/>
        <w:rPr>
          <w:rFonts w:ascii="Tahoma" w:hAnsi="Tahoma" w:cs="Tahoma"/>
          <w:b/>
          <w:sz w:val="20"/>
        </w:rPr>
      </w:pPr>
      <w:r>
        <w:rPr>
          <w:rFonts w:ascii="Tahoma" w:hAnsi="Tahoma" w:cs="Tahoma"/>
          <w:sz w:val="20"/>
          <w:szCs w:val="20"/>
        </w:rPr>
        <w:t xml:space="preserve"> </w:t>
      </w:r>
      <w:r w:rsidR="00182FE0" w:rsidRPr="005C42B8">
        <w:rPr>
          <w:rFonts w:ascii="Tahoma" w:hAnsi="Tahoma" w:cs="Tahoma"/>
          <w:sz w:val="20"/>
          <w:szCs w:val="20"/>
        </w:rPr>
        <w:t xml:space="preserve"> </w:t>
      </w:r>
      <w:r w:rsidR="00664EB2" w:rsidRPr="000B119F">
        <w:rPr>
          <w:rFonts w:ascii="Tahoma" w:hAnsi="Tahoma" w:cs="Tahoma"/>
          <w:b/>
          <w:sz w:val="20"/>
          <w:szCs w:val="20"/>
        </w:rPr>
        <w:t>1.3</w:t>
      </w:r>
      <w:r w:rsidR="000B119F">
        <w:rPr>
          <w:rFonts w:ascii="Tahoma" w:hAnsi="Tahoma" w:cs="Tahoma"/>
          <w:b/>
          <w:sz w:val="20"/>
          <w:szCs w:val="20"/>
        </w:rPr>
        <w:t xml:space="preserve">  </w:t>
      </w:r>
      <w:r w:rsidR="00664EB2" w:rsidRPr="000B119F">
        <w:rPr>
          <w:rFonts w:ascii="Tahoma" w:hAnsi="Tahoma" w:cs="Tahoma"/>
          <w:b/>
          <w:sz w:val="20"/>
          <w:szCs w:val="20"/>
        </w:rPr>
        <w:t xml:space="preserve"> </w:t>
      </w:r>
      <w:r w:rsidR="00AE0C59">
        <w:rPr>
          <w:rFonts w:ascii="Tahoma" w:hAnsi="Tahoma" w:cs="Tahoma"/>
          <w:b/>
          <w:sz w:val="20"/>
          <w:szCs w:val="20"/>
        </w:rPr>
        <w:t>Kody CPV i z</w:t>
      </w:r>
      <w:r w:rsidR="00664EB2" w:rsidRPr="000B119F">
        <w:rPr>
          <w:rFonts w:ascii="Tahoma" w:hAnsi="Tahoma" w:cs="Tahoma"/>
          <w:b/>
          <w:sz w:val="20"/>
        </w:rPr>
        <w:t>akres robót objętych ST</w:t>
      </w:r>
    </w:p>
    <w:p w14:paraId="70C0D08E" w14:textId="77777777" w:rsidR="005C42B8" w:rsidRPr="000814D0" w:rsidRDefault="000814D0" w:rsidP="005C42B8">
      <w:pPr>
        <w:spacing w:line="300" w:lineRule="auto"/>
        <w:rPr>
          <w:rFonts w:ascii="Tahoma" w:hAnsi="Tahoma" w:cs="Tahoma"/>
          <w:b/>
          <w:sz w:val="20"/>
          <w:szCs w:val="20"/>
        </w:rPr>
      </w:pPr>
      <w:r w:rsidRPr="000814D0">
        <w:rPr>
          <w:rFonts w:ascii="Tahoma" w:hAnsi="Tahoma" w:cs="Tahoma"/>
          <w:b/>
          <w:sz w:val="20"/>
          <w:szCs w:val="20"/>
        </w:rPr>
        <w:t>1.3.1.  Kody</w:t>
      </w:r>
      <w:r w:rsidR="00AE0C59" w:rsidRPr="000814D0">
        <w:rPr>
          <w:rFonts w:ascii="Tahoma" w:hAnsi="Tahoma" w:cs="Tahoma"/>
          <w:b/>
          <w:sz w:val="20"/>
          <w:szCs w:val="20"/>
        </w:rPr>
        <w:t xml:space="preserve"> CPV </w:t>
      </w:r>
    </w:p>
    <w:p w14:paraId="19ACC524" w14:textId="4C7D9FC4" w:rsidR="00AE0C59" w:rsidRPr="000C70B1" w:rsidRDefault="00AE0C59" w:rsidP="00D6361A">
      <w:pPr>
        <w:pStyle w:val="Akapitzlist"/>
        <w:numPr>
          <w:ilvl w:val="0"/>
          <w:numId w:val="34"/>
        </w:numPr>
        <w:tabs>
          <w:tab w:val="left" w:pos="426"/>
        </w:tabs>
        <w:autoSpaceDE w:val="0"/>
        <w:autoSpaceDN w:val="0"/>
        <w:adjustRightInd w:val="0"/>
        <w:rPr>
          <w:rFonts w:ascii="Tahoma" w:hAnsi="Tahoma" w:cs="Tahoma"/>
          <w:sz w:val="20"/>
          <w:szCs w:val="20"/>
        </w:rPr>
      </w:pPr>
      <w:r w:rsidRPr="00AE0C59">
        <w:rPr>
          <w:rFonts w:ascii="Tahoma" w:hAnsi="Tahoma" w:cs="Tahoma"/>
          <w:sz w:val="20"/>
          <w:szCs w:val="20"/>
        </w:rPr>
        <w:t xml:space="preserve">KOD  CPV:45111000-8 </w:t>
      </w:r>
      <w:hyperlink r:id="rId8" w:history="1">
        <w:r w:rsidRPr="00AE0C59">
          <w:rPr>
            <w:rStyle w:val="Hipercze"/>
            <w:rFonts w:ascii="Tahoma" w:hAnsi="Tahoma" w:cs="Tahoma"/>
            <w:color w:val="000000" w:themeColor="text1"/>
            <w:sz w:val="20"/>
            <w:szCs w:val="20"/>
            <w:u w:val="none"/>
          </w:rPr>
          <w:t xml:space="preserve"> ROBOTY W ZAKRESIE BURZENIA, ROBOTY ZIEMNE</w:t>
        </w:r>
      </w:hyperlink>
      <w:r w:rsidRPr="00AE0C59">
        <w:rPr>
          <w:rFonts w:ascii="Tahoma" w:hAnsi="Tahoma" w:cs="Tahoma"/>
          <w:sz w:val="20"/>
          <w:szCs w:val="20"/>
        </w:rPr>
        <w:t xml:space="preserve"> (ROBOTY PRZYGOTOWAWCZE I ROZBIÓRKOWE)</w:t>
      </w:r>
      <w:r w:rsidRPr="00AE0C59">
        <w:rPr>
          <w:rFonts w:ascii="Tahoma" w:hAnsi="Tahoma" w:cs="Tahoma"/>
          <w:webHidden/>
          <w:sz w:val="20"/>
          <w:szCs w:val="20"/>
        </w:rPr>
        <w:tab/>
      </w:r>
    </w:p>
    <w:p w14:paraId="53C68274" w14:textId="7E2B01DB" w:rsidR="00AE0C59" w:rsidRPr="000C70B1" w:rsidRDefault="00AE0C59" w:rsidP="00D6361A">
      <w:pPr>
        <w:pStyle w:val="Akapitzlist"/>
        <w:numPr>
          <w:ilvl w:val="0"/>
          <w:numId w:val="34"/>
        </w:numPr>
        <w:tabs>
          <w:tab w:val="left" w:pos="426"/>
        </w:tabs>
        <w:autoSpaceDE w:val="0"/>
        <w:autoSpaceDN w:val="0"/>
        <w:adjustRightInd w:val="0"/>
        <w:rPr>
          <w:rFonts w:ascii="Tahoma" w:hAnsi="Tahoma" w:cs="Tahoma"/>
          <w:sz w:val="20"/>
          <w:szCs w:val="20"/>
        </w:rPr>
      </w:pPr>
      <w:r w:rsidRPr="00AE0C59">
        <w:rPr>
          <w:rFonts w:ascii="Tahoma" w:hAnsi="Tahoma" w:cs="Tahoma"/>
          <w:sz w:val="20"/>
          <w:szCs w:val="20"/>
        </w:rPr>
        <w:t xml:space="preserve">KOD CPV; </w:t>
      </w:r>
      <w:hyperlink r:id="rId9" w:history="1">
        <w:r w:rsidRPr="00AE0C59">
          <w:rPr>
            <w:rStyle w:val="Hipercze"/>
            <w:rFonts w:ascii="Tahoma" w:hAnsi="Tahoma" w:cs="Tahoma"/>
            <w:color w:val="000000" w:themeColor="text1"/>
            <w:sz w:val="20"/>
            <w:szCs w:val="20"/>
            <w:u w:val="none"/>
          </w:rPr>
          <w:t xml:space="preserve">45111200-0 - ROBOTY W ZAKRESIE PRZYGOTOWANIA TERENU POD BUDOWĘ </w:t>
        </w:r>
        <w:r>
          <w:rPr>
            <w:rStyle w:val="Hipercze"/>
            <w:rFonts w:ascii="Tahoma" w:hAnsi="Tahoma" w:cs="Tahoma"/>
            <w:color w:val="000000" w:themeColor="text1"/>
            <w:sz w:val="20"/>
            <w:szCs w:val="20"/>
            <w:u w:val="none"/>
          </w:rPr>
          <w:t xml:space="preserve">                </w:t>
        </w:r>
        <w:r w:rsidRPr="00AE0C59">
          <w:rPr>
            <w:rStyle w:val="Hipercze"/>
            <w:rFonts w:ascii="Tahoma" w:hAnsi="Tahoma" w:cs="Tahoma"/>
            <w:color w:val="000000" w:themeColor="text1"/>
            <w:sz w:val="20"/>
            <w:szCs w:val="20"/>
            <w:u w:val="none"/>
          </w:rPr>
          <w:t>I ROBOTY ZIEMNE</w:t>
        </w:r>
      </w:hyperlink>
      <w:r w:rsidRPr="00AE0C59">
        <w:rPr>
          <w:rFonts w:ascii="Tahoma" w:hAnsi="Tahoma" w:cs="Tahoma"/>
          <w:sz w:val="20"/>
          <w:szCs w:val="20"/>
        </w:rPr>
        <w:t xml:space="preserve">  (ROBOTY W ZAKRESIE ROBÓT  ZIEMNYCH) </w:t>
      </w:r>
    </w:p>
    <w:p w14:paraId="4427D6F8" w14:textId="1FF2B6DB" w:rsidR="00AE0C59" w:rsidRPr="000C70B1" w:rsidRDefault="00AE0C59" w:rsidP="00D6361A">
      <w:pPr>
        <w:pStyle w:val="Akapitzlist"/>
        <w:numPr>
          <w:ilvl w:val="0"/>
          <w:numId w:val="34"/>
        </w:numPr>
        <w:tabs>
          <w:tab w:val="left" w:pos="426"/>
        </w:tabs>
        <w:autoSpaceDE w:val="0"/>
        <w:autoSpaceDN w:val="0"/>
        <w:adjustRightInd w:val="0"/>
        <w:rPr>
          <w:rFonts w:ascii="Tahoma" w:hAnsi="Tahoma" w:cs="Tahoma"/>
          <w:sz w:val="20"/>
          <w:szCs w:val="20"/>
        </w:rPr>
      </w:pPr>
      <w:r w:rsidRPr="00CF1836">
        <w:rPr>
          <w:rFonts w:ascii="Tahoma" w:hAnsi="Tahoma" w:cs="Tahoma"/>
          <w:sz w:val="20"/>
          <w:szCs w:val="20"/>
        </w:rPr>
        <w:t>KOD CPV 45262300-4 BETONOWANIE  (BETONOWANIE KONSTRUKCJI )</w:t>
      </w:r>
    </w:p>
    <w:p w14:paraId="7E7A71D0" w14:textId="6CEBC5AB" w:rsidR="00AE0C59" w:rsidRPr="000C70B1" w:rsidRDefault="00AE0C59" w:rsidP="00D6361A">
      <w:pPr>
        <w:pStyle w:val="Akapitzlist"/>
        <w:numPr>
          <w:ilvl w:val="0"/>
          <w:numId w:val="34"/>
        </w:numPr>
        <w:tabs>
          <w:tab w:val="left" w:pos="426"/>
        </w:tabs>
        <w:autoSpaceDE w:val="0"/>
        <w:autoSpaceDN w:val="0"/>
        <w:adjustRightInd w:val="0"/>
        <w:rPr>
          <w:rFonts w:ascii="Tahoma" w:hAnsi="Tahoma" w:cs="Tahoma"/>
          <w:sz w:val="20"/>
          <w:szCs w:val="20"/>
        </w:rPr>
      </w:pPr>
      <w:r w:rsidRPr="00CF1836">
        <w:rPr>
          <w:rFonts w:ascii="Tahoma" w:hAnsi="Tahoma" w:cs="Tahoma"/>
          <w:sz w:val="20"/>
          <w:szCs w:val="20"/>
        </w:rPr>
        <w:t xml:space="preserve">KOD CPV </w:t>
      </w:r>
      <w:hyperlink r:id="rId10" w:history="1">
        <w:r w:rsidRPr="00CF1836">
          <w:rPr>
            <w:rStyle w:val="Hipercze"/>
            <w:rFonts w:ascii="Tahoma" w:hAnsi="Tahoma" w:cs="Tahoma"/>
            <w:color w:val="000000" w:themeColor="text1"/>
            <w:sz w:val="20"/>
            <w:szCs w:val="20"/>
            <w:u w:val="none"/>
          </w:rPr>
          <w:t>45262310-7 - ZBROJENIE</w:t>
        </w:r>
      </w:hyperlink>
      <w:r w:rsidRPr="00CF1836">
        <w:rPr>
          <w:rFonts w:ascii="Tahoma" w:hAnsi="Tahoma" w:cs="Tahoma"/>
          <w:sz w:val="20"/>
          <w:szCs w:val="20"/>
        </w:rPr>
        <w:t xml:space="preserve"> ( PRZYGOTOWANIE I MONTAŻ ZBROJENIA– BETONOWANIE </w:t>
      </w:r>
    </w:p>
    <w:p w14:paraId="081F6BDF" w14:textId="7EF43F70" w:rsidR="00AE0C59" w:rsidRPr="000C70B1" w:rsidRDefault="00AE0C59" w:rsidP="00D6361A">
      <w:pPr>
        <w:pStyle w:val="Akapitzlist"/>
        <w:numPr>
          <w:ilvl w:val="0"/>
          <w:numId w:val="34"/>
        </w:numPr>
        <w:tabs>
          <w:tab w:val="left" w:pos="426"/>
        </w:tabs>
        <w:autoSpaceDE w:val="0"/>
        <w:autoSpaceDN w:val="0"/>
        <w:adjustRightInd w:val="0"/>
        <w:rPr>
          <w:rFonts w:ascii="Tahoma" w:hAnsi="Tahoma" w:cs="Tahoma"/>
          <w:sz w:val="20"/>
          <w:szCs w:val="20"/>
        </w:rPr>
      </w:pPr>
      <w:r w:rsidRPr="00CF1836">
        <w:rPr>
          <w:rFonts w:ascii="Tahoma" w:hAnsi="Tahoma" w:cs="Tahoma"/>
          <w:sz w:val="20"/>
          <w:szCs w:val="20"/>
        </w:rPr>
        <w:t xml:space="preserve">KOD CPV </w:t>
      </w:r>
      <w:hyperlink r:id="rId11" w:history="1">
        <w:r w:rsidRPr="00CF1836">
          <w:rPr>
            <w:rStyle w:val="Hipercze"/>
            <w:rFonts w:ascii="Tahoma" w:hAnsi="Tahoma" w:cs="Tahoma"/>
            <w:color w:val="000000" w:themeColor="text1"/>
            <w:sz w:val="20"/>
            <w:szCs w:val="20"/>
            <w:u w:val="none"/>
          </w:rPr>
          <w:t>45320000-6 - ROBOTY IZOLACYJNE</w:t>
        </w:r>
      </w:hyperlink>
      <w:r w:rsidRPr="00CF1836">
        <w:rPr>
          <w:rFonts w:ascii="Tahoma" w:hAnsi="Tahoma" w:cs="Tahoma"/>
          <w:sz w:val="20"/>
          <w:szCs w:val="20"/>
        </w:rPr>
        <w:t xml:space="preserve"> (ROBOTY HYDROIZOLACYJNE  IZOLACJE PRZECIWWILGOCIOWE I WODOCHRONNE CZĘŚCI PODZIEMNYCH I PRZYZIEMI BUDYNKÓW)</w:t>
      </w:r>
    </w:p>
    <w:p w14:paraId="3BFE4A93" w14:textId="485DBC21" w:rsidR="00AE0C59" w:rsidRPr="000C70B1" w:rsidRDefault="00AE0C59" w:rsidP="00D6361A">
      <w:pPr>
        <w:pStyle w:val="Akapitzlist"/>
        <w:numPr>
          <w:ilvl w:val="0"/>
          <w:numId w:val="34"/>
        </w:numPr>
        <w:tabs>
          <w:tab w:val="left" w:pos="426"/>
        </w:tabs>
        <w:autoSpaceDE w:val="0"/>
        <w:autoSpaceDN w:val="0"/>
        <w:adjustRightInd w:val="0"/>
        <w:rPr>
          <w:rFonts w:ascii="Tahoma" w:hAnsi="Tahoma" w:cs="Tahoma"/>
          <w:sz w:val="20"/>
          <w:szCs w:val="20"/>
        </w:rPr>
      </w:pPr>
      <w:r w:rsidRPr="00CF1836">
        <w:rPr>
          <w:rFonts w:ascii="Tahoma" w:hAnsi="Tahoma" w:cs="Tahoma"/>
          <w:sz w:val="20"/>
          <w:szCs w:val="20"/>
        </w:rPr>
        <w:t xml:space="preserve">KOD CPV 45442200-9 </w:t>
      </w:r>
      <w:hyperlink r:id="rId12" w:history="1">
        <w:r w:rsidRPr="00CF1836">
          <w:rPr>
            <w:rStyle w:val="Hipercze"/>
            <w:rFonts w:ascii="Tahoma" w:hAnsi="Tahoma" w:cs="Tahoma"/>
            <w:color w:val="000000" w:themeColor="text1"/>
            <w:sz w:val="20"/>
            <w:szCs w:val="20"/>
            <w:u w:val="none"/>
          </w:rPr>
          <w:t>NAKŁADANIE POWŁOK ANTYKOROZYJNYCH</w:t>
        </w:r>
      </w:hyperlink>
      <w:r w:rsidRPr="00CF1836">
        <w:rPr>
          <w:rFonts w:ascii="Tahoma" w:hAnsi="Tahoma" w:cs="Tahoma"/>
          <w:sz w:val="20"/>
          <w:szCs w:val="20"/>
        </w:rPr>
        <w:t xml:space="preserve"> (ZABEZPIECZENIE PRZECIWKOROZYJNE ELEMENTÓW I KONSTRUKCJI STALOWYCH )</w:t>
      </w:r>
    </w:p>
    <w:p w14:paraId="58D4F52C" w14:textId="7C3E197E" w:rsidR="00AE0C59" w:rsidRPr="000C70B1" w:rsidRDefault="00AE0C59" w:rsidP="00D6361A">
      <w:pPr>
        <w:pStyle w:val="Akapitzlist"/>
        <w:numPr>
          <w:ilvl w:val="0"/>
          <w:numId w:val="34"/>
        </w:numPr>
        <w:tabs>
          <w:tab w:val="left" w:pos="426"/>
        </w:tabs>
        <w:autoSpaceDE w:val="0"/>
        <w:autoSpaceDN w:val="0"/>
        <w:adjustRightInd w:val="0"/>
        <w:rPr>
          <w:rFonts w:ascii="Tahoma" w:hAnsi="Tahoma" w:cs="Tahoma"/>
          <w:color w:val="000000" w:themeColor="text1"/>
          <w:sz w:val="20"/>
          <w:szCs w:val="20"/>
        </w:rPr>
      </w:pPr>
      <w:r w:rsidRPr="00CF1836">
        <w:rPr>
          <w:rFonts w:ascii="Tahoma" w:hAnsi="Tahoma" w:cs="Tahoma"/>
          <w:color w:val="000000" w:themeColor="text1"/>
          <w:sz w:val="20"/>
          <w:szCs w:val="20"/>
        </w:rPr>
        <w:t xml:space="preserve">KOD CPV 45262500-6  </w:t>
      </w:r>
      <w:hyperlink r:id="rId13" w:history="1">
        <w:r w:rsidRPr="00CF1836">
          <w:rPr>
            <w:rStyle w:val="Hipercze"/>
            <w:rFonts w:ascii="Tahoma" w:hAnsi="Tahoma" w:cs="Tahoma"/>
            <w:color w:val="000000" w:themeColor="text1"/>
            <w:sz w:val="20"/>
            <w:szCs w:val="20"/>
            <w:u w:val="none"/>
          </w:rPr>
          <w:t>ROBOTY MURARSKIE I MUROWE</w:t>
        </w:r>
      </w:hyperlink>
    </w:p>
    <w:p w14:paraId="14863063" w14:textId="486E2AC4" w:rsidR="00CF1836" w:rsidRPr="000C70B1" w:rsidRDefault="00AE0C59" w:rsidP="00D6361A">
      <w:pPr>
        <w:pStyle w:val="Akapitzlist"/>
        <w:numPr>
          <w:ilvl w:val="0"/>
          <w:numId w:val="34"/>
        </w:numPr>
        <w:tabs>
          <w:tab w:val="left" w:pos="426"/>
        </w:tabs>
        <w:autoSpaceDE w:val="0"/>
        <w:autoSpaceDN w:val="0"/>
        <w:adjustRightInd w:val="0"/>
        <w:rPr>
          <w:rFonts w:ascii="Tahoma" w:hAnsi="Tahoma" w:cs="Tahoma"/>
          <w:color w:val="000000" w:themeColor="text1"/>
          <w:sz w:val="20"/>
          <w:szCs w:val="20"/>
        </w:rPr>
      </w:pPr>
      <w:r w:rsidRPr="00CF1836">
        <w:rPr>
          <w:rFonts w:ascii="Tahoma" w:hAnsi="Tahoma" w:cs="Tahoma"/>
          <w:color w:val="000000" w:themeColor="text1"/>
          <w:sz w:val="20"/>
          <w:szCs w:val="20"/>
        </w:rPr>
        <w:t xml:space="preserve">KOD CPV 45410000-4 </w:t>
      </w:r>
      <w:hyperlink r:id="rId14" w:history="1">
        <w:r w:rsidRPr="00CF1836">
          <w:rPr>
            <w:rStyle w:val="Hipercze"/>
            <w:rFonts w:ascii="Tahoma" w:hAnsi="Tahoma" w:cs="Tahoma"/>
            <w:color w:val="000000" w:themeColor="text1"/>
            <w:sz w:val="20"/>
            <w:szCs w:val="20"/>
            <w:u w:val="none"/>
          </w:rPr>
          <w:t>TYNKOWANIE</w:t>
        </w:r>
      </w:hyperlink>
      <w:r w:rsidRPr="00CF1836">
        <w:rPr>
          <w:rFonts w:ascii="Tahoma" w:hAnsi="Tahoma" w:cs="Tahoma"/>
          <w:color w:val="000000" w:themeColor="text1"/>
          <w:sz w:val="20"/>
          <w:szCs w:val="20"/>
        </w:rPr>
        <w:t xml:space="preserve"> (TYNKI ZWYKŁE WEWNĘTRZNE)</w:t>
      </w:r>
    </w:p>
    <w:p w14:paraId="79FC271A" w14:textId="3C1EDE0C" w:rsidR="00AE0C59" w:rsidRPr="000C70B1" w:rsidRDefault="00CF1836" w:rsidP="00D6361A">
      <w:pPr>
        <w:pStyle w:val="Akapitzlist"/>
        <w:numPr>
          <w:ilvl w:val="0"/>
          <w:numId w:val="34"/>
        </w:numPr>
        <w:tabs>
          <w:tab w:val="left" w:pos="426"/>
        </w:tabs>
        <w:autoSpaceDE w:val="0"/>
        <w:autoSpaceDN w:val="0"/>
        <w:adjustRightInd w:val="0"/>
        <w:rPr>
          <w:rFonts w:ascii="Tahoma" w:hAnsi="Tahoma" w:cs="Tahoma"/>
          <w:color w:val="000000" w:themeColor="text1"/>
          <w:sz w:val="20"/>
          <w:szCs w:val="20"/>
        </w:rPr>
      </w:pPr>
      <w:r w:rsidRPr="00CF1836">
        <w:rPr>
          <w:rFonts w:ascii="Tahoma" w:hAnsi="Tahoma" w:cs="Tahoma"/>
          <w:sz w:val="20"/>
          <w:szCs w:val="20"/>
        </w:rPr>
        <w:t>Kod CPV 45260000 OBRÓBKI BLACHARSKIE RYNNY I RURY SPUSTOWE</w:t>
      </w:r>
    </w:p>
    <w:p w14:paraId="786BE050" w14:textId="56BA050F" w:rsidR="00AE0C59" w:rsidRPr="000C70B1" w:rsidRDefault="00AE0C59" w:rsidP="00D6361A">
      <w:pPr>
        <w:pStyle w:val="Akapitzlist"/>
        <w:numPr>
          <w:ilvl w:val="0"/>
          <w:numId w:val="34"/>
        </w:numPr>
        <w:tabs>
          <w:tab w:val="left" w:pos="426"/>
        </w:tabs>
        <w:autoSpaceDE w:val="0"/>
        <w:autoSpaceDN w:val="0"/>
        <w:adjustRightInd w:val="0"/>
        <w:rPr>
          <w:rFonts w:ascii="Tahoma" w:hAnsi="Tahoma" w:cs="Tahoma"/>
          <w:sz w:val="20"/>
          <w:szCs w:val="20"/>
        </w:rPr>
      </w:pPr>
      <w:r w:rsidRPr="00CF1836">
        <w:rPr>
          <w:rFonts w:ascii="Tahoma" w:hAnsi="Tahoma" w:cs="Tahoma"/>
          <w:sz w:val="20"/>
          <w:szCs w:val="20"/>
        </w:rPr>
        <w:t xml:space="preserve">KOD CPV 45421146-9 INSTALOWANIE SUFITÓW PODWIESZANYCH  </w:t>
      </w:r>
    </w:p>
    <w:p w14:paraId="75CF5948" w14:textId="0DE97E71" w:rsidR="00AE0C59" w:rsidRPr="00CF1836" w:rsidRDefault="00AE0C59" w:rsidP="00D6361A">
      <w:pPr>
        <w:pStyle w:val="Akapitzlist"/>
        <w:numPr>
          <w:ilvl w:val="0"/>
          <w:numId w:val="34"/>
        </w:numPr>
        <w:tabs>
          <w:tab w:val="left" w:pos="426"/>
        </w:tabs>
        <w:autoSpaceDE w:val="0"/>
        <w:autoSpaceDN w:val="0"/>
        <w:adjustRightInd w:val="0"/>
        <w:rPr>
          <w:rFonts w:ascii="Tahoma" w:hAnsi="Tahoma" w:cs="Tahoma"/>
          <w:color w:val="000000" w:themeColor="text1"/>
          <w:sz w:val="20"/>
          <w:szCs w:val="20"/>
        </w:rPr>
      </w:pPr>
      <w:r w:rsidRPr="00CF1836">
        <w:rPr>
          <w:rFonts w:ascii="Tahoma" w:hAnsi="Tahoma" w:cs="Tahoma"/>
          <w:sz w:val="20"/>
          <w:szCs w:val="20"/>
        </w:rPr>
        <w:t xml:space="preserve">KOD CPV 45421100-5 </w:t>
      </w:r>
      <w:hyperlink r:id="rId15" w:history="1">
        <w:r w:rsidRPr="00CF1836">
          <w:rPr>
            <w:rStyle w:val="Hipercze"/>
            <w:rFonts w:ascii="Tahoma" w:hAnsi="Tahoma" w:cs="Tahoma"/>
            <w:color w:val="000000" w:themeColor="text1"/>
            <w:sz w:val="20"/>
            <w:szCs w:val="20"/>
            <w:u w:val="none"/>
          </w:rPr>
          <w:t>INSTALOWANIE DRZWI I OKIEN, I PODOBNYCH ELEMENTÓW</w:t>
        </w:r>
      </w:hyperlink>
      <w:r w:rsidRPr="00CF1836">
        <w:rPr>
          <w:rFonts w:ascii="Tahoma" w:hAnsi="Tahoma" w:cs="Tahoma"/>
          <w:sz w:val="20"/>
          <w:szCs w:val="20"/>
        </w:rPr>
        <w:t xml:space="preserve"> </w:t>
      </w:r>
    </w:p>
    <w:p w14:paraId="76F1F618" w14:textId="1DB4DCC2" w:rsidR="00AE0C59" w:rsidRPr="00CF1836" w:rsidRDefault="00AE0C59" w:rsidP="00D6361A">
      <w:pPr>
        <w:pStyle w:val="Akapitzlist"/>
        <w:numPr>
          <w:ilvl w:val="0"/>
          <w:numId w:val="34"/>
        </w:numPr>
        <w:tabs>
          <w:tab w:val="left" w:pos="426"/>
        </w:tabs>
        <w:autoSpaceDE w:val="0"/>
        <w:autoSpaceDN w:val="0"/>
        <w:adjustRightInd w:val="0"/>
        <w:rPr>
          <w:rFonts w:ascii="Tahoma" w:hAnsi="Tahoma" w:cs="Tahoma"/>
          <w:color w:val="000000" w:themeColor="text1"/>
          <w:sz w:val="20"/>
          <w:szCs w:val="20"/>
        </w:rPr>
      </w:pPr>
      <w:r w:rsidRPr="00CF1836">
        <w:rPr>
          <w:rFonts w:ascii="Tahoma" w:hAnsi="Tahoma" w:cs="Tahoma"/>
          <w:sz w:val="20"/>
          <w:szCs w:val="20"/>
        </w:rPr>
        <w:t xml:space="preserve">KOD CPV 45421000-4  </w:t>
      </w:r>
      <w:hyperlink r:id="rId16" w:history="1">
        <w:r w:rsidRPr="00CF1836">
          <w:rPr>
            <w:rStyle w:val="Hipercze"/>
            <w:rFonts w:ascii="Tahoma" w:hAnsi="Tahoma" w:cs="Tahoma"/>
            <w:color w:val="000000" w:themeColor="text1"/>
            <w:sz w:val="20"/>
            <w:szCs w:val="20"/>
            <w:u w:val="none"/>
          </w:rPr>
          <w:t>ROBOTY W ZAKRESIE STOLARKI BUDOWLANEJ</w:t>
        </w:r>
      </w:hyperlink>
      <w:r w:rsidRPr="00CF1836">
        <w:rPr>
          <w:rFonts w:ascii="Tahoma" w:hAnsi="Tahoma" w:cs="Tahoma"/>
          <w:sz w:val="20"/>
          <w:szCs w:val="20"/>
        </w:rPr>
        <w:t xml:space="preserve"> </w:t>
      </w:r>
    </w:p>
    <w:p w14:paraId="3B7AE6F6" w14:textId="71960CA4" w:rsidR="00AE0C59" w:rsidRPr="00AE0C59" w:rsidRDefault="00AE0C59" w:rsidP="00D6361A">
      <w:pPr>
        <w:pStyle w:val="Akapitzlist"/>
        <w:numPr>
          <w:ilvl w:val="0"/>
          <w:numId w:val="34"/>
        </w:numPr>
        <w:tabs>
          <w:tab w:val="left" w:pos="426"/>
        </w:tabs>
        <w:autoSpaceDE w:val="0"/>
        <w:autoSpaceDN w:val="0"/>
        <w:adjustRightInd w:val="0"/>
        <w:rPr>
          <w:rFonts w:ascii="Tahoma" w:hAnsi="Tahoma" w:cs="Tahoma"/>
          <w:color w:val="000000" w:themeColor="text1"/>
          <w:sz w:val="20"/>
          <w:szCs w:val="20"/>
        </w:rPr>
      </w:pPr>
      <w:r w:rsidRPr="00AE0C59">
        <w:rPr>
          <w:rFonts w:ascii="Tahoma" w:hAnsi="Tahoma" w:cs="Tahoma"/>
          <w:color w:val="000000" w:themeColor="text1"/>
          <w:sz w:val="20"/>
          <w:szCs w:val="20"/>
        </w:rPr>
        <w:t xml:space="preserve">KOD CPV: 42416100-6 </w:t>
      </w:r>
      <w:hyperlink r:id="rId17" w:history="1">
        <w:r w:rsidRPr="00AE0C59">
          <w:rPr>
            <w:rStyle w:val="Hipercze"/>
            <w:rFonts w:ascii="Tahoma" w:hAnsi="Tahoma" w:cs="Tahoma"/>
            <w:color w:val="000000" w:themeColor="text1"/>
            <w:sz w:val="20"/>
            <w:szCs w:val="20"/>
            <w:u w:val="none"/>
          </w:rPr>
          <w:t>WINDY</w:t>
        </w:r>
      </w:hyperlink>
      <w:r w:rsidRPr="00AE0C59">
        <w:rPr>
          <w:rFonts w:ascii="Tahoma" w:hAnsi="Tahoma" w:cs="Tahoma"/>
          <w:color w:val="000000" w:themeColor="text1"/>
          <w:sz w:val="20"/>
          <w:szCs w:val="20"/>
        </w:rPr>
        <w:t xml:space="preserve"> (INSTALOWANIE </w:t>
      </w:r>
      <w:r w:rsidR="0007523D">
        <w:rPr>
          <w:rFonts w:ascii="Tahoma" w:hAnsi="Tahoma" w:cs="Tahoma"/>
          <w:color w:val="000000" w:themeColor="text1"/>
          <w:sz w:val="20"/>
          <w:szCs w:val="20"/>
        </w:rPr>
        <w:t>PODNOŚNIKÓW</w:t>
      </w:r>
      <w:r w:rsidRPr="00AE0C59">
        <w:rPr>
          <w:rFonts w:ascii="Tahoma" w:hAnsi="Tahoma" w:cs="Tahoma"/>
          <w:color w:val="000000" w:themeColor="text1"/>
          <w:sz w:val="20"/>
          <w:szCs w:val="20"/>
        </w:rPr>
        <w:t xml:space="preserve">)  </w:t>
      </w:r>
    </w:p>
    <w:p w14:paraId="74FB4919" w14:textId="77777777" w:rsidR="00AE0C59" w:rsidRDefault="00AE0C59" w:rsidP="00C94FBB">
      <w:pPr>
        <w:pStyle w:val="Akapitzlist"/>
        <w:spacing w:line="300" w:lineRule="auto"/>
        <w:ind w:left="1080" w:firstLine="0"/>
        <w:rPr>
          <w:rFonts w:ascii="Tahoma" w:hAnsi="Tahoma" w:cs="Tahoma"/>
          <w:sz w:val="20"/>
          <w:szCs w:val="20"/>
        </w:rPr>
      </w:pPr>
    </w:p>
    <w:p w14:paraId="430E86F4" w14:textId="77777777" w:rsidR="000814D0" w:rsidRDefault="000814D0" w:rsidP="000814D0">
      <w:pPr>
        <w:pStyle w:val="Akapitzlist"/>
        <w:spacing w:line="300" w:lineRule="auto"/>
        <w:ind w:left="142" w:firstLine="0"/>
        <w:rPr>
          <w:rFonts w:ascii="Tahoma" w:hAnsi="Tahoma" w:cs="Tahoma"/>
          <w:b/>
          <w:sz w:val="20"/>
          <w:szCs w:val="20"/>
        </w:rPr>
      </w:pPr>
      <w:r w:rsidRPr="000814D0">
        <w:rPr>
          <w:rFonts w:ascii="Tahoma" w:hAnsi="Tahoma" w:cs="Tahoma"/>
          <w:b/>
          <w:sz w:val="20"/>
          <w:szCs w:val="20"/>
        </w:rPr>
        <w:t xml:space="preserve">1.3.2. Planowany zakres  robót  </w:t>
      </w:r>
    </w:p>
    <w:p w14:paraId="204F6676" w14:textId="77777777" w:rsidR="0007523D" w:rsidRPr="0007523D" w:rsidRDefault="0007523D" w:rsidP="0007523D">
      <w:pPr>
        <w:rPr>
          <w:rFonts w:ascii="Tahoma" w:hAnsi="Tahoma" w:cs="Tahoma"/>
          <w:b/>
          <w:bCs/>
          <w:color w:val="000000" w:themeColor="text1"/>
          <w:sz w:val="20"/>
          <w:szCs w:val="20"/>
        </w:rPr>
      </w:pPr>
      <w:bookmarkStart w:id="3" w:name="_Hlk84592006"/>
    </w:p>
    <w:p w14:paraId="211A7956" w14:textId="77777777" w:rsidR="0007523D" w:rsidRPr="0007523D" w:rsidRDefault="0007523D" w:rsidP="0007523D">
      <w:pPr>
        <w:rPr>
          <w:rFonts w:ascii="Tahoma" w:hAnsi="Tahoma" w:cs="Tahoma"/>
          <w:b/>
          <w:bCs/>
          <w:color w:val="000000" w:themeColor="text1"/>
          <w:sz w:val="20"/>
          <w:szCs w:val="20"/>
        </w:rPr>
      </w:pPr>
      <w:r w:rsidRPr="0007523D">
        <w:rPr>
          <w:rFonts w:ascii="Tahoma" w:hAnsi="Tahoma" w:cs="Tahoma"/>
          <w:b/>
          <w:bCs/>
          <w:color w:val="000000" w:themeColor="text1"/>
          <w:sz w:val="20"/>
          <w:szCs w:val="20"/>
        </w:rPr>
        <w:t>W ramach przedstawionych w dokumentacji projektowej działań prowadzone będą następujące roboty budowlane:</w:t>
      </w:r>
      <w:bookmarkEnd w:id="3"/>
    </w:p>
    <w:p w14:paraId="0FADA220" w14:textId="77777777" w:rsidR="0007523D" w:rsidRPr="0007523D" w:rsidRDefault="0007523D" w:rsidP="0007523D">
      <w:pPr>
        <w:rPr>
          <w:rFonts w:ascii="Tahoma" w:hAnsi="Tahoma" w:cs="Tahoma"/>
          <w:b/>
          <w:bCs/>
          <w:color w:val="000000" w:themeColor="text1"/>
          <w:sz w:val="20"/>
          <w:szCs w:val="20"/>
        </w:rPr>
      </w:pPr>
    </w:p>
    <w:p w14:paraId="13315CDA" w14:textId="77777777" w:rsidR="0007523D" w:rsidRPr="0007523D" w:rsidRDefault="0007523D" w:rsidP="0007523D">
      <w:pPr>
        <w:rPr>
          <w:rFonts w:ascii="Tahoma" w:hAnsi="Tahoma" w:cs="Tahoma"/>
          <w:b/>
          <w:bCs/>
          <w:color w:val="000000" w:themeColor="text1"/>
          <w:sz w:val="20"/>
          <w:szCs w:val="20"/>
        </w:rPr>
      </w:pPr>
      <w:bookmarkStart w:id="4" w:name="_Hlk160536378"/>
      <w:bookmarkStart w:id="5" w:name="_Hlk107910810"/>
      <w:r w:rsidRPr="0007523D">
        <w:rPr>
          <w:rFonts w:ascii="Tahoma" w:hAnsi="Tahoma" w:cs="Tahoma"/>
          <w:b/>
          <w:bCs/>
          <w:color w:val="000000" w:themeColor="text1"/>
          <w:sz w:val="20"/>
          <w:szCs w:val="20"/>
        </w:rPr>
        <w:lastRenderedPageBreak/>
        <w:t>Budynek Kasztelu</w:t>
      </w:r>
    </w:p>
    <w:p w14:paraId="67C3C5A6" w14:textId="77777777" w:rsidR="0007523D" w:rsidRPr="0007523D" w:rsidRDefault="0007523D" w:rsidP="00D6361A">
      <w:pPr>
        <w:pStyle w:val="Akapitzlist"/>
        <w:numPr>
          <w:ilvl w:val="0"/>
          <w:numId w:val="54"/>
        </w:numPr>
        <w:spacing w:line="276" w:lineRule="auto"/>
        <w:ind w:left="0" w:firstLine="0"/>
        <w:jc w:val="left"/>
        <w:rPr>
          <w:rStyle w:val="Hipercze"/>
          <w:rFonts w:ascii="Tahoma" w:eastAsiaTheme="minorEastAsia" w:hAnsi="Tahoma" w:cs="Tahoma"/>
          <w:color w:val="000000" w:themeColor="text1"/>
          <w:sz w:val="20"/>
          <w:szCs w:val="20"/>
          <w:u w:val="none"/>
        </w:rPr>
      </w:pPr>
      <w:r w:rsidRPr="0007523D">
        <w:rPr>
          <w:rFonts w:ascii="Tahoma" w:hAnsi="Tahoma" w:cs="Tahoma"/>
          <w:color w:val="000000" w:themeColor="text1"/>
          <w:sz w:val="20"/>
          <w:szCs w:val="20"/>
        </w:rPr>
        <w:t xml:space="preserve">Przeprowadzenie niezbędnych demontaży </w:t>
      </w:r>
      <w:hyperlink w:anchor="_Toc72730007" w:history="1">
        <w:r w:rsidRPr="0007523D">
          <w:rPr>
            <w:rStyle w:val="Hipercze"/>
            <w:rFonts w:ascii="Tahoma" w:hAnsi="Tahoma" w:cs="Tahoma"/>
            <w:color w:val="000000" w:themeColor="text1"/>
            <w:sz w:val="20"/>
            <w:szCs w:val="20"/>
            <w:u w:val="none"/>
          </w:rPr>
          <w:t>i prac przygotowawczych</w:t>
        </w:r>
        <w:r w:rsidRPr="0007523D">
          <w:rPr>
            <w:rStyle w:val="Hipercze"/>
            <w:rFonts w:ascii="Tahoma" w:hAnsi="Tahoma" w:cs="Tahoma"/>
            <w:webHidden/>
            <w:color w:val="000000" w:themeColor="text1"/>
            <w:sz w:val="20"/>
            <w:szCs w:val="20"/>
            <w:u w:val="none"/>
          </w:rPr>
          <w:tab/>
        </w:r>
      </w:hyperlink>
    </w:p>
    <w:p w14:paraId="5C8262D2" w14:textId="77777777" w:rsidR="0007523D" w:rsidRPr="0007523D" w:rsidRDefault="0007523D" w:rsidP="00D6361A">
      <w:pPr>
        <w:pStyle w:val="Akapitzlist"/>
        <w:numPr>
          <w:ilvl w:val="0"/>
          <w:numId w:val="54"/>
        </w:numPr>
        <w:spacing w:line="276" w:lineRule="auto"/>
        <w:ind w:left="0" w:firstLine="0"/>
        <w:rPr>
          <w:rFonts w:ascii="Tahoma" w:hAnsi="Tahoma" w:cs="Tahoma"/>
          <w:color w:val="000000" w:themeColor="text1"/>
          <w:sz w:val="20"/>
          <w:szCs w:val="20"/>
        </w:rPr>
      </w:pPr>
      <w:r w:rsidRPr="0007523D">
        <w:rPr>
          <w:rFonts w:ascii="Tahoma" w:hAnsi="Tahoma" w:cs="Tahoma"/>
          <w:color w:val="000000" w:themeColor="text1"/>
          <w:sz w:val="20"/>
          <w:szCs w:val="20"/>
        </w:rPr>
        <w:t>Wykonanie opaski żwirowej wokół budynku</w:t>
      </w:r>
    </w:p>
    <w:p w14:paraId="1115F340" w14:textId="77777777" w:rsidR="0007523D" w:rsidRPr="0007523D" w:rsidRDefault="0007523D" w:rsidP="00D6361A">
      <w:pPr>
        <w:pStyle w:val="Akapitzlist"/>
        <w:numPr>
          <w:ilvl w:val="0"/>
          <w:numId w:val="54"/>
        </w:numPr>
        <w:spacing w:line="276" w:lineRule="auto"/>
        <w:ind w:left="0" w:firstLine="0"/>
        <w:rPr>
          <w:rFonts w:ascii="Tahoma" w:hAnsi="Tahoma" w:cs="Tahoma"/>
          <w:color w:val="000000" w:themeColor="text1"/>
          <w:sz w:val="20"/>
          <w:szCs w:val="20"/>
        </w:rPr>
      </w:pPr>
      <w:r w:rsidRPr="0007523D">
        <w:rPr>
          <w:rFonts w:ascii="Tahoma" w:hAnsi="Tahoma" w:cs="Tahoma"/>
          <w:color w:val="000000" w:themeColor="text1"/>
          <w:sz w:val="20"/>
          <w:szCs w:val="20"/>
        </w:rPr>
        <w:t>Wymiana obróbek blacharskich oraz rynien i rur spustowych na nowe</w:t>
      </w:r>
    </w:p>
    <w:p w14:paraId="12219361" w14:textId="77777777" w:rsidR="0007523D" w:rsidRPr="0007523D" w:rsidRDefault="0007523D" w:rsidP="00D6361A">
      <w:pPr>
        <w:pStyle w:val="Akapitzlist"/>
        <w:numPr>
          <w:ilvl w:val="0"/>
          <w:numId w:val="54"/>
        </w:numPr>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Wymiana istniejącej zewnętrznej stolarki drzwiowej na nową</w:t>
      </w:r>
    </w:p>
    <w:p w14:paraId="2D1F9B66" w14:textId="77777777" w:rsidR="0007523D" w:rsidRPr="0007523D" w:rsidRDefault="0007523D" w:rsidP="00D6361A">
      <w:pPr>
        <w:pStyle w:val="Akapitzlist"/>
        <w:numPr>
          <w:ilvl w:val="0"/>
          <w:numId w:val="54"/>
        </w:numPr>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Wymiana istniejącej stolarki okiennej na nową</w:t>
      </w:r>
    </w:p>
    <w:p w14:paraId="30996382" w14:textId="77777777" w:rsidR="0007523D" w:rsidRPr="0007523D" w:rsidRDefault="0007523D" w:rsidP="00D6361A">
      <w:pPr>
        <w:pStyle w:val="Akapitzlist"/>
        <w:numPr>
          <w:ilvl w:val="0"/>
          <w:numId w:val="54"/>
        </w:numPr>
        <w:autoSpaceDE w:val="0"/>
        <w:autoSpaceDN w:val="0"/>
        <w:adjustRightInd w:val="0"/>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Wymiana istniejących parapetów zewnętrznych i wewnętrznych na nowe</w:t>
      </w:r>
    </w:p>
    <w:p w14:paraId="078B48B3" w14:textId="77777777" w:rsidR="0007523D" w:rsidRPr="0007523D" w:rsidRDefault="0007523D" w:rsidP="00D6361A">
      <w:pPr>
        <w:pStyle w:val="Akapitzlist"/>
        <w:numPr>
          <w:ilvl w:val="0"/>
          <w:numId w:val="54"/>
        </w:numPr>
        <w:spacing w:line="276" w:lineRule="auto"/>
        <w:ind w:left="0" w:firstLine="0"/>
        <w:rPr>
          <w:rFonts w:ascii="Tahoma" w:hAnsi="Tahoma" w:cs="Tahoma"/>
          <w:color w:val="000000" w:themeColor="text1"/>
          <w:sz w:val="20"/>
          <w:szCs w:val="20"/>
        </w:rPr>
      </w:pPr>
      <w:r w:rsidRPr="0007523D">
        <w:rPr>
          <w:rFonts w:ascii="Tahoma" w:hAnsi="Tahoma" w:cs="Tahoma"/>
          <w:color w:val="000000" w:themeColor="text1"/>
          <w:sz w:val="20"/>
          <w:szCs w:val="20"/>
        </w:rPr>
        <w:t>Prace konserwatorskie elewacji:</w:t>
      </w:r>
    </w:p>
    <w:p w14:paraId="05709FAC" w14:textId="77777777" w:rsidR="0007523D" w:rsidRPr="0007523D" w:rsidRDefault="0007523D" w:rsidP="0007523D">
      <w:pPr>
        <w:ind w:firstLine="708"/>
        <w:jc w:val="both"/>
        <w:rPr>
          <w:rFonts w:ascii="Tahoma" w:hAnsi="Tahoma" w:cs="Tahoma"/>
          <w:color w:val="000000" w:themeColor="text1"/>
          <w:sz w:val="20"/>
          <w:szCs w:val="20"/>
        </w:rPr>
      </w:pPr>
      <w:r w:rsidRPr="0007523D">
        <w:rPr>
          <w:rFonts w:ascii="Tahoma" w:hAnsi="Tahoma" w:cs="Tahoma"/>
          <w:color w:val="000000" w:themeColor="text1"/>
          <w:sz w:val="20"/>
          <w:szCs w:val="20"/>
        </w:rPr>
        <w:t>- konserwacja kamiennych opasek okiennych oraz portalu wejściowego</w:t>
      </w:r>
    </w:p>
    <w:p w14:paraId="4CAA3624" w14:textId="77777777" w:rsidR="0007523D" w:rsidRPr="0007523D" w:rsidRDefault="0007523D" w:rsidP="0007523D">
      <w:pPr>
        <w:ind w:firstLine="708"/>
        <w:jc w:val="both"/>
        <w:rPr>
          <w:rFonts w:ascii="Tahoma" w:hAnsi="Tahoma" w:cs="Tahoma"/>
          <w:color w:val="000000" w:themeColor="text1"/>
          <w:sz w:val="20"/>
          <w:szCs w:val="20"/>
        </w:rPr>
      </w:pPr>
      <w:r w:rsidRPr="0007523D">
        <w:rPr>
          <w:rFonts w:ascii="Tahoma" w:hAnsi="Tahoma" w:cs="Tahoma"/>
          <w:color w:val="000000" w:themeColor="text1"/>
          <w:sz w:val="20"/>
          <w:szCs w:val="20"/>
        </w:rPr>
        <w:t>- skucie istniejącego tynku</w:t>
      </w:r>
    </w:p>
    <w:p w14:paraId="38EBE6CF" w14:textId="77777777" w:rsidR="0007523D" w:rsidRPr="0007523D" w:rsidRDefault="0007523D" w:rsidP="0007523D">
      <w:pPr>
        <w:ind w:firstLine="708"/>
        <w:jc w:val="both"/>
        <w:rPr>
          <w:rFonts w:ascii="Tahoma" w:hAnsi="Tahoma" w:cs="Tahoma"/>
          <w:color w:val="000000" w:themeColor="text1"/>
          <w:sz w:val="20"/>
          <w:szCs w:val="20"/>
        </w:rPr>
      </w:pPr>
      <w:r w:rsidRPr="0007523D">
        <w:rPr>
          <w:rFonts w:ascii="Tahoma" w:hAnsi="Tahoma" w:cs="Tahoma"/>
          <w:color w:val="000000" w:themeColor="text1"/>
          <w:sz w:val="20"/>
          <w:szCs w:val="20"/>
        </w:rPr>
        <w:t>- przemurowania i naprawy ubytków muru</w:t>
      </w:r>
    </w:p>
    <w:p w14:paraId="4D0263F9" w14:textId="77777777" w:rsidR="0007523D" w:rsidRPr="0007523D" w:rsidRDefault="0007523D" w:rsidP="0007523D">
      <w:pPr>
        <w:ind w:firstLine="708"/>
        <w:jc w:val="both"/>
        <w:rPr>
          <w:rFonts w:ascii="Tahoma" w:hAnsi="Tahoma" w:cs="Tahoma"/>
          <w:color w:val="000000" w:themeColor="text1"/>
          <w:sz w:val="20"/>
          <w:szCs w:val="20"/>
        </w:rPr>
      </w:pPr>
      <w:r w:rsidRPr="0007523D">
        <w:rPr>
          <w:rFonts w:ascii="Tahoma" w:hAnsi="Tahoma" w:cs="Tahoma"/>
          <w:color w:val="000000" w:themeColor="text1"/>
          <w:sz w:val="20"/>
          <w:szCs w:val="20"/>
        </w:rPr>
        <w:t>- naprawa rys w murze</w:t>
      </w:r>
    </w:p>
    <w:p w14:paraId="6FC219F3" w14:textId="77777777" w:rsidR="0007523D" w:rsidRPr="0007523D" w:rsidRDefault="0007523D" w:rsidP="0007523D">
      <w:pPr>
        <w:ind w:firstLine="708"/>
        <w:jc w:val="both"/>
        <w:rPr>
          <w:rFonts w:ascii="Tahoma" w:hAnsi="Tahoma" w:cs="Tahoma"/>
          <w:color w:val="000000" w:themeColor="text1"/>
          <w:sz w:val="20"/>
          <w:szCs w:val="20"/>
        </w:rPr>
      </w:pPr>
      <w:r w:rsidRPr="0007523D">
        <w:rPr>
          <w:rFonts w:ascii="Tahoma" w:hAnsi="Tahoma" w:cs="Tahoma"/>
          <w:color w:val="000000" w:themeColor="text1"/>
          <w:sz w:val="20"/>
          <w:szCs w:val="20"/>
        </w:rPr>
        <w:t>- wykonanie nowego otynkowania ścian</w:t>
      </w:r>
    </w:p>
    <w:p w14:paraId="046A7EF6" w14:textId="77777777" w:rsidR="0007523D" w:rsidRPr="0007523D" w:rsidRDefault="0007523D" w:rsidP="0007523D">
      <w:pPr>
        <w:ind w:firstLine="708"/>
        <w:jc w:val="both"/>
        <w:rPr>
          <w:rFonts w:ascii="Tahoma" w:hAnsi="Tahoma" w:cs="Tahoma"/>
          <w:color w:val="000000" w:themeColor="text1"/>
          <w:sz w:val="20"/>
          <w:szCs w:val="20"/>
        </w:rPr>
      </w:pPr>
      <w:r w:rsidRPr="0007523D">
        <w:rPr>
          <w:rFonts w:ascii="Tahoma" w:hAnsi="Tahoma" w:cs="Tahoma"/>
          <w:color w:val="000000" w:themeColor="text1"/>
          <w:sz w:val="20"/>
          <w:szCs w:val="20"/>
        </w:rPr>
        <w:t>- konserwacja sgraffita na attyce</w:t>
      </w:r>
    </w:p>
    <w:p w14:paraId="04954444" w14:textId="77777777" w:rsidR="0007523D" w:rsidRPr="0007523D" w:rsidRDefault="0007523D" w:rsidP="0007523D">
      <w:pPr>
        <w:ind w:firstLine="708"/>
        <w:jc w:val="both"/>
        <w:rPr>
          <w:rFonts w:ascii="Tahoma" w:hAnsi="Tahoma" w:cs="Tahoma"/>
          <w:color w:val="000000" w:themeColor="text1"/>
          <w:sz w:val="20"/>
          <w:szCs w:val="20"/>
        </w:rPr>
      </w:pPr>
      <w:r w:rsidRPr="0007523D">
        <w:rPr>
          <w:rFonts w:ascii="Tahoma" w:hAnsi="Tahoma" w:cs="Tahoma"/>
          <w:color w:val="000000" w:themeColor="text1"/>
          <w:sz w:val="20"/>
          <w:szCs w:val="20"/>
        </w:rPr>
        <w:t>- konserwacja istniejącego okna przeznaczonego do zachowania</w:t>
      </w:r>
    </w:p>
    <w:p w14:paraId="6D688E36" w14:textId="77777777" w:rsidR="0007523D" w:rsidRPr="0007523D" w:rsidRDefault="0007523D" w:rsidP="00D6361A">
      <w:pPr>
        <w:pStyle w:val="Akapitzlist"/>
        <w:numPr>
          <w:ilvl w:val="0"/>
          <w:numId w:val="54"/>
        </w:numPr>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Remont pomostu polegający na wymianie istniejących balustrad na nowe, wymianie istniejącej wycieraczki na nową wraz z odwodnieniem</w:t>
      </w:r>
    </w:p>
    <w:p w14:paraId="5F249F95" w14:textId="77777777" w:rsidR="0007523D" w:rsidRPr="0007523D" w:rsidRDefault="0007523D" w:rsidP="00D6361A">
      <w:pPr>
        <w:pStyle w:val="Akapitzlist"/>
        <w:numPr>
          <w:ilvl w:val="0"/>
          <w:numId w:val="54"/>
        </w:numPr>
        <w:spacing w:line="276" w:lineRule="auto"/>
        <w:ind w:left="0" w:firstLine="0"/>
        <w:rPr>
          <w:rFonts w:ascii="Tahoma" w:hAnsi="Tahoma" w:cs="Tahoma"/>
          <w:color w:val="000000" w:themeColor="text1"/>
          <w:sz w:val="20"/>
          <w:szCs w:val="20"/>
        </w:rPr>
      </w:pPr>
      <w:r w:rsidRPr="0007523D">
        <w:rPr>
          <w:rFonts w:ascii="Tahoma" w:hAnsi="Tahoma" w:cs="Tahoma"/>
          <w:color w:val="000000" w:themeColor="text1"/>
          <w:sz w:val="20"/>
          <w:szCs w:val="20"/>
        </w:rPr>
        <w:t>Prace konserwatorskie polichromii w alkierzach</w:t>
      </w:r>
    </w:p>
    <w:p w14:paraId="1B0AFB9C" w14:textId="77777777" w:rsidR="0007523D" w:rsidRPr="0007523D" w:rsidRDefault="0007523D" w:rsidP="00D6361A">
      <w:pPr>
        <w:pStyle w:val="Akapitzlist"/>
        <w:numPr>
          <w:ilvl w:val="0"/>
          <w:numId w:val="54"/>
        </w:numPr>
        <w:autoSpaceDE w:val="0"/>
        <w:autoSpaceDN w:val="0"/>
        <w:adjustRightInd w:val="0"/>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 xml:space="preserve">Wykonanie podnośnika wewnętrznego dostosowanego dla osób niepełnosprawnych </w:t>
      </w:r>
    </w:p>
    <w:p w14:paraId="0F635968" w14:textId="77777777" w:rsidR="0007523D" w:rsidRPr="0007523D" w:rsidRDefault="0007523D" w:rsidP="00D6361A">
      <w:pPr>
        <w:pStyle w:val="OPISIS"/>
        <w:numPr>
          <w:ilvl w:val="0"/>
          <w:numId w:val="54"/>
        </w:numPr>
        <w:spacing w:line="276" w:lineRule="auto"/>
        <w:ind w:left="0" w:firstLine="0"/>
        <w:rPr>
          <w:rFonts w:ascii="Tahoma" w:hAnsi="Tahoma" w:cs="Tahoma"/>
          <w:color w:val="000000" w:themeColor="text1"/>
          <w:sz w:val="20"/>
          <w:szCs w:val="20"/>
        </w:rPr>
      </w:pPr>
      <w:r w:rsidRPr="0007523D">
        <w:rPr>
          <w:rFonts w:ascii="Tahoma" w:hAnsi="Tahoma" w:cs="Tahoma"/>
          <w:color w:val="000000" w:themeColor="text1"/>
          <w:sz w:val="20"/>
          <w:szCs w:val="20"/>
        </w:rPr>
        <w:t xml:space="preserve">Dostosowanie instalacji SSP do wymogów p/pożarowych </w:t>
      </w:r>
    </w:p>
    <w:p w14:paraId="71699410" w14:textId="77777777" w:rsidR="0007523D" w:rsidRPr="0007523D" w:rsidRDefault="0007523D" w:rsidP="00D6361A">
      <w:pPr>
        <w:pStyle w:val="OPISIS"/>
        <w:numPr>
          <w:ilvl w:val="0"/>
          <w:numId w:val="54"/>
        </w:numPr>
        <w:spacing w:line="276" w:lineRule="auto"/>
        <w:ind w:left="0" w:firstLine="0"/>
        <w:rPr>
          <w:rFonts w:ascii="Tahoma" w:hAnsi="Tahoma" w:cs="Tahoma"/>
          <w:color w:val="000000" w:themeColor="text1"/>
          <w:sz w:val="20"/>
          <w:szCs w:val="20"/>
        </w:rPr>
      </w:pPr>
      <w:r w:rsidRPr="0007523D">
        <w:rPr>
          <w:rFonts w:ascii="Tahoma" w:hAnsi="Tahoma" w:cs="Tahoma"/>
          <w:color w:val="000000" w:themeColor="text1"/>
          <w:sz w:val="20"/>
          <w:szCs w:val="20"/>
        </w:rPr>
        <w:t>Wymiana istniejących wybranych drzwi wewnętrznych na nowe</w:t>
      </w:r>
    </w:p>
    <w:p w14:paraId="7A622D3C" w14:textId="77777777" w:rsidR="0007523D" w:rsidRPr="0007523D" w:rsidRDefault="0007523D" w:rsidP="00D6361A">
      <w:pPr>
        <w:pStyle w:val="Akapitzlist"/>
        <w:numPr>
          <w:ilvl w:val="0"/>
          <w:numId w:val="54"/>
        </w:numPr>
        <w:spacing w:line="276" w:lineRule="auto"/>
        <w:ind w:left="0" w:firstLine="0"/>
        <w:jc w:val="left"/>
        <w:rPr>
          <w:rFonts w:ascii="Tahoma" w:eastAsiaTheme="minorEastAsia" w:hAnsi="Tahoma" w:cs="Tahoma"/>
          <w:color w:val="000000" w:themeColor="text1"/>
          <w:sz w:val="20"/>
          <w:szCs w:val="20"/>
        </w:rPr>
      </w:pPr>
      <w:r w:rsidRPr="0007523D">
        <w:rPr>
          <w:rFonts w:ascii="Tahoma" w:eastAsiaTheme="minorEastAsia" w:hAnsi="Tahoma" w:cs="Tahoma"/>
          <w:color w:val="000000" w:themeColor="text1"/>
          <w:sz w:val="20"/>
          <w:szCs w:val="20"/>
        </w:rPr>
        <w:t>Renowacja istniejących posadzek kamiennych</w:t>
      </w:r>
    </w:p>
    <w:p w14:paraId="236E47B7" w14:textId="77777777" w:rsidR="0007523D" w:rsidRPr="0007523D" w:rsidRDefault="0007523D" w:rsidP="00D6361A">
      <w:pPr>
        <w:pStyle w:val="Akapitzlist"/>
        <w:numPr>
          <w:ilvl w:val="0"/>
          <w:numId w:val="54"/>
        </w:numPr>
        <w:spacing w:line="276" w:lineRule="auto"/>
        <w:ind w:left="0" w:firstLine="0"/>
        <w:jc w:val="left"/>
        <w:rPr>
          <w:rFonts w:ascii="Tahoma" w:eastAsiaTheme="minorEastAsia" w:hAnsi="Tahoma" w:cs="Tahoma"/>
          <w:color w:val="000000" w:themeColor="text1"/>
          <w:sz w:val="20"/>
          <w:szCs w:val="20"/>
        </w:rPr>
      </w:pPr>
      <w:r w:rsidRPr="0007523D">
        <w:rPr>
          <w:rFonts w:ascii="Tahoma" w:eastAsiaTheme="minorEastAsia" w:hAnsi="Tahoma" w:cs="Tahoma"/>
          <w:color w:val="000000" w:themeColor="text1"/>
          <w:sz w:val="20"/>
          <w:szCs w:val="20"/>
        </w:rPr>
        <w:t>Demontaż parkietu w sali audiowizualnej na 1 piętrze oraz posadzki ceglanej w holu wejściowym na parterze</w:t>
      </w:r>
    </w:p>
    <w:p w14:paraId="58C20721" w14:textId="77777777" w:rsidR="0007523D" w:rsidRPr="0007523D" w:rsidRDefault="0007523D" w:rsidP="00D6361A">
      <w:pPr>
        <w:pStyle w:val="Akapitzlist"/>
        <w:numPr>
          <w:ilvl w:val="0"/>
          <w:numId w:val="54"/>
        </w:numPr>
        <w:spacing w:line="276" w:lineRule="auto"/>
        <w:ind w:left="0" w:firstLine="0"/>
        <w:jc w:val="left"/>
        <w:rPr>
          <w:rFonts w:ascii="Tahoma" w:eastAsiaTheme="minorEastAsia" w:hAnsi="Tahoma" w:cs="Tahoma"/>
          <w:color w:val="000000" w:themeColor="text1"/>
          <w:sz w:val="20"/>
          <w:szCs w:val="20"/>
        </w:rPr>
      </w:pPr>
      <w:r w:rsidRPr="0007523D">
        <w:rPr>
          <w:rFonts w:ascii="Tahoma" w:eastAsiaTheme="minorEastAsia" w:hAnsi="Tahoma" w:cs="Tahoma"/>
          <w:color w:val="000000" w:themeColor="text1"/>
          <w:sz w:val="20"/>
          <w:szCs w:val="20"/>
        </w:rPr>
        <w:t>Wykonanie podłogi przeszklonej nad istniejącymi schodami w baszcie</w:t>
      </w:r>
    </w:p>
    <w:p w14:paraId="26985A0D" w14:textId="77777777" w:rsidR="0007523D" w:rsidRPr="0007523D" w:rsidRDefault="0007523D" w:rsidP="00D6361A">
      <w:pPr>
        <w:pStyle w:val="Akapitzlist"/>
        <w:numPr>
          <w:ilvl w:val="0"/>
          <w:numId w:val="54"/>
        </w:numPr>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Wykonanie tynków, warstw malarskich, okładzin ściennych</w:t>
      </w:r>
    </w:p>
    <w:p w14:paraId="3DC36F20" w14:textId="77777777" w:rsidR="0007523D" w:rsidRPr="0007523D" w:rsidRDefault="0007523D" w:rsidP="0007523D">
      <w:pPr>
        <w:rPr>
          <w:rFonts w:ascii="Tahoma" w:hAnsi="Tahoma" w:cs="Tahoma"/>
          <w:b/>
          <w:bCs/>
          <w:color w:val="000000" w:themeColor="text1"/>
          <w:sz w:val="20"/>
          <w:szCs w:val="20"/>
        </w:rPr>
      </w:pPr>
      <w:bookmarkStart w:id="6" w:name="_Hlk159234283"/>
      <w:r w:rsidRPr="0007523D">
        <w:rPr>
          <w:rFonts w:ascii="Tahoma" w:hAnsi="Tahoma" w:cs="Tahoma"/>
          <w:b/>
          <w:bCs/>
          <w:color w:val="000000" w:themeColor="text1"/>
          <w:sz w:val="20"/>
          <w:szCs w:val="20"/>
        </w:rPr>
        <w:t>Budynek dawnej Oficyny dworskiej</w:t>
      </w:r>
    </w:p>
    <w:p w14:paraId="0D8B06A1" w14:textId="77777777" w:rsidR="0007523D" w:rsidRPr="0007523D" w:rsidRDefault="0007523D" w:rsidP="00D6361A">
      <w:pPr>
        <w:pStyle w:val="Akapitzlist"/>
        <w:numPr>
          <w:ilvl w:val="0"/>
          <w:numId w:val="54"/>
        </w:numPr>
        <w:spacing w:line="276" w:lineRule="auto"/>
        <w:ind w:left="0" w:firstLine="0"/>
        <w:jc w:val="left"/>
        <w:rPr>
          <w:rStyle w:val="Hipercze"/>
          <w:rFonts w:ascii="Tahoma" w:eastAsiaTheme="minorEastAsia" w:hAnsi="Tahoma" w:cs="Tahoma"/>
          <w:color w:val="000000" w:themeColor="text1"/>
          <w:sz w:val="20"/>
          <w:szCs w:val="20"/>
          <w:u w:val="none"/>
        </w:rPr>
      </w:pPr>
      <w:r w:rsidRPr="0007523D">
        <w:rPr>
          <w:rFonts w:ascii="Tahoma" w:hAnsi="Tahoma" w:cs="Tahoma"/>
          <w:color w:val="000000" w:themeColor="text1"/>
          <w:sz w:val="20"/>
          <w:szCs w:val="20"/>
        </w:rPr>
        <w:t xml:space="preserve">Przeprowadzenie niezbędnych wyburzeń, demontaży </w:t>
      </w:r>
      <w:hyperlink w:anchor="_Toc72730007" w:history="1">
        <w:r w:rsidRPr="0007523D">
          <w:rPr>
            <w:rStyle w:val="Hipercze"/>
            <w:rFonts w:ascii="Tahoma" w:hAnsi="Tahoma" w:cs="Tahoma"/>
            <w:color w:val="000000" w:themeColor="text1"/>
            <w:sz w:val="20"/>
            <w:szCs w:val="20"/>
            <w:u w:val="none"/>
          </w:rPr>
          <w:t>i prac przygotowawczych</w:t>
        </w:r>
        <w:r w:rsidRPr="0007523D">
          <w:rPr>
            <w:rStyle w:val="Hipercze"/>
            <w:rFonts w:ascii="Tahoma" w:hAnsi="Tahoma" w:cs="Tahoma"/>
            <w:webHidden/>
            <w:color w:val="000000" w:themeColor="text1"/>
            <w:sz w:val="20"/>
            <w:szCs w:val="20"/>
            <w:u w:val="none"/>
          </w:rPr>
          <w:tab/>
        </w:r>
      </w:hyperlink>
    </w:p>
    <w:p w14:paraId="298A0676" w14:textId="77777777" w:rsidR="0007523D" w:rsidRPr="0007523D" w:rsidRDefault="0007523D" w:rsidP="00D6361A">
      <w:pPr>
        <w:pStyle w:val="Akapitzlist"/>
        <w:numPr>
          <w:ilvl w:val="0"/>
          <w:numId w:val="54"/>
        </w:numPr>
        <w:spacing w:line="276" w:lineRule="auto"/>
        <w:ind w:left="0" w:firstLine="0"/>
        <w:rPr>
          <w:rStyle w:val="Hipercze"/>
          <w:rFonts w:ascii="Tahoma" w:hAnsi="Tahoma" w:cs="Tahoma"/>
          <w:color w:val="000000" w:themeColor="text1"/>
          <w:sz w:val="20"/>
          <w:szCs w:val="20"/>
          <w:u w:val="none"/>
        </w:rPr>
      </w:pPr>
      <w:r w:rsidRPr="0007523D">
        <w:rPr>
          <w:rFonts w:ascii="Tahoma" w:hAnsi="Tahoma" w:cs="Tahoma"/>
          <w:color w:val="000000" w:themeColor="text1"/>
          <w:sz w:val="20"/>
          <w:szCs w:val="20"/>
        </w:rPr>
        <w:t>Wykonanie opaski żwirowej wokół budynku</w:t>
      </w:r>
    </w:p>
    <w:p w14:paraId="2F26AAA5" w14:textId="77777777" w:rsidR="0007523D" w:rsidRPr="0007523D" w:rsidRDefault="0007523D" w:rsidP="00D6361A">
      <w:pPr>
        <w:pStyle w:val="Akapitzlist"/>
        <w:numPr>
          <w:ilvl w:val="0"/>
          <w:numId w:val="54"/>
        </w:numPr>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Montaż rynien i łańcuchów deszczowych</w:t>
      </w:r>
    </w:p>
    <w:p w14:paraId="796D443E" w14:textId="77777777" w:rsidR="0007523D" w:rsidRPr="0007523D" w:rsidRDefault="0007523D" w:rsidP="00D6361A">
      <w:pPr>
        <w:pStyle w:val="Akapitzlist"/>
        <w:numPr>
          <w:ilvl w:val="0"/>
          <w:numId w:val="54"/>
        </w:numPr>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Wymiana istniejącej zewnętrznej stolarki drzwiowej na nową</w:t>
      </w:r>
    </w:p>
    <w:p w14:paraId="6FE00996" w14:textId="77777777" w:rsidR="0007523D" w:rsidRPr="0007523D" w:rsidRDefault="0007523D" w:rsidP="00D6361A">
      <w:pPr>
        <w:pStyle w:val="Akapitzlist"/>
        <w:numPr>
          <w:ilvl w:val="0"/>
          <w:numId w:val="54"/>
        </w:numPr>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Wymiana istniejącej stolarki okiennej na nową</w:t>
      </w:r>
    </w:p>
    <w:p w14:paraId="00DCC47E" w14:textId="77777777" w:rsidR="0007523D" w:rsidRPr="0007523D" w:rsidRDefault="0007523D" w:rsidP="00D6361A">
      <w:pPr>
        <w:pStyle w:val="Akapitzlist"/>
        <w:numPr>
          <w:ilvl w:val="0"/>
          <w:numId w:val="54"/>
        </w:numPr>
        <w:autoSpaceDE w:val="0"/>
        <w:autoSpaceDN w:val="0"/>
        <w:adjustRightInd w:val="0"/>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Wymiana istniejących parapetów zewnętrznych i wewnętrznych na nowe</w:t>
      </w:r>
    </w:p>
    <w:p w14:paraId="306AD923" w14:textId="77777777" w:rsidR="0007523D" w:rsidRPr="0007523D" w:rsidRDefault="0007523D" w:rsidP="00D6361A">
      <w:pPr>
        <w:pStyle w:val="Akapitzlist"/>
        <w:numPr>
          <w:ilvl w:val="0"/>
          <w:numId w:val="54"/>
        </w:numPr>
        <w:spacing w:line="276" w:lineRule="auto"/>
        <w:ind w:left="0" w:firstLine="0"/>
        <w:rPr>
          <w:rFonts w:ascii="Tahoma" w:hAnsi="Tahoma" w:cs="Tahoma"/>
          <w:color w:val="000000" w:themeColor="text1"/>
          <w:sz w:val="20"/>
          <w:szCs w:val="20"/>
        </w:rPr>
      </w:pPr>
      <w:r w:rsidRPr="0007523D">
        <w:rPr>
          <w:rFonts w:ascii="Tahoma" w:hAnsi="Tahoma" w:cs="Tahoma"/>
          <w:color w:val="000000" w:themeColor="text1"/>
          <w:sz w:val="20"/>
          <w:szCs w:val="20"/>
        </w:rPr>
        <w:t>Prace konserwatorskie elewacji:</w:t>
      </w:r>
    </w:p>
    <w:p w14:paraId="0E18D282" w14:textId="77777777" w:rsidR="0007523D" w:rsidRPr="0007523D" w:rsidRDefault="0007523D" w:rsidP="0007523D">
      <w:pPr>
        <w:ind w:left="708"/>
        <w:jc w:val="both"/>
        <w:rPr>
          <w:rFonts w:ascii="Tahoma" w:hAnsi="Tahoma" w:cs="Tahoma"/>
          <w:color w:val="000000" w:themeColor="text1"/>
          <w:sz w:val="20"/>
          <w:szCs w:val="20"/>
        </w:rPr>
      </w:pPr>
      <w:r w:rsidRPr="0007523D">
        <w:rPr>
          <w:rFonts w:ascii="Tahoma" w:hAnsi="Tahoma" w:cs="Tahoma"/>
          <w:color w:val="000000" w:themeColor="text1"/>
          <w:sz w:val="20"/>
          <w:szCs w:val="20"/>
        </w:rPr>
        <w:t>- skucie istniejącego tynku</w:t>
      </w:r>
    </w:p>
    <w:p w14:paraId="69508C72" w14:textId="77777777" w:rsidR="0007523D" w:rsidRPr="0007523D" w:rsidRDefault="0007523D" w:rsidP="0007523D">
      <w:pPr>
        <w:ind w:left="708"/>
        <w:jc w:val="both"/>
        <w:rPr>
          <w:rFonts w:ascii="Tahoma" w:hAnsi="Tahoma" w:cs="Tahoma"/>
          <w:color w:val="000000" w:themeColor="text1"/>
          <w:sz w:val="20"/>
          <w:szCs w:val="20"/>
        </w:rPr>
      </w:pPr>
      <w:r w:rsidRPr="0007523D">
        <w:rPr>
          <w:rFonts w:ascii="Tahoma" w:hAnsi="Tahoma" w:cs="Tahoma"/>
          <w:color w:val="000000" w:themeColor="text1"/>
          <w:sz w:val="20"/>
          <w:szCs w:val="20"/>
        </w:rPr>
        <w:t>- przemurowania i naprawy ubytków muru</w:t>
      </w:r>
    </w:p>
    <w:p w14:paraId="5228D0FC" w14:textId="77777777" w:rsidR="0007523D" w:rsidRPr="0007523D" w:rsidRDefault="0007523D" w:rsidP="0007523D">
      <w:pPr>
        <w:ind w:left="708"/>
        <w:jc w:val="both"/>
        <w:rPr>
          <w:rFonts w:ascii="Tahoma" w:hAnsi="Tahoma" w:cs="Tahoma"/>
          <w:color w:val="000000" w:themeColor="text1"/>
          <w:sz w:val="20"/>
          <w:szCs w:val="20"/>
        </w:rPr>
      </w:pPr>
      <w:r w:rsidRPr="0007523D">
        <w:rPr>
          <w:rFonts w:ascii="Tahoma" w:hAnsi="Tahoma" w:cs="Tahoma"/>
          <w:color w:val="000000" w:themeColor="text1"/>
          <w:sz w:val="20"/>
          <w:szCs w:val="20"/>
        </w:rPr>
        <w:t>- naprawa rys w murze</w:t>
      </w:r>
    </w:p>
    <w:p w14:paraId="02E6345C" w14:textId="77777777" w:rsidR="0007523D" w:rsidRPr="0007523D" w:rsidRDefault="0007523D" w:rsidP="0007523D">
      <w:pPr>
        <w:ind w:left="708"/>
        <w:jc w:val="both"/>
        <w:rPr>
          <w:rFonts w:ascii="Tahoma" w:hAnsi="Tahoma" w:cs="Tahoma"/>
          <w:color w:val="000000" w:themeColor="text1"/>
          <w:sz w:val="20"/>
          <w:szCs w:val="20"/>
        </w:rPr>
      </w:pPr>
      <w:r w:rsidRPr="0007523D">
        <w:rPr>
          <w:rFonts w:ascii="Tahoma" w:hAnsi="Tahoma" w:cs="Tahoma"/>
          <w:color w:val="000000" w:themeColor="text1"/>
          <w:sz w:val="20"/>
          <w:szCs w:val="20"/>
        </w:rPr>
        <w:t>- wykonanie nowego otynkowania ścian</w:t>
      </w:r>
    </w:p>
    <w:p w14:paraId="5473549C" w14:textId="77777777" w:rsidR="0007523D" w:rsidRPr="0007523D" w:rsidRDefault="0007523D" w:rsidP="00D6361A">
      <w:pPr>
        <w:pStyle w:val="Akapitzlist"/>
        <w:numPr>
          <w:ilvl w:val="0"/>
          <w:numId w:val="54"/>
        </w:numPr>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Montaż nowych drzwi wewnętrznych</w:t>
      </w:r>
    </w:p>
    <w:p w14:paraId="6781BE70" w14:textId="77777777" w:rsidR="0007523D" w:rsidRPr="0007523D" w:rsidRDefault="0007523D" w:rsidP="00D6361A">
      <w:pPr>
        <w:pStyle w:val="Akapitzlist"/>
        <w:numPr>
          <w:ilvl w:val="0"/>
          <w:numId w:val="54"/>
        </w:numPr>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Wykonanie nowej posadzki na gruncie</w:t>
      </w:r>
    </w:p>
    <w:p w14:paraId="7773B064" w14:textId="77777777" w:rsidR="0007523D" w:rsidRPr="0007523D" w:rsidRDefault="0007523D" w:rsidP="00D6361A">
      <w:pPr>
        <w:pStyle w:val="Akapitzlist"/>
        <w:numPr>
          <w:ilvl w:val="0"/>
          <w:numId w:val="54"/>
        </w:numPr>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Wykonanie nowych ścian działowych i konstrukcyjnych oraz słupów w celu wykonania nowego podziału funkcjonalnego budynku (utworzenie części gastronomiczno-sanitarnej)</w:t>
      </w:r>
    </w:p>
    <w:p w14:paraId="2C42E723" w14:textId="77777777" w:rsidR="0007523D" w:rsidRPr="0007523D" w:rsidRDefault="0007523D" w:rsidP="00D6361A">
      <w:pPr>
        <w:pStyle w:val="Akapitzlist"/>
        <w:numPr>
          <w:ilvl w:val="0"/>
          <w:numId w:val="54"/>
        </w:numPr>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 xml:space="preserve">Wykonanie izolacji termicznej połaci dachowej wraz zabudową z płyt </w:t>
      </w:r>
      <w:proofErr w:type="spellStart"/>
      <w:r w:rsidRPr="0007523D">
        <w:rPr>
          <w:rFonts w:ascii="Tahoma" w:hAnsi="Tahoma" w:cs="Tahoma"/>
          <w:color w:val="000000" w:themeColor="text1"/>
          <w:sz w:val="20"/>
          <w:szCs w:val="20"/>
        </w:rPr>
        <w:t>gk</w:t>
      </w:r>
      <w:proofErr w:type="spellEnd"/>
    </w:p>
    <w:p w14:paraId="1DA9F878" w14:textId="77777777" w:rsidR="0007523D" w:rsidRPr="0007523D" w:rsidRDefault="0007523D" w:rsidP="00D6361A">
      <w:pPr>
        <w:pStyle w:val="Akapitzlist"/>
        <w:numPr>
          <w:ilvl w:val="0"/>
          <w:numId w:val="54"/>
        </w:numPr>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Wykonanie schodów wewnętrznych żelbetowych</w:t>
      </w:r>
    </w:p>
    <w:p w14:paraId="1CADC367" w14:textId="77777777" w:rsidR="0007523D" w:rsidRPr="0007523D" w:rsidRDefault="0007523D" w:rsidP="00D6361A">
      <w:pPr>
        <w:pStyle w:val="Akapitzlist"/>
        <w:numPr>
          <w:ilvl w:val="0"/>
          <w:numId w:val="54"/>
        </w:numPr>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Wykonanie stropu żelbetowego nad strefą gastronomiczno-sanitarną,</w:t>
      </w:r>
    </w:p>
    <w:p w14:paraId="512DF58C" w14:textId="77777777" w:rsidR="0007523D" w:rsidRPr="0007523D" w:rsidRDefault="0007523D" w:rsidP="00D6361A">
      <w:pPr>
        <w:pStyle w:val="Akapitzlist"/>
        <w:numPr>
          <w:ilvl w:val="0"/>
          <w:numId w:val="54"/>
        </w:numPr>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Wykonanie trzpieni żelbetowych</w:t>
      </w:r>
    </w:p>
    <w:p w14:paraId="7352D503" w14:textId="0EF8825C" w:rsidR="0007523D" w:rsidRPr="006C38ED" w:rsidRDefault="0007523D" w:rsidP="00D6361A">
      <w:pPr>
        <w:pStyle w:val="Akapitzlist"/>
        <w:numPr>
          <w:ilvl w:val="0"/>
          <w:numId w:val="54"/>
        </w:numPr>
        <w:spacing w:line="276" w:lineRule="auto"/>
        <w:ind w:left="0" w:firstLine="0"/>
        <w:jc w:val="left"/>
        <w:rPr>
          <w:rFonts w:ascii="Tahoma" w:hAnsi="Tahoma" w:cs="Tahoma"/>
          <w:color w:val="000000" w:themeColor="text1"/>
          <w:sz w:val="20"/>
          <w:szCs w:val="20"/>
        </w:rPr>
      </w:pPr>
      <w:r w:rsidRPr="0007523D">
        <w:rPr>
          <w:rFonts w:ascii="Tahoma" w:hAnsi="Tahoma" w:cs="Tahoma"/>
          <w:color w:val="000000" w:themeColor="text1"/>
          <w:sz w:val="20"/>
          <w:szCs w:val="20"/>
        </w:rPr>
        <w:t>Wykonanie tynków, warstw malarskich, okładzin ściennych</w:t>
      </w:r>
      <w:bookmarkEnd w:id="4"/>
      <w:bookmarkEnd w:id="6"/>
    </w:p>
    <w:p w14:paraId="4BC2D963" w14:textId="77777777" w:rsidR="0007523D" w:rsidRPr="0007523D" w:rsidRDefault="0007523D" w:rsidP="0007523D">
      <w:pPr>
        <w:pStyle w:val="Akapitzlist"/>
        <w:rPr>
          <w:rFonts w:ascii="Tahoma" w:hAnsi="Tahoma" w:cs="Tahoma"/>
          <w:color w:val="000000" w:themeColor="text1"/>
          <w:sz w:val="20"/>
          <w:szCs w:val="20"/>
        </w:rPr>
      </w:pPr>
    </w:p>
    <w:p w14:paraId="0D1A8A34" w14:textId="77777777" w:rsidR="0007523D" w:rsidRPr="0007523D" w:rsidRDefault="0007523D" w:rsidP="0007523D">
      <w:pPr>
        <w:jc w:val="both"/>
        <w:rPr>
          <w:rFonts w:ascii="Tahoma" w:hAnsi="Tahoma" w:cs="Tahoma"/>
          <w:color w:val="000000" w:themeColor="text1"/>
          <w:sz w:val="20"/>
          <w:szCs w:val="20"/>
        </w:rPr>
      </w:pPr>
      <w:bookmarkStart w:id="7" w:name="_Hlk89598988"/>
      <w:bookmarkEnd w:id="5"/>
      <w:r w:rsidRPr="0007523D">
        <w:rPr>
          <w:rFonts w:ascii="Tahoma" w:hAnsi="Tahoma" w:cs="Tahoma"/>
          <w:color w:val="000000" w:themeColor="text1"/>
          <w:sz w:val="20"/>
          <w:szCs w:val="20"/>
        </w:rPr>
        <w:t>Zakresy wykonywanych prac konserwatorskich prowadzone będą w połączeniu z zakresami robót budowlanych.</w:t>
      </w:r>
    </w:p>
    <w:p w14:paraId="5AB35239" w14:textId="77777777" w:rsidR="0007523D" w:rsidRDefault="0007523D" w:rsidP="0007523D">
      <w:pPr>
        <w:rPr>
          <w:rFonts w:ascii="Tahoma" w:hAnsi="Tahoma" w:cs="Tahoma"/>
          <w:color w:val="000000" w:themeColor="text1"/>
          <w:sz w:val="20"/>
          <w:szCs w:val="20"/>
        </w:rPr>
      </w:pPr>
      <w:bookmarkStart w:id="8" w:name="_Hlk84591806"/>
      <w:bookmarkStart w:id="9" w:name="_Toc84587474"/>
      <w:bookmarkStart w:id="10" w:name="_Hlk84592039"/>
      <w:bookmarkEnd w:id="7"/>
    </w:p>
    <w:p w14:paraId="65102F37" w14:textId="77777777" w:rsidR="005B05B9" w:rsidRPr="0007523D" w:rsidRDefault="005B05B9" w:rsidP="0007523D">
      <w:pPr>
        <w:rPr>
          <w:rFonts w:ascii="Tahoma" w:hAnsi="Tahoma" w:cs="Tahoma"/>
          <w:color w:val="000000" w:themeColor="text1"/>
          <w:sz w:val="20"/>
          <w:szCs w:val="20"/>
        </w:rPr>
      </w:pPr>
    </w:p>
    <w:p w14:paraId="2C662F72" w14:textId="77777777" w:rsidR="0007523D" w:rsidRPr="0007523D" w:rsidRDefault="0007523D" w:rsidP="0007523D">
      <w:pPr>
        <w:ind w:right="-143"/>
        <w:rPr>
          <w:rFonts w:ascii="Tahoma" w:hAnsi="Tahoma" w:cs="Tahoma"/>
          <w:b/>
          <w:bCs/>
          <w:color w:val="000000" w:themeColor="text1"/>
          <w:sz w:val="20"/>
          <w:szCs w:val="20"/>
        </w:rPr>
      </w:pPr>
      <w:bookmarkStart w:id="11" w:name="_Hlk161735411"/>
      <w:bookmarkEnd w:id="8"/>
      <w:bookmarkEnd w:id="9"/>
      <w:bookmarkEnd w:id="10"/>
      <w:r w:rsidRPr="0007523D">
        <w:rPr>
          <w:rFonts w:ascii="Tahoma" w:hAnsi="Tahoma" w:cs="Tahoma"/>
          <w:b/>
          <w:bCs/>
          <w:color w:val="000000" w:themeColor="text1"/>
          <w:sz w:val="20"/>
          <w:szCs w:val="20"/>
        </w:rPr>
        <w:lastRenderedPageBreak/>
        <w:t>Programy prac konserwatorskich obejmują swoim zakresem następujące elementy :</w:t>
      </w:r>
    </w:p>
    <w:p w14:paraId="673700FA" w14:textId="77777777" w:rsidR="0007523D" w:rsidRPr="0007523D" w:rsidRDefault="0007523D" w:rsidP="00D6361A">
      <w:pPr>
        <w:pStyle w:val="Akapitzlist"/>
        <w:numPr>
          <w:ilvl w:val="0"/>
          <w:numId w:val="55"/>
        </w:numPr>
        <w:spacing w:line="276" w:lineRule="auto"/>
        <w:ind w:left="714" w:hanging="357"/>
        <w:jc w:val="left"/>
        <w:rPr>
          <w:rFonts w:ascii="Tahoma" w:hAnsi="Tahoma" w:cs="Tahoma"/>
          <w:color w:val="000000" w:themeColor="text1"/>
          <w:sz w:val="20"/>
          <w:szCs w:val="20"/>
        </w:rPr>
      </w:pPr>
      <w:r w:rsidRPr="0007523D">
        <w:rPr>
          <w:rFonts w:ascii="Tahoma" w:hAnsi="Tahoma" w:cs="Tahoma"/>
          <w:color w:val="000000" w:themeColor="text1"/>
          <w:sz w:val="20"/>
          <w:szCs w:val="20"/>
        </w:rPr>
        <w:t>Elewacje Kasztelu</w:t>
      </w:r>
      <w:r w:rsidRPr="0007523D">
        <w:rPr>
          <w:rFonts w:ascii="Tahoma" w:hAnsi="Tahoma" w:cs="Tahoma"/>
          <w:webHidden/>
          <w:color w:val="000000" w:themeColor="text1"/>
          <w:sz w:val="20"/>
          <w:szCs w:val="20"/>
        </w:rPr>
        <w:tab/>
      </w:r>
    </w:p>
    <w:p w14:paraId="442D6B7C" w14:textId="77777777" w:rsidR="0007523D" w:rsidRPr="0007523D" w:rsidRDefault="0007523D" w:rsidP="00D6361A">
      <w:pPr>
        <w:pStyle w:val="Akapitzlist"/>
        <w:numPr>
          <w:ilvl w:val="0"/>
          <w:numId w:val="55"/>
        </w:numPr>
        <w:spacing w:line="276" w:lineRule="auto"/>
        <w:ind w:left="714" w:hanging="357"/>
        <w:jc w:val="left"/>
        <w:rPr>
          <w:rFonts w:ascii="Tahoma" w:hAnsi="Tahoma" w:cs="Tahoma"/>
          <w:color w:val="000000" w:themeColor="text1"/>
          <w:sz w:val="20"/>
          <w:szCs w:val="20"/>
        </w:rPr>
      </w:pPr>
      <w:r w:rsidRPr="0007523D">
        <w:rPr>
          <w:rFonts w:ascii="Tahoma" w:hAnsi="Tahoma" w:cs="Tahoma"/>
          <w:color w:val="000000" w:themeColor="text1"/>
          <w:sz w:val="20"/>
          <w:szCs w:val="20"/>
        </w:rPr>
        <w:t>Elewacje Oficyny Dworskiej</w:t>
      </w:r>
      <w:r w:rsidRPr="0007523D">
        <w:rPr>
          <w:rFonts w:ascii="Tahoma" w:hAnsi="Tahoma" w:cs="Tahoma"/>
          <w:webHidden/>
          <w:color w:val="000000" w:themeColor="text1"/>
          <w:sz w:val="20"/>
          <w:szCs w:val="20"/>
        </w:rPr>
        <w:tab/>
      </w:r>
    </w:p>
    <w:p w14:paraId="1D8146C5" w14:textId="77777777" w:rsidR="0007523D" w:rsidRPr="0007523D" w:rsidRDefault="0007523D" w:rsidP="00D6361A">
      <w:pPr>
        <w:pStyle w:val="Akapitzlist"/>
        <w:numPr>
          <w:ilvl w:val="0"/>
          <w:numId w:val="55"/>
        </w:numPr>
        <w:spacing w:line="276" w:lineRule="auto"/>
        <w:ind w:left="714" w:hanging="357"/>
        <w:jc w:val="left"/>
        <w:rPr>
          <w:rFonts w:ascii="Tahoma" w:hAnsi="Tahoma" w:cs="Tahoma"/>
          <w:color w:val="000000" w:themeColor="text1"/>
          <w:sz w:val="20"/>
          <w:szCs w:val="20"/>
        </w:rPr>
      </w:pPr>
      <w:r w:rsidRPr="0007523D">
        <w:rPr>
          <w:rFonts w:ascii="Tahoma" w:hAnsi="Tahoma" w:cs="Tahoma"/>
          <w:color w:val="000000" w:themeColor="text1"/>
          <w:sz w:val="20"/>
          <w:szCs w:val="20"/>
        </w:rPr>
        <w:t>Renowacja strefy zawilgoconej w dolnych partiach elewacji</w:t>
      </w:r>
      <w:r w:rsidRPr="0007523D">
        <w:rPr>
          <w:rFonts w:ascii="Tahoma" w:hAnsi="Tahoma" w:cs="Tahoma"/>
          <w:webHidden/>
          <w:color w:val="000000" w:themeColor="text1"/>
          <w:sz w:val="20"/>
          <w:szCs w:val="20"/>
        </w:rPr>
        <w:tab/>
      </w:r>
    </w:p>
    <w:p w14:paraId="0384BB6D" w14:textId="77777777" w:rsidR="0007523D" w:rsidRPr="0007523D" w:rsidRDefault="0007523D" w:rsidP="00D6361A">
      <w:pPr>
        <w:pStyle w:val="Akapitzlist"/>
        <w:numPr>
          <w:ilvl w:val="0"/>
          <w:numId w:val="55"/>
        </w:numPr>
        <w:spacing w:line="276" w:lineRule="auto"/>
        <w:ind w:left="714" w:hanging="357"/>
        <w:jc w:val="left"/>
        <w:rPr>
          <w:rFonts w:ascii="Tahoma" w:hAnsi="Tahoma" w:cs="Tahoma"/>
          <w:color w:val="000000" w:themeColor="text1"/>
          <w:sz w:val="20"/>
          <w:szCs w:val="20"/>
        </w:rPr>
      </w:pPr>
      <w:r w:rsidRPr="0007523D">
        <w:rPr>
          <w:rFonts w:ascii="Tahoma" w:hAnsi="Tahoma" w:cs="Tahoma"/>
          <w:color w:val="000000" w:themeColor="text1"/>
          <w:sz w:val="20"/>
          <w:szCs w:val="20"/>
        </w:rPr>
        <w:t>Rekonstrukcja tynków gładkich na elewacjach</w:t>
      </w:r>
      <w:r w:rsidRPr="0007523D">
        <w:rPr>
          <w:rFonts w:ascii="Tahoma" w:hAnsi="Tahoma" w:cs="Tahoma"/>
          <w:webHidden/>
          <w:color w:val="000000" w:themeColor="text1"/>
          <w:sz w:val="20"/>
          <w:szCs w:val="20"/>
        </w:rPr>
        <w:tab/>
      </w:r>
    </w:p>
    <w:p w14:paraId="1616FF7F" w14:textId="77777777" w:rsidR="0007523D" w:rsidRPr="0007523D" w:rsidRDefault="0007523D" w:rsidP="00D6361A">
      <w:pPr>
        <w:pStyle w:val="Akapitzlist"/>
        <w:numPr>
          <w:ilvl w:val="0"/>
          <w:numId w:val="55"/>
        </w:numPr>
        <w:spacing w:line="276" w:lineRule="auto"/>
        <w:ind w:left="714" w:hanging="357"/>
        <w:jc w:val="left"/>
        <w:rPr>
          <w:rFonts w:ascii="Tahoma" w:hAnsi="Tahoma" w:cs="Tahoma"/>
          <w:color w:val="000000" w:themeColor="text1"/>
          <w:sz w:val="20"/>
          <w:szCs w:val="20"/>
        </w:rPr>
      </w:pPr>
      <w:r w:rsidRPr="0007523D">
        <w:rPr>
          <w:rFonts w:ascii="Tahoma" w:hAnsi="Tahoma" w:cs="Tahoma"/>
          <w:color w:val="000000" w:themeColor="text1"/>
          <w:sz w:val="20"/>
          <w:szCs w:val="20"/>
        </w:rPr>
        <w:t>Renowacja wątku ceglanego i kamiennego oraz detalu z piaskowca</w:t>
      </w:r>
      <w:r w:rsidRPr="0007523D">
        <w:rPr>
          <w:rFonts w:ascii="Tahoma" w:hAnsi="Tahoma" w:cs="Tahoma"/>
          <w:webHidden/>
          <w:color w:val="000000" w:themeColor="text1"/>
          <w:sz w:val="20"/>
          <w:szCs w:val="20"/>
        </w:rPr>
        <w:tab/>
      </w:r>
    </w:p>
    <w:p w14:paraId="0B5455C6" w14:textId="77777777" w:rsidR="0007523D" w:rsidRPr="0007523D" w:rsidRDefault="0007523D" w:rsidP="00D6361A">
      <w:pPr>
        <w:pStyle w:val="Akapitzlist"/>
        <w:numPr>
          <w:ilvl w:val="0"/>
          <w:numId w:val="55"/>
        </w:numPr>
        <w:spacing w:line="276" w:lineRule="auto"/>
        <w:ind w:left="714" w:hanging="357"/>
        <w:jc w:val="left"/>
        <w:rPr>
          <w:rFonts w:ascii="Tahoma" w:hAnsi="Tahoma" w:cs="Tahoma"/>
          <w:color w:val="000000" w:themeColor="text1"/>
          <w:sz w:val="20"/>
          <w:szCs w:val="20"/>
        </w:rPr>
      </w:pPr>
      <w:r w:rsidRPr="0007523D">
        <w:rPr>
          <w:rFonts w:ascii="Tahoma" w:hAnsi="Tahoma" w:cs="Tahoma"/>
          <w:color w:val="000000" w:themeColor="text1"/>
          <w:sz w:val="20"/>
          <w:szCs w:val="20"/>
        </w:rPr>
        <w:t>Zabezpieczenie i dekoracja metaloplastyki</w:t>
      </w:r>
      <w:r w:rsidRPr="0007523D">
        <w:rPr>
          <w:rFonts w:ascii="Tahoma" w:hAnsi="Tahoma" w:cs="Tahoma"/>
          <w:webHidden/>
          <w:color w:val="000000" w:themeColor="text1"/>
          <w:sz w:val="20"/>
          <w:szCs w:val="20"/>
        </w:rPr>
        <w:tab/>
      </w:r>
    </w:p>
    <w:p w14:paraId="3D6B4DF8" w14:textId="77777777" w:rsidR="0007523D" w:rsidRPr="0007523D" w:rsidRDefault="0007523D" w:rsidP="00D6361A">
      <w:pPr>
        <w:pStyle w:val="Akapitzlist"/>
        <w:numPr>
          <w:ilvl w:val="0"/>
          <w:numId w:val="55"/>
        </w:numPr>
        <w:spacing w:line="276" w:lineRule="auto"/>
        <w:ind w:left="714" w:hanging="357"/>
        <w:jc w:val="left"/>
        <w:rPr>
          <w:rFonts w:ascii="Tahoma" w:hAnsi="Tahoma" w:cs="Tahoma"/>
          <w:webHidden/>
          <w:color w:val="000000" w:themeColor="text1"/>
          <w:sz w:val="20"/>
          <w:szCs w:val="20"/>
        </w:rPr>
      </w:pPr>
      <w:r w:rsidRPr="0007523D">
        <w:rPr>
          <w:rFonts w:ascii="Tahoma" w:hAnsi="Tahoma" w:cs="Tahoma"/>
          <w:color w:val="000000" w:themeColor="text1"/>
          <w:sz w:val="20"/>
          <w:szCs w:val="20"/>
        </w:rPr>
        <w:t>Tynki renowacyjne wewnątrz piwnic</w:t>
      </w:r>
      <w:r w:rsidRPr="0007523D">
        <w:rPr>
          <w:rFonts w:ascii="Tahoma" w:hAnsi="Tahoma" w:cs="Tahoma"/>
          <w:webHidden/>
          <w:color w:val="000000" w:themeColor="text1"/>
          <w:sz w:val="20"/>
          <w:szCs w:val="20"/>
        </w:rPr>
        <w:tab/>
      </w:r>
    </w:p>
    <w:p w14:paraId="2D6E346E" w14:textId="65A0DC89" w:rsidR="0007523D" w:rsidRPr="006C38ED" w:rsidRDefault="0007523D" w:rsidP="00D6361A">
      <w:pPr>
        <w:pStyle w:val="Akapitzlist"/>
        <w:numPr>
          <w:ilvl w:val="0"/>
          <w:numId w:val="55"/>
        </w:numPr>
        <w:spacing w:line="276" w:lineRule="auto"/>
        <w:jc w:val="left"/>
        <w:rPr>
          <w:rFonts w:ascii="Tahoma" w:hAnsi="Tahoma" w:cs="Tahoma"/>
          <w:color w:val="000000" w:themeColor="text1"/>
          <w:sz w:val="20"/>
          <w:szCs w:val="20"/>
        </w:rPr>
      </w:pPr>
      <w:r w:rsidRPr="0007523D">
        <w:rPr>
          <w:rFonts w:ascii="Tahoma" w:hAnsi="Tahoma" w:cs="Tahoma"/>
          <w:webHidden/>
          <w:color w:val="000000" w:themeColor="text1"/>
          <w:sz w:val="20"/>
          <w:szCs w:val="20"/>
        </w:rPr>
        <w:t xml:space="preserve">Polichromie w alkierzach </w:t>
      </w:r>
      <w:r w:rsidRPr="0007523D">
        <w:rPr>
          <w:rFonts w:ascii="Tahoma" w:hAnsi="Tahoma" w:cs="Tahoma"/>
          <w:color w:val="000000" w:themeColor="text1"/>
          <w:sz w:val="20"/>
          <w:szCs w:val="20"/>
        </w:rPr>
        <w:t>Kasztelu</w:t>
      </w:r>
      <w:r w:rsidRPr="0007523D">
        <w:rPr>
          <w:rFonts w:ascii="Tahoma" w:hAnsi="Tahoma" w:cs="Tahoma"/>
          <w:webHidden/>
          <w:color w:val="000000" w:themeColor="text1"/>
          <w:sz w:val="20"/>
          <w:szCs w:val="20"/>
        </w:rPr>
        <w:tab/>
      </w:r>
      <w:bookmarkEnd w:id="11"/>
    </w:p>
    <w:p w14:paraId="7F2984F2" w14:textId="77777777" w:rsidR="001D2D2D" w:rsidRDefault="00F04D45" w:rsidP="00F04D45">
      <w:pPr>
        <w:spacing w:before="100" w:beforeAutospacing="1" w:after="100" w:afterAutospacing="1"/>
        <w:rPr>
          <w:rFonts w:ascii="Tahoma" w:hAnsi="Tahoma" w:cs="Tahoma"/>
          <w:b/>
          <w:sz w:val="20"/>
          <w:szCs w:val="20"/>
        </w:rPr>
      </w:pPr>
      <w:r w:rsidRPr="005F2496">
        <w:rPr>
          <w:rFonts w:ascii="Tahoma" w:hAnsi="Tahoma" w:cs="Tahoma"/>
          <w:b/>
          <w:sz w:val="20"/>
          <w:szCs w:val="20"/>
        </w:rPr>
        <w:t xml:space="preserve">1.4. </w:t>
      </w:r>
      <w:r w:rsidR="001D2D2D">
        <w:rPr>
          <w:rFonts w:ascii="Tahoma" w:hAnsi="Tahoma" w:cs="Tahoma"/>
          <w:b/>
          <w:sz w:val="20"/>
          <w:szCs w:val="20"/>
        </w:rPr>
        <w:t xml:space="preserve"> Określenia podstawowe </w:t>
      </w:r>
    </w:p>
    <w:p w14:paraId="76DE345E" w14:textId="77777777" w:rsidR="00F04D45" w:rsidRPr="001D2D2D" w:rsidRDefault="00664EB2" w:rsidP="00F04D45">
      <w:pPr>
        <w:spacing w:before="100" w:beforeAutospacing="1" w:after="100" w:afterAutospacing="1"/>
        <w:rPr>
          <w:rFonts w:ascii="Tahoma" w:hAnsi="Tahoma" w:cs="Tahoma"/>
          <w:sz w:val="20"/>
          <w:szCs w:val="20"/>
        </w:rPr>
      </w:pPr>
      <w:r w:rsidRPr="001D2D2D">
        <w:rPr>
          <w:rFonts w:ascii="Tahoma" w:hAnsi="Tahoma" w:cs="Tahoma"/>
          <w:sz w:val="20"/>
          <w:szCs w:val="20"/>
        </w:rPr>
        <w:t>Ilekroć w SST jest mowa o:</w:t>
      </w:r>
    </w:p>
    <w:p w14:paraId="458BEF1D" w14:textId="77777777" w:rsidR="00664EB2" w:rsidRPr="005F2496" w:rsidRDefault="00F04D45" w:rsidP="00F04D45">
      <w:pPr>
        <w:shd w:val="clear" w:color="auto" w:fill="FFFFFF"/>
        <w:ind w:left="709" w:hanging="709"/>
        <w:contextualSpacing/>
        <w:jc w:val="both"/>
        <w:rPr>
          <w:rFonts w:ascii="Tahoma" w:hAnsi="Tahoma" w:cs="Tahoma"/>
          <w:sz w:val="20"/>
          <w:szCs w:val="20"/>
        </w:rPr>
      </w:pPr>
      <w:r w:rsidRPr="005F2496">
        <w:rPr>
          <w:rFonts w:ascii="Tahoma" w:hAnsi="Tahoma" w:cs="Tahoma"/>
          <w:sz w:val="20"/>
          <w:szCs w:val="20"/>
        </w:rPr>
        <w:t xml:space="preserve"> 1.4.1</w:t>
      </w:r>
      <w:r w:rsidR="00664EB2" w:rsidRPr="005F2496">
        <w:rPr>
          <w:rFonts w:ascii="Tahoma" w:hAnsi="Tahoma" w:cs="Tahoma"/>
          <w:sz w:val="20"/>
          <w:szCs w:val="20"/>
        </w:rPr>
        <w:t>. budynku – należy przez to rozumieć taki obiekt budowlany, który jest stale związany z gruntem, wydzielony z przestrzeni za pomocą przegród budowlanych oraz posiada fundamenty i dach</w:t>
      </w:r>
      <w:r w:rsidRPr="005F2496">
        <w:rPr>
          <w:rFonts w:ascii="Tahoma" w:hAnsi="Tahoma" w:cs="Tahoma"/>
          <w:sz w:val="20"/>
          <w:szCs w:val="20"/>
        </w:rPr>
        <w:t>.</w:t>
      </w:r>
    </w:p>
    <w:p w14:paraId="2460F3D8" w14:textId="77777777" w:rsidR="00F04D45" w:rsidRPr="005F2496" w:rsidRDefault="00F04D45" w:rsidP="00F04D45">
      <w:pPr>
        <w:shd w:val="clear" w:color="auto" w:fill="FFFFFF"/>
        <w:ind w:left="709" w:hanging="709"/>
        <w:contextualSpacing/>
        <w:jc w:val="both"/>
        <w:rPr>
          <w:rFonts w:ascii="Tahoma" w:hAnsi="Tahoma" w:cs="Tahoma"/>
          <w:sz w:val="20"/>
          <w:szCs w:val="20"/>
        </w:rPr>
      </w:pPr>
    </w:p>
    <w:p w14:paraId="367763CF"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 1.4.2</w:t>
      </w:r>
      <w:r w:rsidR="00664EB2" w:rsidRPr="005F2496">
        <w:rPr>
          <w:rFonts w:ascii="Tahoma" w:hAnsi="Tahoma" w:cs="Tahoma"/>
          <w:sz w:val="20"/>
          <w:szCs w:val="20"/>
        </w:rPr>
        <w:t>. robotach budowlanych – należy przez to rozumieć budowę, a także prace polegające na przebudowie, montażu, remoncie lub rozbiórce obiektu budowlanego</w:t>
      </w:r>
      <w:r w:rsidRPr="005F2496">
        <w:rPr>
          <w:rFonts w:ascii="Tahoma" w:hAnsi="Tahoma" w:cs="Tahoma"/>
          <w:sz w:val="20"/>
          <w:szCs w:val="20"/>
        </w:rPr>
        <w:t>.</w:t>
      </w:r>
    </w:p>
    <w:p w14:paraId="1D3CDAD6"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1.4.3</w:t>
      </w:r>
      <w:r w:rsidR="00664EB2" w:rsidRPr="005F2496">
        <w:rPr>
          <w:rFonts w:ascii="Tahoma" w:hAnsi="Tahoma" w:cs="Tahoma"/>
          <w:sz w:val="20"/>
          <w:szCs w:val="20"/>
        </w:rPr>
        <w:t>. remoncie – należy przez to rozumieć wykonywanie w istniejącym obiekcie budowlanym robót budowlanych polegających na odtworzeniu stanu pierwotnego, a nie st</w:t>
      </w:r>
      <w:r w:rsidRPr="005F2496">
        <w:rPr>
          <w:rFonts w:ascii="Tahoma" w:hAnsi="Tahoma" w:cs="Tahoma"/>
          <w:sz w:val="20"/>
          <w:szCs w:val="20"/>
        </w:rPr>
        <w:t>anowiących bieżącej konserwacji.</w:t>
      </w:r>
    </w:p>
    <w:p w14:paraId="42A40707" w14:textId="77777777" w:rsidR="00F04D45" w:rsidRPr="005F2496" w:rsidRDefault="00F04D45" w:rsidP="00664EB2">
      <w:pPr>
        <w:shd w:val="clear" w:color="auto" w:fill="FFFFFF"/>
        <w:contextualSpacing/>
        <w:jc w:val="both"/>
        <w:rPr>
          <w:rFonts w:ascii="Tahoma" w:hAnsi="Tahoma" w:cs="Tahoma"/>
          <w:sz w:val="20"/>
          <w:szCs w:val="20"/>
        </w:rPr>
      </w:pPr>
    </w:p>
    <w:p w14:paraId="29AE75BB"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 1.4.4</w:t>
      </w:r>
      <w:r w:rsidR="00664EB2" w:rsidRPr="005F2496">
        <w:rPr>
          <w:rFonts w:ascii="Tahoma" w:hAnsi="Tahoma" w:cs="Tahoma"/>
          <w:sz w:val="20"/>
          <w:szCs w:val="20"/>
        </w:rPr>
        <w:t>. terenie budowy – należy przez to rozumieć przestrzeń, w której prowadzone są roboty budowlane wraz z przestrzenią zajmowaną przez urządzenia zaplecza budowy</w:t>
      </w:r>
      <w:r w:rsidRPr="005F2496">
        <w:rPr>
          <w:rFonts w:ascii="Tahoma" w:hAnsi="Tahoma" w:cs="Tahoma"/>
          <w:sz w:val="20"/>
          <w:szCs w:val="20"/>
        </w:rPr>
        <w:t>.</w:t>
      </w:r>
    </w:p>
    <w:p w14:paraId="24E746C6" w14:textId="77777777" w:rsidR="00664EB2" w:rsidRPr="005F2496" w:rsidRDefault="00EB5BDE"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 </w:t>
      </w:r>
    </w:p>
    <w:p w14:paraId="5792EA7A"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1.4.5</w:t>
      </w:r>
      <w:r w:rsidR="00664EB2" w:rsidRPr="005F2496">
        <w:rPr>
          <w:rFonts w:ascii="Tahoma" w:hAnsi="Tahoma" w:cs="Tahoma"/>
          <w:sz w:val="20"/>
          <w:szCs w:val="20"/>
        </w:rPr>
        <w:t>. pozwoleniu na budowę – należy przez to rozumieć decyzję administracyjną zezwalającą na rozpoczęcie i prowadzenie budowy lub wykonywanie robot budowlanych innych</w:t>
      </w:r>
      <w:r w:rsidRPr="005F2496">
        <w:rPr>
          <w:rFonts w:ascii="Tahoma" w:hAnsi="Tahoma" w:cs="Tahoma"/>
          <w:sz w:val="20"/>
          <w:szCs w:val="20"/>
        </w:rPr>
        <w:t xml:space="preserve"> niż budowa obiektu budowlanego.</w:t>
      </w:r>
    </w:p>
    <w:p w14:paraId="3A3A2E46" w14:textId="77777777" w:rsidR="00F04D45" w:rsidRPr="005F2496" w:rsidRDefault="00F04D45" w:rsidP="00664EB2">
      <w:pPr>
        <w:shd w:val="clear" w:color="auto" w:fill="FFFFFF"/>
        <w:contextualSpacing/>
        <w:jc w:val="both"/>
        <w:rPr>
          <w:rFonts w:ascii="Tahoma" w:hAnsi="Tahoma" w:cs="Tahoma"/>
          <w:sz w:val="20"/>
          <w:szCs w:val="20"/>
        </w:rPr>
      </w:pPr>
    </w:p>
    <w:p w14:paraId="650E191B"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1.4.6</w:t>
      </w:r>
      <w:r w:rsidR="00664EB2" w:rsidRPr="005F2496">
        <w:rPr>
          <w:rFonts w:ascii="Tahoma" w:hAnsi="Tahoma" w:cs="Tahoma"/>
          <w:sz w:val="20"/>
          <w:szCs w:val="20"/>
        </w:rPr>
        <w:t>. dokumentacji budowy – należy przez to rozum</w:t>
      </w:r>
      <w:r w:rsidRPr="005F2496">
        <w:rPr>
          <w:rFonts w:ascii="Tahoma" w:hAnsi="Tahoma" w:cs="Tahoma"/>
          <w:sz w:val="20"/>
          <w:szCs w:val="20"/>
        </w:rPr>
        <w:t xml:space="preserve">ieć pozwolenie na budowę wraz załączonym </w:t>
      </w:r>
      <w:r w:rsidR="00664EB2" w:rsidRPr="005F2496">
        <w:rPr>
          <w:rFonts w:ascii="Tahoma" w:hAnsi="Tahoma" w:cs="Tahoma"/>
          <w:sz w:val="20"/>
          <w:szCs w:val="20"/>
        </w:rPr>
        <w:t>projektem budow</w:t>
      </w:r>
      <w:r w:rsidRPr="005F2496">
        <w:rPr>
          <w:rFonts w:ascii="Tahoma" w:hAnsi="Tahoma" w:cs="Tahoma"/>
          <w:sz w:val="20"/>
          <w:szCs w:val="20"/>
        </w:rPr>
        <w:t>lanym, dziennik budowy, protokoł</w:t>
      </w:r>
      <w:r w:rsidR="00664EB2" w:rsidRPr="005F2496">
        <w:rPr>
          <w:rFonts w:ascii="Tahoma" w:hAnsi="Tahoma" w:cs="Tahoma"/>
          <w:sz w:val="20"/>
          <w:szCs w:val="20"/>
        </w:rPr>
        <w:t>y odbiorów częściowych i końcowych, w miarę potrzeby – rysunki i opisy służące realizacji obiektu, oper</w:t>
      </w:r>
      <w:r w:rsidRPr="005F2496">
        <w:rPr>
          <w:rFonts w:ascii="Tahoma" w:hAnsi="Tahoma" w:cs="Tahoma"/>
          <w:sz w:val="20"/>
          <w:szCs w:val="20"/>
        </w:rPr>
        <w:t>aty geodezyjne i książkę obmiaró</w:t>
      </w:r>
      <w:r w:rsidR="00664EB2" w:rsidRPr="005F2496">
        <w:rPr>
          <w:rFonts w:ascii="Tahoma" w:hAnsi="Tahoma" w:cs="Tahoma"/>
          <w:sz w:val="20"/>
          <w:szCs w:val="20"/>
        </w:rPr>
        <w:t>w</w:t>
      </w:r>
      <w:r w:rsidRPr="005F2496">
        <w:rPr>
          <w:rFonts w:ascii="Tahoma" w:hAnsi="Tahoma" w:cs="Tahoma"/>
          <w:sz w:val="20"/>
          <w:szCs w:val="20"/>
        </w:rPr>
        <w:t>.</w:t>
      </w:r>
    </w:p>
    <w:p w14:paraId="68E60D4D" w14:textId="77777777" w:rsidR="00F04D45" w:rsidRPr="005F2496" w:rsidRDefault="00F04D45" w:rsidP="00664EB2">
      <w:pPr>
        <w:shd w:val="clear" w:color="auto" w:fill="FFFFFF"/>
        <w:contextualSpacing/>
        <w:jc w:val="both"/>
        <w:rPr>
          <w:rFonts w:ascii="Tahoma" w:hAnsi="Tahoma" w:cs="Tahoma"/>
          <w:sz w:val="20"/>
          <w:szCs w:val="20"/>
        </w:rPr>
      </w:pPr>
    </w:p>
    <w:p w14:paraId="5C9943C6"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1.4.7</w:t>
      </w:r>
      <w:r w:rsidR="00664EB2" w:rsidRPr="005F2496">
        <w:rPr>
          <w:rFonts w:ascii="Tahoma" w:hAnsi="Tahoma" w:cs="Tahoma"/>
          <w:sz w:val="20"/>
          <w:szCs w:val="20"/>
        </w:rPr>
        <w:t>. dokumentacji powykonawczej – należy przez to rozumieć dokumentację budowy z naniesionymi zmianami dokonanymi w toku wykonywania robót oraz geodez</w:t>
      </w:r>
      <w:r w:rsidRPr="005F2496">
        <w:rPr>
          <w:rFonts w:ascii="Tahoma" w:hAnsi="Tahoma" w:cs="Tahoma"/>
          <w:sz w:val="20"/>
          <w:szCs w:val="20"/>
        </w:rPr>
        <w:t>yjnymi pomiarami powykonawczymi.</w:t>
      </w:r>
    </w:p>
    <w:p w14:paraId="7EC9E5FB" w14:textId="77777777" w:rsidR="00F04D45" w:rsidRPr="005F2496" w:rsidRDefault="00F04D45" w:rsidP="00664EB2">
      <w:pPr>
        <w:shd w:val="clear" w:color="auto" w:fill="FFFFFF"/>
        <w:contextualSpacing/>
        <w:jc w:val="both"/>
        <w:rPr>
          <w:rFonts w:ascii="Tahoma" w:hAnsi="Tahoma" w:cs="Tahoma"/>
          <w:sz w:val="20"/>
          <w:szCs w:val="20"/>
        </w:rPr>
      </w:pPr>
    </w:p>
    <w:p w14:paraId="2288D355"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1.4.8</w:t>
      </w:r>
      <w:r w:rsidR="00664EB2" w:rsidRPr="005F2496">
        <w:rPr>
          <w:rFonts w:ascii="Tahoma" w:hAnsi="Tahoma" w:cs="Tahoma"/>
          <w:sz w:val="20"/>
          <w:szCs w:val="20"/>
        </w:rPr>
        <w:t>. aprobacie technicznej – należy przez to rozumieć pozytywną ocenę techniczną wyrobu, stwierdzającą jego przydatność do stosowania w budownictwie</w:t>
      </w:r>
      <w:r w:rsidRPr="005F2496">
        <w:rPr>
          <w:rFonts w:ascii="Tahoma" w:hAnsi="Tahoma" w:cs="Tahoma"/>
          <w:sz w:val="20"/>
          <w:szCs w:val="20"/>
        </w:rPr>
        <w:t>.</w:t>
      </w:r>
    </w:p>
    <w:p w14:paraId="7620352C" w14:textId="77777777" w:rsidR="00664EB2" w:rsidRPr="005F2496" w:rsidRDefault="00EB5BDE"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 </w:t>
      </w:r>
    </w:p>
    <w:p w14:paraId="4CA4DC42"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1.4.9</w:t>
      </w:r>
      <w:r w:rsidR="00664EB2" w:rsidRPr="005F2496">
        <w:rPr>
          <w:rFonts w:ascii="Tahoma" w:hAnsi="Tahoma" w:cs="Tahoma"/>
          <w:sz w:val="20"/>
          <w:szCs w:val="20"/>
        </w:rPr>
        <w:t>. wyrobie budowlanym – należy przez to rozumieć wyrób w rozumieniu przepisów o ocenie zgodności, wytworzony w celu wbudowania, wmontowania, zainstalowania lub zastosowania w sposób trwały w obiekcie budowlanym, wprowadzony do obrotu jako wyrób pojedynczy lub jako zestaw wyrobów do stosowania we wzajemnym połączeniu, stanowiącym integralną całość użytkową.</w:t>
      </w:r>
    </w:p>
    <w:p w14:paraId="6BA2B2CE" w14:textId="77777777" w:rsidR="00664EB2" w:rsidRPr="005F2496" w:rsidRDefault="00EB5BDE"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 </w:t>
      </w:r>
    </w:p>
    <w:p w14:paraId="5BB27914"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1.4.10</w:t>
      </w:r>
      <w:r w:rsidR="00664EB2" w:rsidRPr="005F2496">
        <w:rPr>
          <w:rFonts w:ascii="Tahoma" w:hAnsi="Tahoma" w:cs="Tahoma"/>
          <w:sz w:val="20"/>
          <w:szCs w:val="20"/>
        </w:rPr>
        <w:t>. dzienniku budowy – należy przez to rozumieć dziennik wydany przez właściwy organ zgodnie z obowiązującymi przepisami, stanowiący urzędowy dokument przebiegu robót budowlanych oraz zdarzeń i okoliczności zachodzących w czasie wykonywania robót.</w:t>
      </w:r>
    </w:p>
    <w:p w14:paraId="68DBD200" w14:textId="77777777" w:rsidR="00F04D45" w:rsidRPr="005F2496" w:rsidRDefault="00F04D45" w:rsidP="00664EB2">
      <w:pPr>
        <w:shd w:val="clear" w:color="auto" w:fill="FFFFFF"/>
        <w:contextualSpacing/>
        <w:jc w:val="both"/>
        <w:rPr>
          <w:rFonts w:ascii="Tahoma" w:hAnsi="Tahoma" w:cs="Tahoma"/>
          <w:sz w:val="20"/>
          <w:szCs w:val="20"/>
        </w:rPr>
      </w:pPr>
    </w:p>
    <w:p w14:paraId="54142CC1"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1.4.11</w:t>
      </w:r>
      <w:r w:rsidR="00664EB2" w:rsidRPr="005F2496">
        <w:rPr>
          <w:rFonts w:ascii="Tahoma" w:hAnsi="Tahoma" w:cs="Tahoma"/>
          <w:sz w:val="20"/>
          <w:szCs w:val="20"/>
        </w:rPr>
        <w:t>. kierowniku budowy – osoba wyznaczona przez Wykonawcę robót, upoważniona do kierowania robotami i do występowania w jego imieniu w sprawach realizacji kontraktu, ponosząca ustawową odpowiedzialność za prowadzoną budowę.</w:t>
      </w:r>
    </w:p>
    <w:p w14:paraId="2505D164" w14:textId="77777777" w:rsidR="00664EB2" w:rsidRPr="005F2496" w:rsidRDefault="00EB5BDE"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 </w:t>
      </w:r>
    </w:p>
    <w:p w14:paraId="6B3EA4AB"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1.4.12</w:t>
      </w:r>
      <w:r w:rsidR="00664EB2" w:rsidRPr="005F2496">
        <w:rPr>
          <w:rFonts w:ascii="Tahoma" w:hAnsi="Tahoma" w:cs="Tahoma"/>
          <w:sz w:val="20"/>
          <w:szCs w:val="20"/>
        </w:rPr>
        <w:t>. materiałach – należy przez to rozumieć wszelkie materiały naturalne i wytwarzane jak również różne tworzywa wyroby niezbędne do wykonania robót, zgodnie z dokumentacją projektową i specyfikacjami technicznymi zaakceptowane przez Inspektora Nadzoru.</w:t>
      </w:r>
    </w:p>
    <w:p w14:paraId="5D402EED" w14:textId="77777777" w:rsidR="00F04D45" w:rsidRPr="005F2496" w:rsidRDefault="00F04D45" w:rsidP="00664EB2">
      <w:pPr>
        <w:shd w:val="clear" w:color="auto" w:fill="FFFFFF"/>
        <w:contextualSpacing/>
        <w:jc w:val="both"/>
        <w:rPr>
          <w:rFonts w:ascii="Tahoma" w:hAnsi="Tahoma" w:cs="Tahoma"/>
          <w:sz w:val="20"/>
          <w:szCs w:val="20"/>
        </w:rPr>
      </w:pPr>
    </w:p>
    <w:p w14:paraId="02552F37"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lastRenderedPageBreak/>
        <w:t>1.4.</w:t>
      </w:r>
      <w:r w:rsidR="00F04D45" w:rsidRPr="005F2496">
        <w:rPr>
          <w:rFonts w:ascii="Tahoma" w:hAnsi="Tahoma" w:cs="Tahoma"/>
          <w:sz w:val="20"/>
          <w:szCs w:val="20"/>
        </w:rPr>
        <w:t>13</w:t>
      </w:r>
      <w:r w:rsidRPr="005F2496">
        <w:rPr>
          <w:rFonts w:ascii="Tahoma" w:hAnsi="Tahoma" w:cs="Tahoma"/>
          <w:sz w:val="20"/>
          <w:szCs w:val="20"/>
        </w:rPr>
        <w:t>. odpowiedniej zgodności – należy przez to rozumieć zgodność wykonanych robót z dopuszczalnymi tolerancjami, a jeśli granice tolerancji nie zostały określone – z przeciętnymi tolerancjami przyjmowanymi zwyczajowo dla danego rodzaju robót budowlanych.</w:t>
      </w:r>
    </w:p>
    <w:p w14:paraId="190100CA" w14:textId="77777777" w:rsidR="00F04D45" w:rsidRPr="005F2496" w:rsidRDefault="00F04D45" w:rsidP="00664EB2">
      <w:pPr>
        <w:shd w:val="clear" w:color="auto" w:fill="FFFFFF"/>
        <w:contextualSpacing/>
        <w:jc w:val="both"/>
        <w:rPr>
          <w:rFonts w:ascii="Tahoma" w:hAnsi="Tahoma" w:cs="Tahoma"/>
          <w:sz w:val="20"/>
          <w:szCs w:val="20"/>
        </w:rPr>
      </w:pPr>
    </w:p>
    <w:p w14:paraId="5687F484"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1.4.1</w:t>
      </w:r>
      <w:r w:rsidR="00793CAA">
        <w:rPr>
          <w:rFonts w:ascii="Tahoma" w:hAnsi="Tahoma" w:cs="Tahoma"/>
          <w:sz w:val="20"/>
          <w:szCs w:val="20"/>
        </w:rPr>
        <w:t>4</w:t>
      </w:r>
      <w:r w:rsidR="00664EB2" w:rsidRPr="005F2496">
        <w:rPr>
          <w:rFonts w:ascii="Tahoma" w:hAnsi="Tahoma" w:cs="Tahoma"/>
          <w:sz w:val="20"/>
          <w:szCs w:val="20"/>
        </w:rPr>
        <w:t>. projektancie – należy przez to rozumieć uprawnioną osobę prawną lub fizyczną będącą autorem dokumentacji projektowej</w:t>
      </w:r>
    </w:p>
    <w:p w14:paraId="38BC4019" w14:textId="77777777" w:rsidR="00664EB2" w:rsidRPr="005F2496" w:rsidRDefault="00EB5BDE"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 </w:t>
      </w:r>
    </w:p>
    <w:p w14:paraId="28F3D840" w14:textId="77777777" w:rsidR="00664EB2" w:rsidRPr="005F2496" w:rsidRDefault="00793CAA" w:rsidP="00664EB2">
      <w:pPr>
        <w:shd w:val="clear" w:color="auto" w:fill="FFFFFF"/>
        <w:contextualSpacing/>
        <w:jc w:val="both"/>
        <w:rPr>
          <w:rFonts w:ascii="Tahoma" w:hAnsi="Tahoma" w:cs="Tahoma"/>
          <w:sz w:val="20"/>
          <w:szCs w:val="20"/>
        </w:rPr>
      </w:pPr>
      <w:r>
        <w:rPr>
          <w:rFonts w:ascii="Tahoma" w:hAnsi="Tahoma" w:cs="Tahoma"/>
          <w:sz w:val="20"/>
          <w:szCs w:val="20"/>
        </w:rPr>
        <w:t>1.4.15</w:t>
      </w:r>
      <w:r w:rsidR="00664EB2" w:rsidRPr="005F2496">
        <w:rPr>
          <w:rFonts w:ascii="Tahoma" w:hAnsi="Tahoma" w:cs="Tahoma"/>
          <w:sz w:val="20"/>
          <w:szCs w:val="20"/>
        </w:rPr>
        <w:t>. ustaleniach technicznych – należy przez to rozumieć ustalenia podane w normach, aprobatach technicznych i szczegółowych specyfikacjach technicznych.</w:t>
      </w:r>
    </w:p>
    <w:p w14:paraId="2DBBC892" w14:textId="77777777" w:rsidR="00F04D45" w:rsidRPr="005F2496" w:rsidRDefault="00F04D45" w:rsidP="00664EB2">
      <w:pPr>
        <w:shd w:val="clear" w:color="auto" w:fill="FFFFFF"/>
        <w:contextualSpacing/>
        <w:jc w:val="both"/>
        <w:rPr>
          <w:rFonts w:ascii="Tahoma" w:hAnsi="Tahoma" w:cs="Tahoma"/>
          <w:sz w:val="20"/>
          <w:szCs w:val="20"/>
        </w:rPr>
      </w:pPr>
    </w:p>
    <w:p w14:paraId="180A6128"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1.4.1</w:t>
      </w:r>
      <w:r w:rsidR="00793CAA">
        <w:rPr>
          <w:rFonts w:ascii="Tahoma" w:hAnsi="Tahoma" w:cs="Tahoma"/>
          <w:sz w:val="20"/>
          <w:szCs w:val="20"/>
        </w:rPr>
        <w:t>6</w:t>
      </w:r>
      <w:r w:rsidR="00664EB2" w:rsidRPr="005F2496">
        <w:rPr>
          <w:rFonts w:ascii="Tahoma" w:hAnsi="Tahoma" w:cs="Tahoma"/>
          <w:sz w:val="20"/>
          <w:szCs w:val="20"/>
        </w:rPr>
        <w:t>. grupach, klasach, kategoriach robót – należy przez to rozumieć grupy, klasy, kategorie określone w rozporządzeniu nr 2195/2002 z dnia 5 listopada 2002r. w sprawie Wspólnego Słownika Zamówień (Dz. Urz. L 340 z 16.12.2002r., z późn. zm.).</w:t>
      </w:r>
    </w:p>
    <w:p w14:paraId="613E0662" w14:textId="77777777" w:rsidR="00F04D45" w:rsidRPr="005F2496" w:rsidRDefault="00F04D45" w:rsidP="00664EB2">
      <w:pPr>
        <w:shd w:val="clear" w:color="auto" w:fill="FFFFFF"/>
        <w:contextualSpacing/>
        <w:jc w:val="both"/>
        <w:rPr>
          <w:rFonts w:ascii="Tahoma" w:hAnsi="Tahoma" w:cs="Tahoma"/>
          <w:sz w:val="20"/>
          <w:szCs w:val="20"/>
        </w:rPr>
      </w:pPr>
    </w:p>
    <w:p w14:paraId="2387C90D"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1.4.1</w:t>
      </w:r>
      <w:r w:rsidR="00793CAA">
        <w:rPr>
          <w:rFonts w:ascii="Tahoma" w:hAnsi="Tahoma" w:cs="Tahoma"/>
          <w:sz w:val="20"/>
          <w:szCs w:val="20"/>
        </w:rPr>
        <w:t>7</w:t>
      </w:r>
      <w:r w:rsidR="00664EB2" w:rsidRPr="005F2496">
        <w:rPr>
          <w:rFonts w:ascii="Tahoma" w:hAnsi="Tahoma" w:cs="Tahoma"/>
          <w:sz w:val="20"/>
          <w:szCs w:val="20"/>
        </w:rPr>
        <w:t>. inspektorze nadzoru inwestorskiego – osoba posiadająca odpowiednie wykształcenie techniczne i praktykę zawodową oraz uprawnienia budowlane, wykonująca samodzielnie funkcje techniczne w budownictwie, której inwestor powierza nadzór nad budową obiektu budowlanego. Reprezentuje on interesy inwestora na budowie i wykonuje bieżącą kontrolę jakości i ilości wykonanych robót, bierze udział w sprawdzianach i odbiorach robót zakrywanych i zanikających, badaniu i odbiorze instalacji oraz urządzeń technicznych, jak również przy odbiorze gotowego obiektu.</w:t>
      </w:r>
    </w:p>
    <w:p w14:paraId="2B38BD55" w14:textId="77777777" w:rsidR="00664EB2" w:rsidRPr="005F2496" w:rsidRDefault="005D2F06"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 </w:t>
      </w:r>
    </w:p>
    <w:p w14:paraId="3AC435E7"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1.4.1</w:t>
      </w:r>
      <w:r w:rsidR="00793CAA">
        <w:rPr>
          <w:rFonts w:ascii="Tahoma" w:hAnsi="Tahoma" w:cs="Tahoma"/>
          <w:sz w:val="20"/>
          <w:szCs w:val="20"/>
        </w:rPr>
        <w:t>8</w:t>
      </w:r>
      <w:r w:rsidR="00664EB2" w:rsidRPr="005F2496">
        <w:rPr>
          <w:rFonts w:ascii="Tahoma" w:hAnsi="Tahoma" w:cs="Tahoma"/>
          <w:sz w:val="20"/>
          <w:szCs w:val="20"/>
        </w:rPr>
        <w:t>. istotnych wymaganiach – oznaczają wymagania dotyczące bezpieczeństwa, zdrowia i pewnych innych aspektów interesu wspólnego, jakie mają spełniać roboty budowlane.</w:t>
      </w:r>
    </w:p>
    <w:p w14:paraId="1454B876" w14:textId="77777777" w:rsidR="00F04D45" w:rsidRPr="005F2496" w:rsidRDefault="00F04D45" w:rsidP="00664EB2">
      <w:pPr>
        <w:shd w:val="clear" w:color="auto" w:fill="FFFFFF"/>
        <w:contextualSpacing/>
        <w:jc w:val="both"/>
        <w:rPr>
          <w:rFonts w:ascii="Tahoma" w:hAnsi="Tahoma" w:cs="Tahoma"/>
          <w:sz w:val="20"/>
          <w:szCs w:val="20"/>
        </w:rPr>
      </w:pPr>
    </w:p>
    <w:p w14:paraId="11353CAB"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1.</w:t>
      </w:r>
      <w:r w:rsidR="00793CAA">
        <w:rPr>
          <w:rFonts w:ascii="Tahoma" w:hAnsi="Tahoma" w:cs="Tahoma"/>
          <w:sz w:val="20"/>
          <w:szCs w:val="20"/>
        </w:rPr>
        <w:t>4.19</w:t>
      </w:r>
      <w:r w:rsidRPr="005F2496">
        <w:rPr>
          <w:rFonts w:ascii="Tahoma" w:hAnsi="Tahoma" w:cs="Tahoma"/>
          <w:sz w:val="20"/>
          <w:szCs w:val="20"/>
        </w:rPr>
        <w:t xml:space="preserve">. normach europejskich – oznaczają normy przyjęte przez Europejski Komitet Standaryzacji (CEN) oraz Europejski Komitet Standaryzacji elektrotechnicznej (CENELEC) jako „standardy europejskie (EN)” lub „dokumenty </w:t>
      </w:r>
      <w:proofErr w:type="spellStart"/>
      <w:r w:rsidRPr="005F2496">
        <w:rPr>
          <w:rFonts w:ascii="Tahoma" w:hAnsi="Tahoma" w:cs="Tahoma"/>
          <w:sz w:val="20"/>
          <w:szCs w:val="20"/>
        </w:rPr>
        <w:t>harmonizacyjne</w:t>
      </w:r>
      <w:proofErr w:type="spellEnd"/>
      <w:r w:rsidRPr="005F2496">
        <w:rPr>
          <w:rFonts w:ascii="Tahoma" w:hAnsi="Tahoma" w:cs="Tahoma"/>
          <w:sz w:val="20"/>
          <w:szCs w:val="20"/>
        </w:rPr>
        <w:t xml:space="preserve"> (HD)”, zgodnie z ogólnymi zasadami działania tych organizacji.</w:t>
      </w:r>
    </w:p>
    <w:p w14:paraId="42652FA2" w14:textId="77777777" w:rsidR="00F04D45" w:rsidRPr="005F2496" w:rsidRDefault="00F04D45" w:rsidP="00664EB2">
      <w:pPr>
        <w:shd w:val="clear" w:color="auto" w:fill="FFFFFF"/>
        <w:contextualSpacing/>
        <w:jc w:val="both"/>
        <w:rPr>
          <w:rFonts w:ascii="Tahoma" w:hAnsi="Tahoma" w:cs="Tahoma"/>
          <w:sz w:val="20"/>
          <w:szCs w:val="20"/>
        </w:rPr>
      </w:pPr>
    </w:p>
    <w:p w14:paraId="3EE12694"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1.4.2</w:t>
      </w:r>
      <w:r w:rsidR="00793CAA">
        <w:rPr>
          <w:rFonts w:ascii="Tahoma" w:hAnsi="Tahoma" w:cs="Tahoma"/>
          <w:sz w:val="20"/>
          <w:szCs w:val="20"/>
        </w:rPr>
        <w:t>0</w:t>
      </w:r>
      <w:r w:rsidR="00664EB2" w:rsidRPr="005F2496">
        <w:rPr>
          <w:rFonts w:ascii="Tahoma" w:hAnsi="Tahoma" w:cs="Tahoma"/>
          <w:sz w:val="20"/>
          <w:szCs w:val="20"/>
        </w:rPr>
        <w:t xml:space="preserve">. przedmiarze robót – to zestawienie przewidzianych do wykonania robót podstawowych w kolejności technologicznej ich wykonania, ze szczegółowym opisem lub wskazaniem podstaw ustalających szczegółowy opis oraz wskazanie </w:t>
      </w:r>
      <w:r w:rsidR="00664EB2" w:rsidRPr="005F2496">
        <w:rPr>
          <w:rFonts w:ascii="Tahoma" w:hAnsi="Tahoma" w:cs="Tahoma"/>
          <w:i/>
          <w:iCs/>
          <w:sz w:val="20"/>
          <w:szCs w:val="20"/>
        </w:rPr>
        <w:t xml:space="preserve">szczegółowych specyfikacji technicznych wykonania i odbioru robót budowlanych, </w:t>
      </w:r>
      <w:r w:rsidR="00664EB2" w:rsidRPr="005F2496">
        <w:rPr>
          <w:rFonts w:ascii="Tahoma" w:hAnsi="Tahoma" w:cs="Tahoma"/>
          <w:sz w:val="20"/>
          <w:szCs w:val="20"/>
        </w:rPr>
        <w:t>z wyliczeniem i zestawieniem ilości jednostek przedmiarowych robót podstawowych.</w:t>
      </w:r>
    </w:p>
    <w:p w14:paraId="5E91D59A" w14:textId="77777777" w:rsidR="00664EB2" w:rsidRPr="005F2496" w:rsidRDefault="005D2F06"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 </w:t>
      </w:r>
    </w:p>
    <w:p w14:paraId="1BBC6CFC" w14:textId="77777777" w:rsidR="002F5B5F" w:rsidRDefault="00793CAA" w:rsidP="00664EB2">
      <w:pPr>
        <w:shd w:val="clear" w:color="auto" w:fill="FFFFFF"/>
        <w:contextualSpacing/>
        <w:jc w:val="both"/>
        <w:rPr>
          <w:rFonts w:ascii="Tahoma" w:hAnsi="Tahoma" w:cs="Tahoma"/>
          <w:sz w:val="20"/>
          <w:szCs w:val="20"/>
        </w:rPr>
      </w:pPr>
      <w:r>
        <w:rPr>
          <w:rFonts w:ascii="Tahoma" w:hAnsi="Tahoma" w:cs="Tahoma"/>
          <w:sz w:val="20"/>
          <w:szCs w:val="20"/>
        </w:rPr>
        <w:t>1.4.21</w:t>
      </w:r>
      <w:r w:rsidR="00664EB2" w:rsidRPr="005F2496">
        <w:rPr>
          <w:rFonts w:ascii="Tahoma" w:hAnsi="Tahoma" w:cs="Tahoma"/>
          <w:sz w:val="20"/>
          <w:szCs w:val="20"/>
        </w:rPr>
        <w:t xml:space="preserve">. Wspólnym Słowniku Zamówień – jest systemem klasyfikacji produktów, usług i robót budowlanych, stworzonych na potrzeby zamówień publicznych. Składa się ze słownika głównego oraz słownika uzupełniającego. Obowiązuje we wszystkich krajach Unii Europejskiej. Zgodnie z postanowieniami rozporządzenia 2151/2003, stosowanie kodów CPV do określania przedmiotu zamówienia przez zamawiających z ówczesnych Państw Członkowskich UE stało się obowiązkowe z dniem 20 grudnia 2003 r. </w:t>
      </w:r>
      <w:r w:rsidR="00664EB2" w:rsidRPr="005F2496">
        <w:rPr>
          <w:rFonts w:ascii="Tahoma" w:hAnsi="Tahoma" w:cs="Tahoma"/>
          <w:i/>
          <w:iCs/>
          <w:sz w:val="20"/>
          <w:szCs w:val="20"/>
        </w:rPr>
        <w:t>Polskie Prawo zamówień publicznych</w:t>
      </w:r>
      <w:r w:rsidR="00664EB2" w:rsidRPr="005F2496">
        <w:rPr>
          <w:rFonts w:ascii="Tahoma" w:hAnsi="Tahoma" w:cs="Tahoma"/>
          <w:sz w:val="20"/>
          <w:szCs w:val="20"/>
        </w:rPr>
        <w:t xml:space="preserve"> przewidziało obowiązek stosowania klasyfikacji CPV począwszy od dnia akcesji Polski do UE, tzn. od 1 maja 2004 r.</w:t>
      </w:r>
    </w:p>
    <w:p w14:paraId="6D4A5684" w14:textId="67395BD8" w:rsidR="0007523D" w:rsidRPr="005F2496" w:rsidRDefault="002F5B5F" w:rsidP="008A1DF1">
      <w:pPr>
        <w:autoSpaceDE w:val="0"/>
        <w:autoSpaceDN w:val="0"/>
        <w:adjustRightInd w:val="0"/>
        <w:rPr>
          <w:rFonts w:ascii="Tahoma" w:hAnsi="Tahoma" w:cs="Tahoma"/>
          <w:sz w:val="20"/>
          <w:szCs w:val="20"/>
        </w:rPr>
      </w:pPr>
      <w:r w:rsidRPr="002F5B5F">
        <w:rPr>
          <w:rFonts w:ascii="Tahoma" w:hAnsi="Tahoma" w:cs="Tahoma"/>
          <w:sz w:val="20"/>
          <w:szCs w:val="20"/>
        </w:rPr>
        <w:t xml:space="preserve"> </w:t>
      </w:r>
      <w:r w:rsidR="008A1DF1">
        <w:rPr>
          <w:rFonts w:ascii="Tahoma" w:hAnsi="Tahoma" w:cs="Tahoma"/>
          <w:sz w:val="20"/>
          <w:szCs w:val="20"/>
        </w:rPr>
        <w:t xml:space="preserve"> </w:t>
      </w:r>
    </w:p>
    <w:p w14:paraId="70A87FA0" w14:textId="77777777" w:rsidR="00664EB2" w:rsidRPr="002F5B5F" w:rsidRDefault="00664EB2" w:rsidP="00F65A40">
      <w:pPr>
        <w:pStyle w:val="Akapitzlist"/>
        <w:numPr>
          <w:ilvl w:val="1"/>
          <w:numId w:val="6"/>
        </w:numPr>
        <w:shd w:val="clear" w:color="auto" w:fill="FFFFFF"/>
        <w:rPr>
          <w:rFonts w:ascii="Tahoma" w:hAnsi="Tahoma" w:cs="Tahoma"/>
          <w:b/>
          <w:sz w:val="20"/>
          <w:szCs w:val="20"/>
        </w:rPr>
      </w:pPr>
      <w:r w:rsidRPr="002F5B5F">
        <w:rPr>
          <w:rFonts w:ascii="Tahoma" w:hAnsi="Tahoma" w:cs="Tahoma"/>
          <w:b/>
          <w:sz w:val="20"/>
          <w:szCs w:val="20"/>
        </w:rPr>
        <w:t xml:space="preserve">Ogólne wymagania dotyczące robót </w:t>
      </w:r>
    </w:p>
    <w:p w14:paraId="0B350F3F" w14:textId="77777777" w:rsidR="002F5B5F" w:rsidRPr="002F5B5F" w:rsidRDefault="002F5B5F" w:rsidP="002F5B5F">
      <w:pPr>
        <w:pStyle w:val="Akapitzlist"/>
        <w:shd w:val="clear" w:color="auto" w:fill="FFFFFF"/>
        <w:ind w:left="1080" w:firstLine="0"/>
        <w:rPr>
          <w:rFonts w:ascii="Tahoma" w:hAnsi="Tahoma" w:cs="Tahoma"/>
          <w:b/>
          <w:sz w:val="20"/>
          <w:szCs w:val="20"/>
        </w:rPr>
      </w:pPr>
    </w:p>
    <w:p w14:paraId="0D968994" w14:textId="67B40DE8" w:rsidR="00664EB2"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robót jest odpowiedzialny za jakość ich wykonania oraz a ich zgodność z dokumentacją projektową, SST i poleceniami Inspektora Nadzoru.</w:t>
      </w:r>
    </w:p>
    <w:p w14:paraId="018671A6" w14:textId="1DC2A428" w:rsidR="000D5B0F" w:rsidRDefault="000D5B0F" w:rsidP="00664EB2">
      <w:pPr>
        <w:shd w:val="clear" w:color="auto" w:fill="FFFFFF"/>
        <w:contextualSpacing/>
        <w:jc w:val="both"/>
        <w:rPr>
          <w:rFonts w:ascii="Tahoma" w:hAnsi="Tahoma" w:cs="Tahoma"/>
          <w:sz w:val="20"/>
          <w:szCs w:val="20"/>
        </w:rPr>
      </w:pPr>
    </w:p>
    <w:p w14:paraId="6328B440" w14:textId="77777777" w:rsidR="00664EB2" w:rsidRPr="005F2496" w:rsidRDefault="00664EB2" w:rsidP="00664EB2">
      <w:pPr>
        <w:shd w:val="clear" w:color="auto" w:fill="FFFFFF"/>
        <w:contextualSpacing/>
        <w:jc w:val="both"/>
        <w:rPr>
          <w:rFonts w:ascii="Tahoma" w:hAnsi="Tahoma" w:cs="Tahoma"/>
          <w:sz w:val="20"/>
          <w:szCs w:val="20"/>
        </w:rPr>
      </w:pPr>
    </w:p>
    <w:p w14:paraId="2B97F203" w14:textId="77777777" w:rsidR="00664EB2" w:rsidRPr="005F2496" w:rsidRDefault="00664EB2" w:rsidP="00664EB2">
      <w:pPr>
        <w:shd w:val="clear" w:color="auto" w:fill="FFFFFF"/>
        <w:contextualSpacing/>
        <w:jc w:val="both"/>
        <w:rPr>
          <w:rFonts w:ascii="Tahoma" w:hAnsi="Tahoma" w:cs="Tahoma"/>
          <w:b/>
          <w:sz w:val="20"/>
          <w:szCs w:val="20"/>
        </w:rPr>
      </w:pPr>
      <w:r w:rsidRPr="005F2496">
        <w:rPr>
          <w:rFonts w:ascii="Tahoma" w:hAnsi="Tahoma" w:cs="Tahoma"/>
          <w:b/>
          <w:sz w:val="20"/>
          <w:szCs w:val="20"/>
        </w:rPr>
        <w:t xml:space="preserve">1.5.1. Przekazanie terenu budowy </w:t>
      </w:r>
    </w:p>
    <w:p w14:paraId="7F2C331B" w14:textId="77777777" w:rsidR="000B119F" w:rsidRPr="005F2496" w:rsidRDefault="000B119F" w:rsidP="00664EB2">
      <w:pPr>
        <w:shd w:val="clear" w:color="auto" w:fill="FFFFFF"/>
        <w:contextualSpacing/>
        <w:jc w:val="both"/>
        <w:rPr>
          <w:rFonts w:ascii="Tahoma" w:hAnsi="Tahoma" w:cs="Tahoma"/>
          <w:sz w:val="20"/>
          <w:szCs w:val="20"/>
        </w:rPr>
      </w:pPr>
    </w:p>
    <w:p w14:paraId="5DB180BA"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Zamawiający, w terminie określonym w dokumentach umowy przekaże Wykonawcy teren budowy wraz ze wszystkimi wymaganymi uzgodnieniami prawnymi i administracyjnymi, przekaże dziennik budowy oraz dwa egzemplarze dokumentacji projektowej i dwa komplety SST.</w:t>
      </w:r>
    </w:p>
    <w:p w14:paraId="7DA44B64" w14:textId="77777777" w:rsidR="00664EB2" w:rsidRPr="005F2496" w:rsidRDefault="005D2F06"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 </w:t>
      </w:r>
    </w:p>
    <w:p w14:paraId="22ED23C8" w14:textId="77777777" w:rsidR="00664EB2" w:rsidRPr="005F2496" w:rsidRDefault="00664EB2" w:rsidP="00664EB2">
      <w:pPr>
        <w:shd w:val="clear" w:color="auto" w:fill="FFFFFF"/>
        <w:contextualSpacing/>
        <w:jc w:val="both"/>
        <w:rPr>
          <w:rFonts w:ascii="Tahoma" w:hAnsi="Tahoma" w:cs="Tahoma"/>
          <w:b/>
          <w:sz w:val="20"/>
          <w:szCs w:val="20"/>
        </w:rPr>
      </w:pPr>
      <w:r w:rsidRPr="005F2496">
        <w:rPr>
          <w:rFonts w:ascii="Tahoma" w:hAnsi="Tahoma" w:cs="Tahoma"/>
          <w:b/>
          <w:sz w:val="20"/>
          <w:szCs w:val="20"/>
        </w:rPr>
        <w:t>1.5.2. Dokumentacja projektowa</w:t>
      </w:r>
    </w:p>
    <w:p w14:paraId="7E826B39" w14:textId="77777777" w:rsidR="000B119F" w:rsidRPr="005F2496" w:rsidRDefault="000B119F" w:rsidP="00664EB2">
      <w:pPr>
        <w:shd w:val="clear" w:color="auto" w:fill="FFFFFF"/>
        <w:contextualSpacing/>
        <w:jc w:val="both"/>
        <w:rPr>
          <w:rFonts w:ascii="Tahoma" w:hAnsi="Tahoma" w:cs="Tahoma"/>
          <w:sz w:val="20"/>
          <w:szCs w:val="20"/>
        </w:rPr>
      </w:pPr>
    </w:p>
    <w:p w14:paraId="6C58530E" w14:textId="77777777" w:rsidR="00830A6A"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Przekazana dokumentacja projektowa ma zawierać opis, część graficzną, obliczenia i dokumenty, zgodne z wykazem podanym w szczegółowych warunkach umowy</w:t>
      </w:r>
      <w:r w:rsidR="002B1896" w:rsidRPr="005F2496">
        <w:rPr>
          <w:rFonts w:ascii="Tahoma" w:hAnsi="Tahoma" w:cs="Tahoma"/>
          <w:sz w:val="20"/>
          <w:szCs w:val="20"/>
        </w:rPr>
        <w:t>.</w:t>
      </w:r>
    </w:p>
    <w:p w14:paraId="137728EA" w14:textId="77777777" w:rsidR="000B119F" w:rsidRPr="005F2496" w:rsidRDefault="000B119F" w:rsidP="00664EB2">
      <w:pPr>
        <w:shd w:val="clear" w:color="auto" w:fill="FFFFFF"/>
        <w:contextualSpacing/>
        <w:jc w:val="both"/>
        <w:rPr>
          <w:rFonts w:ascii="Tahoma" w:hAnsi="Tahoma" w:cs="Tahoma"/>
          <w:sz w:val="20"/>
          <w:szCs w:val="20"/>
        </w:rPr>
      </w:pPr>
    </w:p>
    <w:p w14:paraId="5D6950FA" w14:textId="77777777" w:rsidR="00664EB2" w:rsidRPr="005F2496" w:rsidRDefault="002B1896" w:rsidP="00664EB2">
      <w:pPr>
        <w:shd w:val="clear" w:color="auto" w:fill="FFFFFF"/>
        <w:contextualSpacing/>
        <w:jc w:val="both"/>
        <w:rPr>
          <w:rFonts w:ascii="Tahoma" w:hAnsi="Tahoma" w:cs="Tahoma"/>
          <w:b/>
          <w:sz w:val="20"/>
          <w:szCs w:val="20"/>
        </w:rPr>
      </w:pPr>
      <w:r w:rsidRPr="005F2496">
        <w:rPr>
          <w:rFonts w:ascii="Tahoma" w:hAnsi="Tahoma" w:cs="Tahoma"/>
          <w:sz w:val="20"/>
          <w:szCs w:val="20"/>
        </w:rPr>
        <w:lastRenderedPageBreak/>
        <w:t xml:space="preserve"> </w:t>
      </w:r>
      <w:r w:rsidR="00664EB2" w:rsidRPr="005F2496">
        <w:rPr>
          <w:rFonts w:ascii="Tahoma" w:hAnsi="Tahoma" w:cs="Tahoma"/>
          <w:b/>
          <w:sz w:val="20"/>
          <w:szCs w:val="20"/>
        </w:rPr>
        <w:t>1.5.3 Zgodność robót z dokumentacja projektową i SST</w:t>
      </w:r>
    </w:p>
    <w:p w14:paraId="2C547AF6" w14:textId="77777777" w:rsidR="000B119F" w:rsidRPr="005F2496" w:rsidRDefault="000B119F" w:rsidP="00664EB2">
      <w:pPr>
        <w:shd w:val="clear" w:color="auto" w:fill="FFFFFF"/>
        <w:contextualSpacing/>
        <w:jc w:val="both"/>
        <w:rPr>
          <w:rFonts w:ascii="Tahoma" w:hAnsi="Tahoma" w:cs="Tahoma"/>
          <w:sz w:val="20"/>
          <w:szCs w:val="20"/>
        </w:rPr>
      </w:pPr>
    </w:p>
    <w:p w14:paraId="3FFDF7AC"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Dokumentacja projektowa, SST oraz dodatkowe dokumenty przekazane Wykonawcy przez Inspektora Nadzoru stanowią załączniki do umowy, a wymagania wyszczególnione w choćby jednym z nich są obowiązujące dla Wykonawcy tak, jakby zawarte były w całej dokumentacji.</w:t>
      </w:r>
    </w:p>
    <w:p w14:paraId="0D136631"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 przypadku rozbieżności w ustaleniach poszczególnych dokumentów obowiązuje kolejność ich ważności wymieniona w „Ogólnych warunkach umowy”.</w:t>
      </w:r>
    </w:p>
    <w:p w14:paraId="3C441E13"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nie może wykorzystywać błędów lub opuszczeń w dokumentach kontraktowych, a o ich wykryciu winien natychmiast powiadomić Inspektora Nadzoru, który dokona odpowiednich zmian i poprawek.</w:t>
      </w:r>
    </w:p>
    <w:p w14:paraId="1C428231"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 przypadku ewentualnych rozbieżności podane na rysunku wielkości liczbowe wymiarów są ważniejsze od odczytu ze skali rysunków.</w:t>
      </w:r>
    </w:p>
    <w:p w14:paraId="3E89499F"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Wielkości określone w dokumentacji projektowej i w ST będą uważane za wartości docelowe, od których dopuszczalne są odchylenia w ramach określonego przedziału tolerancji. Cechy materiałów i elementów budowli muszą być jednorodne i wykazywać zgodność z określonymi wymaganiami, a rozrzuty tych cech nie mogą przekraczać dopuszczalnego przedziału tolerancji.</w:t>
      </w:r>
    </w:p>
    <w:p w14:paraId="33DA3EF7" w14:textId="77777777" w:rsidR="00664EB2"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 przypadku gdy dostarczane materiały lub wykonane roboty nie będą zgodne z dokumentacją projektową lub ST i mają wpływ na niezadowalającą jakość elementu budowli, to takie materiały zostaną zastąpione innymi, a elementy budowli rozebrane i wykonane ponownie na koszt Wykonawcy.</w:t>
      </w:r>
    </w:p>
    <w:p w14:paraId="56AE5A47" w14:textId="77777777" w:rsidR="000B119F" w:rsidRPr="005F2496" w:rsidRDefault="000B119F" w:rsidP="00664EB2">
      <w:pPr>
        <w:shd w:val="clear" w:color="auto" w:fill="FFFFFF"/>
        <w:contextualSpacing/>
        <w:jc w:val="both"/>
        <w:rPr>
          <w:rFonts w:ascii="Tahoma" w:hAnsi="Tahoma" w:cs="Tahoma"/>
          <w:sz w:val="20"/>
          <w:szCs w:val="20"/>
        </w:rPr>
      </w:pPr>
    </w:p>
    <w:p w14:paraId="79CA39BE" w14:textId="77777777" w:rsidR="00664EB2" w:rsidRPr="005F2496" w:rsidRDefault="00664EB2" w:rsidP="00664EB2">
      <w:pPr>
        <w:shd w:val="clear" w:color="auto" w:fill="FFFFFF"/>
        <w:contextualSpacing/>
        <w:jc w:val="both"/>
        <w:rPr>
          <w:rFonts w:ascii="Tahoma" w:hAnsi="Tahoma" w:cs="Tahoma"/>
          <w:b/>
          <w:sz w:val="20"/>
          <w:szCs w:val="20"/>
        </w:rPr>
      </w:pPr>
      <w:r w:rsidRPr="005F2496">
        <w:rPr>
          <w:rFonts w:ascii="Tahoma" w:hAnsi="Tahoma" w:cs="Tahoma"/>
          <w:b/>
          <w:sz w:val="20"/>
          <w:szCs w:val="20"/>
        </w:rPr>
        <w:t>1.5.4. Zabezpieczenie terenu budowy</w:t>
      </w:r>
    </w:p>
    <w:p w14:paraId="5E163A10" w14:textId="77777777" w:rsidR="000B119F" w:rsidRPr="005F2496" w:rsidRDefault="000B119F" w:rsidP="00664EB2">
      <w:pPr>
        <w:shd w:val="clear" w:color="auto" w:fill="FFFFFF"/>
        <w:contextualSpacing/>
        <w:jc w:val="both"/>
        <w:rPr>
          <w:rFonts w:ascii="Tahoma" w:hAnsi="Tahoma" w:cs="Tahoma"/>
          <w:b/>
          <w:sz w:val="20"/>
          <w:szCs w:val="20"/>
        </w:rPr>
      </w:pPr>
    </w:p>
    <w:p w14:paraId="15BE6463"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jest zobowiązany do zabezpieczenia terenu budowy w okresie trwania realizacji kontraktu aż do zakończenia i odbioru ostatecznego robót.</w:t>
      </w:r>
    </w:p>
    <w:p w14:paraId="441DE502"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dostarczy, zainstaluje i będzie utrzymywać tymczasowe urządzenia zabezpieczające, w tym: ogrodzenia, poręcze, oświetlenie, sygnały i znaki ostrzegawcze, dozorców, wszelkie inne środki niezbędne do ochrony robót, wygody społeczności i innych.</w:t>
      </w:r>
    </w:p>
    <w:p w14:paraId="49E75CA9"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Koszt zabezpieczenia terenu budowy nie podlega odrębnej zapłacie i przyjmuje się, że jest włączony w cenę umowną.</w:t>
      </w:r>
    </w:p>
    <w:p w14:paraId="4BDA9E8E" w14:textId="77777777" w:rsidR="000B119F" w:rsidRPr="005F2496" w:rsidRDefault="000B119F" w:rsidP="00664EB2">
      <w:pPr>
        <w:shd w:val="clear" w:color="auto" w:fill="FFFFFF"/>
        <w:contextualSpacing/>
        <w:jc w:val="both"/>
        <w:rPr>
          <w:rFonts w:ascii="Tahoma" w:hAnsi="Tahoma" w:cs="Tahoma"/>
          <w:sz w:val="20"/>
          <w:szCs w:val="20"/>
        </w:rPr>
      </w:pPr>
    </w:p>
    <w:p w14:paraId="1D017B4A" w14:textId="77777777" w:rsidR="00664EB2" w:rsidRPr="005F2496" w:rsidRDefault="00664EB2" w:rsidP="00664EB2">
      <w:pPr>
        <w:shd w:val="clear" w:color="auto" w:fill="FFFFFF"/>
        <w:contextualSpacing/>
        <w:jc w:val="both"/>
        <w:rPr>
          <w:rFonts w:ascii="Tahoma" w:hAnsi="Tahoma" w:cs="Tahoma"/>
          <w:b/>
          <w:sz w:val="20"/>
          <w:szCs w:val="20"/>
        </w:rPr>
      </w:pPr>
      <w:r w:rsidRPr="005F2496">
        <w:rPr>
          <w:rFonts w:ascii="Tahoma" w:hAnsi="Tahoma" w:cs="Tahoma"/>
          <w:b/>
          <w:sz w:val="20"/>
          <w:szCs w:val="20"/>
        </w:rPr>
        <w:t>1.5.5. Ochrona środowiska w czasie wykonywania robót</w:t>
      </w:r>
    </w:p>
    <w:p w14:paraId="5CE38738" w14:textId="77777777" w:rsidR="000B119F" w:rsidRPr="005F2496" w:rsidRDefault="000B119F" w:rsidP="00664EB2">
      <w:pPr>
        <w:shd w:val="clear" w:color="auto" w:fill="FFFFFF"/>
        <w:contextualSpacing/>
        <w:jc w:val="both"/>
        <w:rPr>
          <w:rFonts w:ascii="Tahoma" w:hAnsi="Tahoma" w:cs="Tahoma"/>
          <w:b/>
          <w:sz w:val="20"/>
          <w:szCs w:val="20"/>
        </w:rPr>
      </w:pPr>
    </w:p>
    <w:p w14:paraId="1FC7582C"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ma obowiązek znać i stosować w czasie prowadzenia robót wszelkie przepisy dotyczące ochrony środowiska naturalnego.</w:t>
      </w:r>
    </w:p>
    <w:p w14:paraId="3D8E47E2"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 okresie trwania budowy i wykonywania robót wykończeniowych Wykonawca będzie:</w:t>
      </w:r>
    </w:p>
    <w:p w14:paraId="16686FE9"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a) </w:t>
      </w:r>
      <w:r w:rsidR="005D2F06" w:rsidRPr="005F2496">
        <w:rPr>
          <w:rFonts w:ascii="Tahoma" w:hAnsi="Tahoma" w:cs="Tahoma"/>
          <w:sz w:val="20"/>
          <w:szCs w:val="20"/>
        </w:rPr>
        <w:t>utrzymywać teren budowy</w:t>
      </w:r>
      <w:r w:rsidRPr="005F2496">
        <w:rPr>
          <w:rFonts w:ascii="Tahoma" w:hAnsi="Tahoma" w:cs="Tahoma"/>
          <w:sz w:val="20"/>
          <w:szCs w:val="20"/>
        </w:rPr>
        <w:t xml:space="preserve"> bez wody stojącej,</w:t>
      </w:r>
      <w:r w:rsidR="005D2F06" w:rsidRPr="005F2496">
        <w:rPr>
          <w:rFonts w:ascii="Tahoma" w:hAnsi="Tahoma" w:cs="Tahoma"/>
          <w:sz w:val="20"/>
          <w:szCs w:val="20"/>
        </w:rPr>
        <w:t xml:space="preserve"> zabezpieczy powierzchnię tarasu przed zalaniem, po zakończonych robotach w danym dniu zabezpieczy taras folią na wypadek  wystąpienia ulewnych opadów deszczu.</w:t>
      </w:r>
    </w:p>
    <w:p w14:paraId="3F9A0A12"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b) podejmować wszelkie konieczne kroki mające na celu stosowanie się do przepisów i norm dotyczących ochrony środowiska na terenie i wokół terenu budowy oraz będzie unikać uszkodzeń i uciążliwości dla osób lub własności społecznej, a wynikających ze skażenia, hałasu lub innych przyczyn powstałych w następstwie jego sposobu działania.</w:t>
      </w:r>
    </w:p>
    <w:p w14:paraId="138138DF" w14:textId="77777777" w:rsidR="00664EB2"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Stosując się do tych wymagań, Wykonawca będzie miał szczególny wzgląd na</w:t>
      </w:r>
      <w:r w:rsidR="005D2F06" w:rsidRPr="005F2496">
        <w:rPr>
          <w:rFonts w:ascii="Tahoma" w:hAnsi="Tahoma" w:cs="Tahoma"/>
          <w:sz w:val="20"/>
          <w:szCs w:val="20"/>
        </w:rPr>
        <w:t xml:space="preserve"> ś</w:t>
      </w:r>
      <w:r w:rsidRPr="005F2496">
        <w:rPr>
          <w:rFonts w:ascii="Tahoma" w:hAnsi="Tahoma" w:cs="Tahoma"/>
          <w:sz w:val="20"/>
          <w:szCs w:val="20"/>
        </w:rPr>
        <w:t xml:space="preserve">rodki ostrożności i zabezpieczenia </w:t>
      </w:r>
      <w:r w:rsidR="005D2F06" w:rsidRPr="005F2496">
        <w:rPr>
          <w:rFonts w:ascii="Tahoma" w:hAnsi="Tahoma" w:cs="Tahoma"/>
          <w:sz w:val="20"/>
          <w:szCs w:val="20"/>
        </w:rPr>
        <w:t>przed możliwo</w:t>
      </w:r>
      <w:r w:rsidRPr="005F2496">
        <w:rPr>
          <w:rFonts w:ascii="Tahoma" w:hAnsi="Tahoma" w:cs="Tahoma"/>
          <w:sz w:val="20"/>
          <w:szCs w:val="20"/>
        </w:rPr>
        <w:t>ścią powstania pożaru.</w:t>
      </w:r>
    </w:p>
    <w:p w14:paraId="5F6F7ECE" w14:textId="77777777" w:rsidR="003B35B0" w:rsidRDefault="003B35B0" w:rsidP="00664EB2">
      <w:pPr>
        <w:shd w:val="clear" w:color="auto" w:fill="FFFFFF"/>
        <w:contextualSpacing/>
        <w:jc w:val="both"/>
        <w:rPr>
          <w:rFonts w:ascii="Tahoma" w:hAnsi="Tahoma" w:cs="Tahoma"/>
          <w:sz w:val="20"/>
          <w:szCs w:val="20"/>
        </w:rPr>
      </w:pPr>
    </w:p>
    <w:p w14:paraId="379DC7E2" w14:textId="77777777" w:rsidR="00FB33A0" w:rsidRPr="005F2496" w:rsidRDefault="00FB33A0" w:rsidP="00664EB2">
      <w:pPr>
        <w:shd w:val="clear" w:color="auto" w:fill="FFFFFF"/>
        <w:contextualSpacing/>
        <w:jc w:val="both"/>
        <w:rPr>
          <w:rFonts w:ascii="Tahoma" w:hAnsi="Tahoma" w:cs="Tahoma"/>
          <w:sz w:val="20"/>
          <w:szCs w:val="20"/>
        </w:rPr>
      </w:pPr>
    </w:p>
    <w:p w14:paraId="3B09FA8D" w14:textId="77777777" w:rsidR="00664EB2" w:rsidRPr="005F2496" w:rsidRDefault="00664EB2" w:rsidP="00664EB2">
      <w:pPr>
        <w:shd w:val="clear" w:color="auto" w:fill="FFFFFF"/>
        <w:contextualSpacing/>
        <w:jc w:val="both"/>
        <w:rPr>
          <w:rFonts w:ascii="Tahoma" w:hAnsi="Tahoma" w:cs="Tahoma"/>
          <w:b/>
          <w:sz w:val="20"/>
          <w:szCs w:val="20"/>
        </w:rPr>
      </w:pPr>
      <w:r w:rsidRPr="005F2496">
        <w:rPr>
          <w:rFonts w:ascii="Tahoma" w:hAnsi="Tahoma" w:cs="Tahoma"/>
          <w:b/>
          <w:sz w:val="20"/>
          <w:szCs w:val="20"/>
        </w:rPr>
        <w:t>1.5.6. Ochrona przeciwpożarowa</w:t>
      </w:r>
    </w:p>
    <w:p w14:paraId="08DDB7B6" w14:textId="77777777" w:rsidR="00FB33A0" w:rsidRPr="005F2496" w:rsidRDefault="00FB33A0" w:rsidP="00664EB2">
      <w:pPr>
        <w:shd w:val="clear" w:color="auto" w:fill="FFFFFF"/>
        <w:contextualSpacing/>
        <w:jc w:val="both"/>
        <w:rPr>
          <w:rFonts w:ascii="Tahoma" w:hAnsi="Tahoma" w:cs="Tahoma"/>
          <w:b/>
          <w:sz w:val="20"/>
          <w:szCs w:val="20"/>
        </w:rPr>
      </w:pPr>
    </w:p>
    <w:p w14:paraId="3CDD7558"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będzie przestrzegać przepisów ochrony przeciwpożarowej.</w:t>
      </w:r>
    </w:p>
    <w:p w14:paraId="16EB7B9A"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Wykonawca będzie utrzymywać </w:t>
      </w:r>
      <w:r w:rsidR="005D2F06" w:rsidRPr="005F2496">
        <w:rPr>
          <w:rFonts w:ascii="Tahoma" w:hAnsi="Tahoma" w:cs="Tahoma"/>
          <w:sz w:val="20"/>
          <w:szCs w:val="20"/>
        </w:rPr>
        <w:t xml:space="preserve">na terenie budowy </w:t>
      </w:r>
      <w:r w:rsidRPr="005F2496">
        <w:rPr>
          <w:rFonts w:ascii="Tahoma" w:hAnsi="Tahoma" w:cs="Tahoma"/>
          <w:sz w:val="20"/>
          <w:szCs w:val="20"/>
        </w:rPr>
        <w:t>sprawny sprzęt przeciwpożarowy, w</w:t>
      </w:r>
      <w:r w:rsidR="005D2F06" w:rsidRPr="005F2496">
        <w:rPr>
          <w:rFonts w:ascii="Tahoma" w:hAnsi="Tahoma" w:cs="Tahoma"/>
          <w:sz w:val="20"/>
          <w:szCs w:val="20"/>
        </w:rPr>
        <w:t>ymagany odpowiednimi przepisami.</w:t>
      </w:r>
    </w:p>
    <w:p w14:paraId="62F1731F"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Materiały łatwopalne będą składowane w sposób zgodny z odpowiednimi przepisami i zabezpieczone przed dostępem osób trzecich.</w:t>
      </w:r>
    </w:p>
    <w:p w14:paraId="63DA6498" w14:textId="77777777" w:rsidR="00830A6A"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będzie odpowiedzialny za wszelkie straty spowodowane pożarem wywołanym w efekcie realizacji robót, lub przez personel Wykonawcy.</w:t>
      </w:r>
    </w:p>
    <w:p w14:paraId="4C52107B" w14:textId="77777777" w:rsidR="00FB33A0" w:rsidRPr="005F2496" w:rsidRDefault="00FB33A0" w:rsidP="00664EB2">
      <w:pPr>
        <w:shd w:val="clear" w:color="auto" w:fill="FFFFFF"/>
        <w:contextualSpacing/>
        <w:jc w:val="both"/>
        <w:rPr>
          <w:rFonts w:ascii="Tahoma" w:hAnsi="Tahoma" w:cs="Tahoma"/>
          <w:sz w:val="20"/>
          <w:szCs w:val="20"/>
        </w:rPr>
      </w:pPr>
    </w:p>
    <w:p w14:paraId="034F22CB" w14:textId="77777777" w:rsidR="00664EB2" w:rsidRPr="005F2496" w:rsidRDefault="00664EB2" w:rsidP="00664EB2">
      <w:pPr>
        <w:shd w:val="clear" w:color="auto" w:fill="FFFFFF"/>
        <w:contextualSpacing/>
        <w:jc w:val="both"/>
        <w:rPr>
          <w:rFonts w:ascii="Tahoma" w:hAnsi="Tahoma" w:cs="Tahoma"/>
          <w:b/>
          <w:sz w:val="20"/>
          <w:szCs w:val="20"/>
        </w:rPr>
      </w:pPr>
      <w:r w:rsidRPr="005F2496">
        <w:rPr>
          <w:rFonts w:ascii="Tahoma" w:hAnsi="Tahoma" w:cs="Tahoma"/>
          <w:b/>
          <w:sz w:val="20"/>
          <w:szCs w:val="20"/>
        </w:rPr>
        <w:t xml:space="preserve">1.5.7. Ochrona własności </w:t>
      </w:r>
      <w:r w:rsidR="00FB33A0" w:rsidRPr="005F2496">
        <w:rPr>
          <w:rFonts w:ascii="Tahoma" w:hAnsi="Tahoma" w:cs="Tahoma"/>
          <w:b/>
          <w:sz w:val="20"/>
          <w:szCs w:val="20"/>
        </w:rPr>
        <w:t>publicznej i prywatnej</w:t>
      </w:r>
    </w:p>
    <w:p w14:paraId="0DF66CA3" w14:textId="77777777" w:rsidR="00FB33A0" w:rsidRPr="005F2496" w:rsidRDefault="00FB33A0" w:rsidP="00664EB2">
      <w:pPr>
        <w:shd w:val="clear" w:color="auto" w:fill="FFFFFF"/>
        <w:contextualSpacing/>
        <w:jc w:val="both"/>
        <w:rPr>
          <w:rFonts w:ascii="Tahoma" w:hAnsi="Tahoma" w:cs="Tahoma"/>
          <w:b/>
          <w:sz w:val="20"/>
          <w:szCs w:val="20"/>
        </w:rPr>
      </w:pPr>
    </w:p>
    <w:p w14:paraId="41B2671C"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lastRenderedPageBreak/>
        <w:t>Wykonawca odpowiada za ochronę instalacji i urządzeń zlokalizowanych na powierzchni terenu</w:t>
      </w:r>
      <w:r w:rsidR="005D2F06" w:rsidRPr="005F2496">
        <w:rPr>
          <w:rFonts w:ascii="Tahoma" w:hAnsi="Tahoma" w:cs="Tahoma"/>
          <w:sz w:val="20"/>
          <w:szCs w:val="20"/>
        </w:rPr>
        <w:t>.</w:t>
      </w:r>
      <w:r w:rsidRPr="005F2496">
        <w:rPr>
          <w:rFonts w:ascii="Tahoma" w:hAnsi="Tahoma" w:cs="Tahoma"/>
          <w:sz w:val="20"/>
          <w:szCs w:val="20"/>
        </w:rPr>
        <w:t xml:space="preserve"> </w:t>
      </w:r>
      <w:r w:rsidR="005D2F06" w:rsidRPr="005F2496">
        <w:rPr>
          <w:rFonts w:ascii="Tahoma" w:hAnsi="Tahoma" w:cs="Tahoma"/>
          <w:sz w:val="20"/>
          <w:szCs w:val="20"/>
        </w:rPr>
        <w:t xml:space="preserve"> </w:t>
      </w:r>
      <w:r w:rsidRPr="005F2496">
        <w:rPr>
          <w:rFonts w:ascii="Tahoma" w:hAnsi="Tahoma" w:cs="Tahoma"/>
          <w:sz w:val="20"/>
          <w:szCs w:val="20"/>
        </w:rPr>
        <w:t xml:space="preserve"> Wykonawca zapewni właściwe oznaczenie i zabezpieczenie przed uszkodzeniem tych instalacji i urządzeń w czasie trwania budowy.</w:t>
      </w:r>
    </w:p>
    <w:p w14:paraId="742A68FF" w14:textId="77777777" w:rsidR="00F90D1F"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O fakcie przypadkowego uszkodzenia tych instalacji Wykonawca bezzwłocznie powiadomi Inspektora nadzoru i zainteresowanych użytkowników oraz będzie z nimi współpracował, dostarczając wszelkiej pomocy potrzebnej przy dokonywaniu napraw. Wykonawca będzie odpowiadać za wszelkie spowodowane przez jego d</w:t>
      </w:r>
      <w:r w:rsidR="00F04D45" w:rsidRPr="005F2496">
        <w:rPr>
          <w:rFonts w:ascii="Tahoma" w:hAnsi="Tahoma" w:cs="Tahoma"/>
          <w:sz w:val="20"/>
          <w:szCs w:val="20"/>
        </w:rPr>
        <w:t>ziałania uszkodzenia instalacji</w:t>
      </w:r>
      <w:r w:rsidRPr="005F2496">
        <w:rPr>
          <w:rFonts w:ascii="Tahoma" w:hAnsi="Tahoma" w:cs="Tahoma"/>
          <w:sz w:val="20"/>
          <w:szCs w:val="20"/>
        </w:rPr>
        <w:t xml:space="preserve"> wykazanych w dokumentach dostarczonych mu przez Zamawiającego.</w:t>
      </w:r>
    </w:p>
    <w:p w14:paraId="1A0AF7F3" w14:textId="77777777" w:rsidR="00664EB2" w:rsidRPr="005F2496" w:rsidRDefault="00F04D45"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 </w:t>
      </w:r>
    </w:p>
    <w:p w14:paraId="31D6DBC0" w14:textId="77777777" w:rsidR="00664EB2" w:rsidRPr="005F2496" w:rsidRDefault="00FB33A0" w:rsidP="00664EB2">
      <w:pPr>
        <w:shd w:val="clear" w:color="auto" w:fill="FFFFFF"/>
        <w:contextualSpacing/>
        <w:jc w:val="both"/>
        <w:rPr>
          <w:rFonts w:ascii="Tahoma" w:hAnsi="Tahoma" w:cs="Tahoma"/>
          <w:b/>
          <w:sz w:val="20"/>
          <w:szCs w:val="20"/>
        </w:rPr>
      </w:pPr>
      <w:r w:rsidRPr="005F2496">
        <w:rPr>
          <w:rFonts w:ascii="Tahoma" w:hAnsi="Tahoma" w:cs="Tahoma"/>
          <w:b/>
          <w:sz w:val="20"/>
          <w:szCs w:val="20"/>
        </w:rPr>
        <w:t>1.5.8</w:t>
      </w:r>
      <w:r w:rsidR="00664EB2" w:rsidRPr="005F2496">
        <w:rPr>
          <w:rFonts w:ascii="Tahoma" w:hAnsi="Tahoma" w:cs="Tahoma"/>
          <w:b/>
          <w:sz w:val="20"/>
          <w:szCs w:val="20"/>
        </w:rPr>
        <w:t>. Bezpieczeństwo i higiena pracy</w:t>
      </w:r>
    </w:p>
    <w:p w14:paraId="1AB9309D" w14:textId="77777777" w:rsidR="00FB33A0" w:rsidRPr="005F2496" w:rsidRDefault="00FB33A0" w:rsidP="00664EB2">
      <w:pPr>
        <w:shd w:val="clear" w:color="auto" w:fill="FFFFFF"/>
        <w:contextualSpacing/>
        <w:jc w:val="both"/>
        <w:rPr>
          <w:rFonts w:ascii="Tahoma" w:hAnsi="Tahoma" w:cs="Tahoma"/>
          <w:b/>
          <w:sz w:val="20"/>
          <w:szCs w:val="20"/>
        </w:rPr>
      </w:pPr>
    </w:p>
    <w:p w14:paraId="4D8AC509"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Podczas realizacji robót wykonawca będzie przestrzegać przepisów dotyczących bezpieczeństwa</w:t>
      </w:r>
    </w:p>
    <w:p w14:paraId="5FB5C77B"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i higieny pracy.</w:t>
      </w:r>
    </w:p>
    <w:p w14:paraId="5BB29206"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 szczególności wykonawca ma obowiązek zadbać, aby personel nie wykonywał pracy w warunkach niebezpiecznych, szkodliwych dla zdrowia oraz nie spełniających odpowiednich wymagań sanitarnych.</w:t>
      </w:r>
    </w:p>
    <w:p w14:paraId="6C98CFF0"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zapewni i będzie utrzymywał wszelkie urządzenia zabezpieczające, socjalne oraz sprzęt i odpowiednią odzież dla ochrony życia i zdrowia osób zatrudnionych na budowie.</w:t>
      </w:r>
    </w:p>
    <w:p w14:paraId="3D6E0946" w14:textId="77777777" w:rsidR="00664EB2"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Uznaje się, że wszelkie koszty związane z wypełnieniem wymagań określonych powyżej nie podlegają odrębnej zapłacie i są uwzględnione w cenie umownej.</w:t>
      </w:r>
    </w:p>
    <w:p w14:paraId="4166893D" w14:textId="77777777" w:rsidR="00E04690" w:rsidRDefault="00E04690" w:rsidP="00664EB2">
      <w:pPr>
        <w:shd w:val="clear" w:color="auto" w:fill="FFFFFF"/>
        <w:contextualSpacing/>
        <w:jc w:val="both"/>
        <w:rPr>
          <w:rFonts w:ascii="Tahoma" w:hAnsi="Tahoma" w:cs="Tahoma"/>
          <w:sz w:val="20"/>
          <w:szCs w:val="20"/>
        </w:rPr>
      </w:pPr>
    </w:p>
    <w:p w14:paraId="15ABB597" w14:textId="77777777" w:rsidR="00664EB2" w:rsidRPr="005F2496" w:rsidRDefault="00FB33A0" w:rsidP="00664EB2">
      <w:pPr>
        <w:shd w:val="clear" w:color="auto" w:fill="FFFFFF"/>
        <w:contextualSpacing/>
        <w:jc w:val="both"/>
        <w:rPr>
          <w:rFonts w:ascii="Tahoma" w:hAnsi="Tahoma" w:cs="Tahoma"/>
          <w:b/>
          <w:sz w:val="20"/>
          <w:szCs w:val="20"/>
        </w:rPr>
      </w:pPr>
      <w:r w:rsidRPr="005F2496">
        <w:rPr>
          <w:rFonts w:ascii="Tahoma" w:hAnsi="Tahoma" w:cs="Tahoma"/>
          <w:b/>
          <w:sz w:val="20"/>
          <w:szCs w:val="20"/>
        </w:rPr>
        <w:t>1.5.9</w:t>
      </w:r>
      <w:r w:rsidR="00664EB2" w:rsidRPr="005F2496">
        <w:rPr>
          <w:rFonts w:ascii="Tahoma" w:hAnsi="Tahoma" w:cs="Tahoma"/>
          <w:b/>
          <w:sz w:val="20"/>
          <w:szCs w:val="20"/>
        </w:rPr>
        <w:t>. Ochrona i utrzymanie robót</w:t>
      </w:r>
    </w:p>
    <w:p w14:paraId="77621FD1" w14:textId="77777777" w:rsidR="00FB33A0" w:rsidRPr="005F2496" w:rsidRDefault="00FB33A0" w:rsidP="00664EB2">
      <w:pPr>
        <w:shd w:val="clear" w:color="auto" w:fill="FFFFFF"/>
        <w:contextualSpacing/>
        <w:jc w:val="both"/>
        <w:rPr>
          <w:rFonts w:ascii="Tahoma" w:hAnsi="Tahoma" w:cs="Tahoma"/>
          <w:b/>
          <w:sz w:val="20"/>
          <w:szCs w:val="20"/>
        </w:rPr>
      </w:pPr>
    </w:p>
    <w:p w14:paraId="0A6B9D73"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będzie odpowiedzialny za ochronę robót i za wszelkie materiały i urządzenia używane do robót od daty rozpoczęcia do daty odbioru ostatecznego.</w:t>
      </w:r>
    </w:p>
    <w:p w14:paraId="5D83F674" w14:textId="77777777" w:rsidR="00FB33A0" w:rsidRPr="005F2496" w:rsidRDefault="00FB33A0" w:rsidP="00664EB2">
      <w:pPr>
        <w:shd w:val="clear" w:color="auto" w:fill="FFFFFF"/>
        <w:contextualSpacing/>
        <w:jc w:val="both"/>
        <w:rPr>
          <w:rFonts w:ascii="Tahoma" w:hAnsi="Tahoma" w:cs="Tahoma"/>
          <w:sz w:val="20"/>
          <w:szCs w:val="20"/>
        </w:rPr>
      </w:pPr>
    </w:p>
    <w:p w14:paraId="2A92AA64" w14:textId="77777777" w:rsidR="00664EB2" w:rsidRPr="005F2496" w:rsidRDefault="00FB33A0" w:rsidP="00664EB2">
      <w:pPr>
        <w:shd w:val="clear" w:color="auto" w:fill="FFFFFF"/>
        <w:contextualSpacing/>
        <w:jc w:val="both"/>
        <w:rPr>
          <w:rFonts w:ascii="Tahoma" w:hAnsi="Tahoma" w:cs="Tahoma"/>
          <w:b/>
          <w:sz w:val="20"/>
          <w:szCs w:val="20"/>
        </w:rPr>
      </w:pPr>
      <w:r w:rsidRPr="005F2496">
        <w:rPr>
          <w:rFonts w:ascii="Tahoma" w:hAnsi="Tahoma" w:cs="Tahoma"/>
          <w:b/>
          <w:sz w:val="20"/>
          <w:szCs w:val="20"/>
        </w:rPr>
        <w:t>1.5.10</w:t>
      </w:r>
      <w:r w:rsidR="00664EB2" w:rsidRPr="005F2496">
        <w:rPr>
          <w:rFonts w:ascii="Tahoma" w:hAnsi="Tahoma" w:cs="Tahoma"/>
          <w:b/>
          <w:sz w:val="20"/>
          <w:szCs w:val="20"/>
        </w:rPr>
        <w:t>. Stosowanie się do prawa i innych przepisów</w:t>
      </w:r>
    </w:p>
    <w:p w14:paraId="579F8788" w14:textId="77777777" w:rsidR="00FB33A0" w:rsidRPr="005F2496" w:rsidRDefault="00FB33A0" w:rsidP="00664EB2">
      <w:pPr>
        <w:shd w:val="clear" w:color="auto" w:fill="FFFFFF"/>
        <w:contextualSpacing/>
        <w:jc w:val="both"/>
        <w:rPr>
          <w:rFonts w:ascii="Tahoma" w:hAnsi="Tahoma" w:cs="Tahoma"/>
          <w:b/>
          <w:sz w:val="20"/>
          <w:szCs w:val="20"/>
        </w:rPr>
      </w:pPr>
    </w:p>
    <w:p w14:paraId="1E1F5801"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zobowiązany jest znać wszelkie przepisy wydane przez organy administracji państwowej i samorządowej, które są w jakikolwiek sposób związane z robotami i będzie w pełni odpowiedzialny za przestrzeganie tych praw, przepisów i wytycznych podczas prowadzenia robót. Np. rozporządzenie Ministra Infrastruktury z dnia 6 lutego 2003 r. w sprawie bezpieczeństwa i higieny pracy podczas wykonywania robót budowlanych (Dz. U. z dn. 19.03.2003 r. Nr 47, późn. 401).</w:t>
      </w:r>
    </w:p>
    <w:p w14:paraId="337FF1E9" w14:textId="77777777" w:rsidR="00FB33A0"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będzie przestrzegać praw patentowych i będzie w pełni odpowiedzialny za wypełnienie wszelkich wymagań prawnych odnośnie wykorzystania opatentowanych urządzeń lub metod i w sposób ciągły będzie informować Inspektora nadzoru o swoich działaniach, przedstawiając kopie zezwoleń i inne odnośne dokumenty.</w:t>
      </w:r>
    </w:p>
    <w:p w14:paraId="4E703F6D" w14:textId="77777777" w:rsidR="00FB33A0" w:rsidRPr="005F2496" w:rsidRDefault="00FB33A0" w:rsidP="00664EB2">
      <w:pPr>
        <w:shd w:val="clear" w:color="auto" w:fill="FFFFFF"/>
        <w:contextualSpacing/>
        <w:jc w:val="both"/>
        <w:rPr>
          <w:rFonts w:ascii="Tahoma" w:hAnsi="Tahoma" w:cs="Tahoma"/>
          <w:sz w:val="20"/>
          <w:szCs w:val="20"/>
        </w:rPr>
      </w:pPr>
    </w:p>
    <w:p w14:paraId="433E12E3" w14:textId="77777777" w:rsidR="00664EB2" w:rsidRDefault="00664EB2" w:rsidP="005723C9">
      <w:pPr>
        <w:numPr>
          <w:ilvl w:val="0"/>
          <w:numId w:val="2"/>
        </w:numPr>
        <w:shd w:val="clear" w:color="auto" w:fill="FFFFFF"/>
        <w:ind w:left="284" w:hanging="284"/>
        <w:contextualSpacing/>
        <w:jc w:val="both"/>
        <w:rPr>
          <w:rFonts w:ascii="Tahoma" w:hAnsi="Tahoma" w:cs="Tahoma"/>
          <w:b/>
          <w:sz w:val="20"/>
          <w:szCs w:val="20"/>
        </w:rPr>
      </w:pPr>
      <w:r w:rsidRPr="005F2496">
        <w:rPr>
          <w:rFonts w:ascii="Tahoma" w:hAnsi="Tahoma" w:cs="Tahoma"/>
          <w:b/>
          <w:sz w:val="20"/>
          <w:szCs w:val="20"/>
        </w:rPr>
        <w:t>Materiały</w:t>
      </w:r>
    </w:p>
    <w:p w14:paraId="3F676395" w14:textId="77777777" w:rsidR="00DE1327" w:rsidRDefault="00DE1327" w:rsidP="00DE1327">
      <w:pPr>
        <w:shd w:val="clear" w:color="auto" w:fill="FFFFFF"/>
        <w:ind w:left="284"/>
        <w:contextualSpacing/>
        <w:jc w:val="both"/>
        <w:rPr>
          <w:rFonts w:ascii="Tahoma" w:hAnsi="Tahoma" w:cs="Tahoma"/>
          <w:b/>
          <w:sz w:val="20"/>
          <w:szCs w:val="20"/>
        </w:rPr>
      </w:pPr>
    </w:p>
    <w:p w14:paraId="7C643227" w14:textId="77777777" w:rsidR="00DE1327" w:rsidRPr="00DE1327" w:rsidRDefault="00DE1327" w:rsidP="00DE1327">
      <w:pPr>
        <w:autoSpaceDE w:val="0"/>
        <w:autoSpaceDN w:val="0"/>
        <w:adjustRightInd w:val="0"/>
        <w:rPr>
          <w:rFonts w:ascii="Tahoma" w:eastAsiaTheme="minorHAnsi" w:hAnsi="Tahoma" w:cs="Tahoma"/>
          <w:b/>
          <w:bCs/>
          <w:i/>
          <w:sz w:val="20"/>
          <w:szCs w:val="20"/>
          <w:u w:val="single"/>
          <w:lang w:eastAsia="en-US"/>
        </w:rPr>
      </w:pPr>
      <w:r w:rsidRPr="00DE1327">
        <w:rPr>
          <w:rFonts w:ascii="Tahoma" w:eastAsiaTheme="minorHAnsi" w:hAnsi="Tahoma" w:cs="Tahoma"/>
          <w:b/>
          <w:bCs/>
          <w:i/>
          <w:sz w:val="20"/>
          <w:szCs w:val="20"/>
          <w:u w:val="single"/>
          <w:lang w:eastAsia="en-US"/>
        </w:rPr>
        <w:t>UWAGA</w:t>
      </w:r>
    </w:p>
    <w:p w14:paraId="2AE4F902" w14:textId="77777777" w:rsidR="00DE1327" w:rsidRPr="00DE1327" w:rsidRDefault="00DE1327" w:rsidP="00DE1327">
      <w:pPr>
        <w:autoSpaceDE w:val="0"/>
        <w:autoSpaceDN w:val="0"/>
        <w:adjustRightInd w:val="0"/>
        <w:rPr>
          <w:rFonts w:ascii="Tahoma" w:eastAsiaTheme="minorHAnsi" w:hAnsi="Tahoma" w:cs="Tahoma"/>
          <w:i/>
          <w:sz w:val="20"/>
          <w:szCs w:val="20"/>
          <w:lang w:eastAsia="en-US"/>
        </w:rPr>
      </w:pPr>
      <w:r w:rsidRPr="00DE1327">
        <w:rPr>
          <w:rFonts w:ascii="Tahoma" w:eastAsiaTheme="minorHAnsi" w:hAnsi="Tahoma" w:cs="Tahoma"/>
          <w:i/>
          <w:sz w:val="20"/>
          <w:szCs w:val="20"/>
          <w:lang w:eastAsia="en-US"/>
        </w:rPr>
        <w:t>WSZELKIE NAZWY WŁASNE PRODUKTOW I MATERIEŁOW PRZYWOŁANE W SPECYFIKACJI SŁUŻĄ OKREŚLENIU</w:t>
      </w:r>
      <w:r>
        <w:rPr>
          <w:rFonts w:ascii="Tahoma" w:eastAsiaTheme="minorHAnsi" w:hAnsi="Tahoma" w:cs="Tahoma"/>
          <w:i/>
          <w:sz w:val="20"/>
          <w:szCs w:val="20"/>
          <w:lang w:eastAsia="en-US"/>
        </w:rPr>
        <w:t xml:space="preserve"> </w:t>
      </w:r>
      <w:r w:rsidRPr="00DE1327">
        <w:rPr>
          <w:rFonts w:ascii="Tahoma" w:eastAsiaTheme="minorHAnsi" w:hAnsi="Tahoma" w:cs="Tahoma"/>
          <w:i/>
          <w:sz w:val="20"/>
          <w:szCs w:val="20"/>
          <w:lang w:eastAsia="en-US"/>
        </w:rPr>
        <w:t>POŻĄDANEGO STANDARDU WYKONANIA I OKREŚLENIU WŁAŚCIWOŚCI I WYMOGOW TECHNICZNYCH ZAŁOŻONYCH W DOKUMENTACJI TECHNICZNEJ DLA DANYCH ROZWIĄZAŃ.</w:t>
      </w:r>
    </w:p>
    <w:p w14:paraId="2D317880" w14:textId="77777777" w:rsidR="00DE1327" w:rsidRPr="00DE1327" w:rsidRDefault="00DE1327" w:rsidP="00DE1327">
      <w:pPr>
        <w:autoSpaceDE w:val="0"/>
        <w:autoSpaceDN w:val="0"/>
        <w:adjustRightInd w:val="0"/>
        <w:rPr>
          <w:rFonts w:ascii="Tahoma" w:eastAsiaTheme="minorHAnsi" w:hAnsi="Tahoma" w:cs="Tahoma"/>
          <w:i/>
          <w:lang w:eastAsia="en-US"/>
        </w:rPr>
      </w:pPr>
      <w:r w:rsidRPr="00DE1327">
        <w:rPr>
          <w:rFonts w:ascii="Tahoma" w:eastAsiaTheme="minorHAnsi" w:hAnsi="Tahoma" w:cs="Tahoma"/>
          <w:i/>
          <w:lang w:eastAsia="en-US"/>
        </w:rPr>
        <w:t xml:space="preserve"> </w:t>
      </w:r>
    </w:p>
    <w:p w14:paraId="5DE897DF" w14:textId="77777777" w:rsidR="00DE1327" w:rsidRPr="00DE1327" w:rsidRDefault="00DE1327" w:rsidP="00DE1327">
      <w:pPr>
        <w:autoSpaceDE w:val="0"/>
        <w:autoSpaceDN w:val="0"/>
        <w:adjustRightInd w:val="0"/>
        <w:rPr>
          <w:rFonts w:ascii="Tahoma" w:eastAsiaTheme="minorHAnsi" w:hAnsi="Tahoma" w:cs="Tahoma"/>
          <w:i/>
          <w:sz w:val="20"/>
          <w:szCs w:val="20"/>
          <w:lang w:eastAsia="en-US"/>
        </w:rPr>
      </w:pPr>
      <w:r w:rsidRPr="00DE1327">
        <w:rPr>
          <w:rFonts w:ascii="Tahoma" w:eastAsiaTheme="minorHAnsi" w:hAnsi="Tahoma" w:cs="Tahoma"/>
          <w:i/>
          <w:sz w:val="16"/>
          <w:szCs w:val="16"/>
          <w:lang w:eastAsia="en-US"/>
        </w:rPr>
        <w:t xml:space="preserve"> </w:t>
      </w:r>
      <w:r w:rsidRPr="00DE1327">
        <w:rPr>
          <w:rFonts w:ascii="Tahoma" w:eastAsiaTheme="minorHAnsi" w:hAnsi="Tahoma" w:cs="Tahoma"/>
          <w:i/>
          <w:sz w:val="20"/>
          <w:szCs w:val="20"/>
          <w:lang w:eastAsia="en-US"/>
        </w:rPr>
        <w:t>DOPUSZCZA SIĘ ZAMIENNE ROZWIĄZANIA ( W OPARCIU</w:t>
      </w:r>
      <w:r w:rsidR="009F2D50">
        <w:rPr>
          <w:rFonts w:ascii="Tahoma" w:eastAsiaTheme="minorHAnsi" w:hAnsi="Tahoma" w:cs="Tahoma"/>
          <w:i/>
          <w:sz w:val="20"/>
          <w:szCs w:val="20"/>
          <w:lang w:eastAsia="en-US"/>
        </w:rPr>
        <w:t xml:space="preserve"> NA PRODUKTACH INNYCH PRODUCENTÓ</w:t>
      </w:r>
      <w:r w:rsidRPr="00DE1327">
        <w:rPr>
          <w:rFonts w:ascii="Tahoma" w:eastAsiaTheme="minorHAnsi" w:hAnsi="Tahoma" w:cs="Tahoma"/>
          <w:i/>
          <w:sz w:val="20"/>
          <w:szCs w:val="20"/>
          <w:lang w:eastAsia="en-US"/>
        </w:rPr>
        <w:t>W) POD</w:t>
      </w:r>
      <w:r>
        <w:rPr>
          <w:rFonts w:ascii="Tahoma" w:eastAsiaTheme="minorHAnsi" w:hAnsi="Tahoma" w:cs="Tahoma"/>
          <w:i/>
          <w:sz w:val="20"/>
          <w:szCs w:val="20"/>
          <w:lang w:eastAsia="en-US"/>
        </w:rPr>
        <w:t xml:space="preserve"> </w:t>
      </w:r>
      <w:r w:rsidRPr="00DE1327">
        <w:rPr>
          <w:rFonts w:ascii="Tahoma" w:eastAsiaTheme="minorHAnsi" w:hAnsi="Tahoma" w:cs="Tahoma"/>
          <w:i/>
          <w:sz w:val="20"/>
          <w:szCs w:val="20"/>
          <w:lang w:eastAsia="en-US"/>
        </w:rPr>
        <w:t>WARUNKIEM:</w:t>
      </w:r>
    </w:p>
    <w:p w14:paraId="3F1729E4" w14:textId="77777777" w:rsidR="00DE1327" w:rsidRPr="00DE1327" w:rsidRDefault="00DE1327" w:rsidP="00DE1327">
      <w:pPr>
        <w:autoSpaceDE w:val="0"/>
        <w:autoSpaceDN w:val="0"/>
        <w:adjustRightInd w:val="0"/>
        <w:rPr>
          <w:rFonts w:ascii="Tahoma" w:eastAsiaTheme="minorHAnsi" w:hAnsi="Tahoma" w:cs="Tahoma"/>
          <w:i/>
          <w:sz w:val="20"/>
          <w:szCs w:val="20"/>
          <w:lang w:eastAsia="en-US"/>
        </w:rPr>
      </w:pPr>
      <w:r>
        <w:rPr>
          <w:rFonts w:ascii="Tahoma" w:eastAsiaTheme="minorHAnsi" w:hAnsi="Tahoma" w:cs="Tahoma"/>
          <w:i/>
          <w:sz w:val="20"/>
          <w:szCs w:val="20"/>
          <w:lang w:eastAsia="en-US"/>
        </w:rPr>
        <w:t xml:space="preserve">-  </w:t>
      </w:r>
      <w:r w:rsidRPr="00DE1327">
        <w:rPr>
          <w:rFonts w:ascii="Tahoma" w:eastAsiaTheme="minorHAnsi" w:hAnsi="Tahoma" w:cs="Tahoma"/>
          <w:i/>
          <w:sz w:val="20"/>
          <w:szCs w:val="20"/>
          <w:lang w:eastAsia="en-US"/>
        </w:rPr>
        <w:t>SPEŁNIENIA TYCH SAMYCH WŁŚCIWOŚCI TECHNICZNYCH</w:t>
      </w:r>
      <w:r w:rsidR="009F2D50">
        <w:rPr>
          <w:rFonts w:ascii="Tahoma" w:eastAsiaTheme="minorHAnsi" w:hAnsi="Tahoma" w:cs="Tahoma"/>
          <w:i/>
          <w:sz w:val="20"/>
          <w:szCs w:val="20"/>
          <w:lang w:eastAsia="en-US"/>
        </w:rPr>
        <w:t>,</w:t>
      </w:r>
    </w:p>
    <w:p w14:paraId="76AEEE89" w14:textId="77777777" w:rsidR="009F2D50" w:rsidRDefault="00DE1327" w:rsidP="00DE1327">
      <w:pPr>
        <w:autoSpaceDE w:val="0"/>
        <w:autoSpaceDN w:val="0"/>
        <w:adjustRightInd w:val="0"/>
        <w:rPr>
          <w:rFonts w:ascii="Tahoma" w:eastAsiaTheme="minorHAnsi" w:hAnsi="Tahoma" w:cs="Tahoma"/>
          <w:i/>
          <w:sz w:val="20"/>
          <w:szCs w:val="20"/>
          <w:lang w:eastAsia="en-US"/>
        </w:rPr>
      </w:pPr>
      <w:r>
        <w:rPr>
          <w:rFonts w:ascii="Tahoma" w:eastAsiaTheme="minorHAnsi" w:hAnsi="Tahoma" w:cs="Tahoma"/>
          <w:i/>
          <w:sz w:val="20"/>
          <w:szCs w:val="20"/>
          <w:lang w:eastAsia="en-US"/>
        </w:rPr>
        <w:t xml:space="preserve">-  </w:t>
      </w:r>
      <w:r w:rsidRPr="00DE1327">
        <w:rPr>
          <w:rFonts w:ascii="Tahoma" w:eastAsiaTheme="minorHAnsi" w:hAnsi="Tahoma" w:cs="Tahoma"/>
          <w:i/>
          <w:sz w:val="20"/>
          <w:szCs w:val="20"/>
          <w:lang w:eastAsia="en-US"/>
        </w:rPr>
        <w:t xml:space="preserve">PRZEDSTAWIENIU ZAMIENNYCH ROZWIĄZAŃ NA PIŚMIE ( DANE TECHNICZNE, ATESTY, </w:t>
      </w:r>
      <w:r>
        <w:rPr>
          <w:rFonts w:ascii="Tahoma" w:eastAsiaTheme="minorHAnsi" w:hAnsi="Tahoma" w:cs="Tahoma"/>
          <w:i/>
          <w:sz w:val="20"/>
          <w:szCs w:val="20"/>
          <w:lang w:eastAsia="en-US"/>
        </w:rPr>
        <w:t xml:space="preserve"> </w:t>
      </w:r>
      <w:r w:rsidR="009F2D50">
        <w:rPr>
          <w:rFonts w:ascii="Tahoma" w:eastAsiaTheme="minorHAnsi" w:hAnsi="Tahoma" w:cs="Tahoma"/>
          <w:i/>
          <w:sz w:val="20"/>
          <w:szCs w:val="20"/>
          <w:lang w:eastAsia="en-US"/>
        </w:rPr>
        <w:t xml:space="preserve"> </w:t>
      </w:r>
    </w:p>
    <w:p w14:paraId="3001EE63" w14:textId="77777777" w:rsidR="00DE1327" w:rsidRPr="00DE1327" w:rsidRDefault="009F2D50" w:rsidP="00DE1327">
      <w:pPr>
        <w:autoSpaceDE w:val="0"/>
        <w:autoSpaceDN w:val="0"/>
        <w:adjustRightInd w:val="0"/>
        <w:rPr>
          <w:rFonts w:ascii="Tahoma" w:eastAsiaTheme="minorHAnsi" w:hAnsi="Tahoma" w:cs="Tahoma"/>
          <w:i/>
          <w:sz w:val="20"/>
          <w:szCs w:val="20"/>
          <w:lang w:eastAsia="en-US"/>
        </w:rPr>
      </w:pPr>
      <w:r>
        <w:rPr>
          <w:rFonts w:ascii="Tahoma" w:eastAsiaTheme="minorHAnsi" w:hAnsi="Tahoma" w:cs="Tahoma"/>
          <w:i/>
          <w:sz w:val="20"/>
          <w:szCs w:val="20"/>
          <w:lang w:eastAsia="en-US"/>
        </w:rPr>
        <w:t xml:space="preserve">   D</w:t>
      </w:r>
      <w:r w:rsidR="00DE1327" w:rsidRPr="00DE1327">
        <w:rPr>
          <w:rFonts w:ascii="Tahoma" w:eastAsiaTheme="minorHAnsi" w:hAnsi="Tahoma" w:cs="Tahoma"/>
          <w:i/>
          <w:sz w:val="20"/>
          <w:szCs w:val="20"/>
          <w:lang w:eastAsia="en-US"/>
        </w:rPr>
        <w:t>OPUSZCZENIA DO</w:t>
      </w:r>
      <w:r w:rsidR="00DE1327">
        <w:rPr>
          <w:rFonts w:ascii="Tahoma" w:eastAsiaTheme="minorHAnsi" w:hAnsi="Tahoma" w:cs="Tahoma"/>
          <w:i/>
          <w:sz w:val="20"/>
          <w:szCs w:val="20"/>
          <w:lang w:eastAsia="en-US"/>
        </w:rPr>
        <w:t xml:space="preserve"> </w:t>
      </w:r>
      <w:r w:rsidR="00DE1327" w:rsidRPr="00DE1327">
        <w:rPr>
          <w:rFonts w:ascii="Tahoma" w:eastAsiaTheme="minorHAnsi" w:hAnsi="Tahoma" w:cs="Tahoma"/>
          <w:i/>
          <w:sz w:val="20"/>
          <w:szCs w:val="20"/>
          <w:lang w:eastAsia="en-US"/>
        </w:rPr>
        <w:t>STOSOWANIA)</w:t>
      </w:r>
      <w:r>
        <w:rPr>
          <w:rFonts w:ascii="Tahoma" w:eastAsiaTheme="minorHAnsi" w:hAnsi="Tahoma" w:cs="Tahoma"/>
          <w:i/>
          <w:sz w:val="20"/>
          <w:szCs w:val="20"/>
          <w:lang w:eastAsia="en-US"/>
        </w:rPr>
        <w:t>,</w:t>
      </w:r>
    </w:p>
    <w:p w14:paraId="5523261A" w14:textId="77777777" w:rsidR="00DE1327" w:rsidRPr="00DE1327" w:rsidRDefault="00DE1327" w:rsidP="00222D41">
      <w:pPr>
        <w:autoSpaceDE w:val="0"/>
        <w:autoSpaceDN w:val="0"/>
        <w:adjustRightInd w:val="0"/>
        <w:rPr>
          <w:rFonts w:ascii="Tahoma" w:hAnsi="Tahoma" w:cs="Tahoma"/>
          <w:b/>
          <w:i/>
          <w:sz w:val="20"/>
          <w:szCs w:val="20"/>
        </w:rPr>
      </w:pPr>
      <w:r>
        <w:rPr>
          <w:rFonts w:ascii="Tahoma" w:eastAsiaTheme="minorHAnsi" w:hAnsi="Tahoma" w:cs="Tahoma"/>
          <w:i/>
          <w:sz w:val="20"/>
          <w:szCs w:val="20"/>
          <w:lang w:eastAsia="en-US"/>
        </w:rPr>
        <w:t xml:space="preserve">-  </w:t>
      </w:r>
      <w:r w:rsidRPr="00DE1327">
        <w:rPr>
          <w:rFonts w:ascii="Tahoma" w:eastAsiaTheme="minorHAnsi" w:hAnsi="Tahoma" w:cs="Tahoma"/>
          <w:i/>
          <w:sz w:val="20"/>
          <w:szCs w:val="20"/>
          <w:lang w:eastAsia="en-US"/>
        </w:rPr>
        <w:t>UZYSKANIU AKCEPTACJI PROJEKTANTA I ZAMAWIAJĄCEGO</w:t>
      </w:r>
      <w:r w:rsidR="009F2D50">
        <w:rPr>
          <w:rFonts w:ascii="Tahoma" w:eastAsiaTheme="minorHAnsi" w:hAnsi="Tahoma" w:cs="Tahoma"/>
          <w:i/>
          <w:sz w:val="20"/>
          <w:szCs w:val="20"/>
          <w:lang w:eastAsia="en-US"/>
        </w:rPr>
        <w:t>.</w:t>
      </w:r>
    </w:p>
    <w:p w14:paraId="4079A0FE" w14:textId="77777777" w:rsidR="00664EB2" w:rsidRPr="005F2496" w:rsidRDefault="00664EB2" w:rsidP="00664EB2">
      <w:pPr>
        <w:shd w:val="clear" w:color="auto" w:fill="FFFFFF"/>
        <w:contextualSpacing/>
        <w:jc w:val="both"/>
        <w:rPr>
          <w:rFonts w:ascii="Tahoma" w:hAnsi="Tahoma" w:cs="Tahoma"/>
          <w:b/>
          <w:bCs/>
          <w:sz w:val="20"/>
          <w:szCs w:val="20"/>
        </w:rPr>
      </w:pPr>
    </w:p>
    <w:p w14:paraId="1521F92E" w14:textId="77777777" w:rsidR="00664EB2" w:rsidRPr="005F2496" w:rsidRDefault="00664EB2" w:rsidP="00E751B2">
      <w:pPr>
        <w:pStyle w:val="Akapitzlist"/>
        <w:numPr>
          <w:ilvl w:val="1"/>
          <w:numId w:val="8"/>
        </w:numPr>
        <w:shd w:val="clear" w:color="auto" w:fill="FFFFFF"/>
        <w:rPr>
          <w:rFonts w:ascii="Tahoma" w:hAnsi="Tahoma" w:cs="Tahoma"/>
          <w:b/>
          <w:bCs/>
          <w:sz w:val="20"/>
          <w:szCs w:val="20"/>
        </w:rPr>
      </w:pPr>
      <w:r w:rsidRPr="005F2496">
        <w:rPr>
          <w:rFonts w:ascii="Tahoma" w:hAnsi="Tahoma" w:cs="Tahoma"/>
          <w:b/>
          <w:bCs/>
          <w:sz w:val="20"/>
          <w:szCs w:val="20"/>
        </w:rPr>
        <w:t xml:space="preserve">Źródła uzyskania materiałów </w:t>
      </w:r>
      <w:r w:rsidR="00F40C01">
        <w:rPr>
          <w:rFonts w:ascii="Tahoma" w:hAnsi="Tahoma" w:cs="Tahoma"/>
          <w:b/>
          <w:bCs/>
          <w:sz w:val="20"/>
          <w:szCs w:val="20"/>
        </w:rPr>
        <w:t xml:space="preserve"> </w:t>
      </w:r>
    </w:p>
    <w:p w14:paraId="5361296F" w14:textId="77777777" w:rsidR="00FB33A0" w:rsidRPr="005F2496" w:rsidRDefault="00FB33A0" w:rsidP="00FB33A0">
      <w:pPr>
        <w:pStyle w:val="Akapitzlist"/>
        <w:shd w:val="clear" w:color="auto" w:fill="FFFFFF"/>
        <w:ind w:left="750" w:firstLine="0"/>
        <w:rPr>
          <w:rFonts w:ascii="Tahoma" w:hAnsi="Tahoma" w:cs="Tahoma"/>
          <w:sz w:val="20"/>
          <w:szCs w:val="20"/>
        </w:rPr>
      </w:pPr>
    </w:p>
    <w:p w14:paraId="517F6B5A"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przedstawi Inspektorowi nadzoru szczegółowe informacje dotyczące zamawiania lub wydobywania materiałów i odpowiednie aprobaty techniczne lub ś</w:t>
      </w:r>
      <w:r w:rsidR="00F40C01">
        <w:rPr>
          <w:rFonts w:ascii="Tahoma" w:hAnsi="Tahoma" w:cs="Tahoma"/>
          <w:sz w:val="20"/>
          <w:szCs w:val="20"/>
        </w:rPr>
        <w:t>wiadectwa badań laboratoryjnych</w:t>
      </w:r>
      <w:r w:rsidRPr="005F2496">
        <w:rPr>
          <w:rFonts w:ascii="Tahoma" w:hAnsi="Tahoma" w:cs="Tahoma"/>
          <w:sz w:val="20"/>
          <w:szCs w:val="20"/>
        </w:rPr>
        <w:t xml:space="preserve"> do zatwierdzenia przez Inspektora nadzoru.</w:t>
      </w:r>
    </w:p>
    <w:p w14:paraId="20464858" w14:textId="77777777" w:rsidR="00664EB2" w:rsidRPr="005F2496" w:rsidRDefault="00F40C01" w:rsidP="00664EB2">
      <w:pPr>
        <w:shd w:val="clear" w:color="auto" w:fill="FFFFFF"/>
        <w:contextualSpacing/>
        <w:jc w:val="both"/>
        <w:rPr>
          <w:rFonts w:ascii="Tahoma" w:hAnsi="Tahoma" w:cs="Tahoma"/>
          <w:sz w:val="20"/>
          <w:szCs w:val="20"/>
        </w:rPr>
      </w:pPr>
      <w:r>
        <w:rPr>
          <w:rFonts w:ascii="Tahoma" w:hAnsi="Tahoma" w:cs="Tahoma"/>
          <w:sz w:val="20"/>
          <w:szCs w:val="20"/>
        </w:rPr>
        <w:lastRenderedPageBreak/>
        <w:t xml:space="preserve"> </w:t>
      </w:r>
      <w:r w:rsidR="00664EB2" w:rsidRPr="005F2496">
        <w:rPr>
          <w:rFonts w:ascii="Tahoma" w:hAnsi="Tahoma" w:cs="Tahoma"/>
          <w:sz w:val="20"/>
          <w:szCs w:val="20"/>
        </w:rPr>
        <w:t>Pozostałe materiały budowlane powinny spełniać wymagania jakościowe określone Polskimi Normami, aprobatami technicznymi, o których mowa w Specyfikacjach Technicznych (ST).</w:t>
      </w:r>
    </w:p>
    <w:p w14:paraId="435219FB" w14:textId="77777777" w:rsidR="00FB33A0" w:rsidRPr="005F2496" w:rsidRDefault="00FB33A0" w:rsidP="00664EB2">
      <w:pPr>
        <w:shd w:val="clear" w:color="auto" w:fill="FFFFFF"/>
        <w:contextualSpacing/>
        <w:jc w:val="both"/>
        <w:rPr>
          <w:rFonts w:ascii="Tahoma" w:hAnsi="Tahoma" w:cs="Tahoma"/>
          <w:sz w:val="20"/>
          <w:szCs w:val="20"/>
        </w:rPr>
      </w:pPr>
    </w:p>
    <w:p w14:paraId="3FBB8CFF" w14:textId="77777777" w:rsidR="00664EB2" w:rsidRPr="005F2496" w:rsidRDefault="00FB33A0" w:rsidP="00664EB2">
      <w:pPr>
        <w:shd w:val="clear" w:color="auto" w:fill="FFFFFF"/>
        <w:contextualSpacing/>
        <w:jc w:val="both"/>
        <w:rPr>
          <w:rFonts w:ascii="Tahoma" w:hAnsi="Tahoma" w:cs="Tahoma"/>
          <w:b/>
          <w:bCs/>
          <w:sz w:val="20"/>
          <w:szCs w:val="20"/>
        </w:rPr>
      </w:pPr>
      <w:r w:rsidRPr="00F40C01">
        <w:rPr>
          <w:rFonts w:ascii="Tahoma" w:hAnsi="Tahoma" w:cs="Tahoma"/>
          <w:b/>
          <w:sz w:val="20"/>
          <w:szCs w:val="20"/>
        </w:rPr>
        <w:t xml:space="preserve"> 2.2</w:t>
      </w:r>
      <w:r w:rsidR="00664EB2" w:rsidRPr="00F40C01">
        <w:rPr>
          <w:rFonts w:ascii="Tahoma" w:hAnsi="Tahoma" w:cs="Tahoma"/>
          <w:b/>
          <w:sz w:val="20"/>
          <w:szCs w:val="20"/>
        </w:rPr>
        <w:t>.</w:t>
      </w:r>
      <w:r w:rsidR="00664EB2" w:rsidRPr="005F2496">
        <w:rPr>
          <w:rFonts w:ascii="Tahoma" w:hAnsi="Tahoma" w:cs="Tahoma"/>
          <w:sz w:val="20"/>
          <w:szCs w:val="20"/>
        </w:rPr>
        <w:t xml:space="preserve"> </w:t>
      </w:r>
      <w:r w:rsidRPr="005F2496">
        <w:rPr>
          <w:rFonts w:ascii="Tahoma" w:hAnsi="Tahoma" w:cs="Tahoma"/>
          <w:sz w:val="20"/>
          <w:szCs w:val="20"/>
        </w:rPr>
        <w:t xml:space="preserve"> </w:t>
      </w:r>
      <w:r w:rsidR="00664EB2" w:rsidRPr="005F2496">
        <w:rPr>
          <w:rFonts w:ascii="Tahoma" w:hAnsi="Tahoma" w:cs="Tahoma"/>
          <w:b/>
          <w:bCs/>
          <w:sz w:val="20"/>
          <w:szCs w:val="20"/>
        </w:rPr>
        <w:t>Materiały nie odpowiadające wymaganiom jakościowym</w:t>
      </w:r>
    </w:p>
    <w:p w14:paraId="191CF22C" w14:textId="77777777" w:rsidR="00FB33A0" w:rsidRPr="005F2496" w:rsidRDefault="00FB33A0" w:rsidP="00664EB2">
      <w:pPr>
        <w:shd w:val="clear" w:color="auto" w:fill="FFFFFF"/>
        <w:contextualSpacing/>
        <w:jc w:val="both"/>
        <w:rPr>
          <w:rFonts w:ascii="Tahoma" w:hAnsi="Tahoma" w:cs="Tahoma"/>
          <w:sz w:val="20"/>
          <w:szCs w:val="20"/>
        </w:rPr>
      </w:pPr>
    </w:p>
    <w:p w14:paraId="06834C2B"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Materiały nie odpowiadające wymaganiom jakościowym zostaną przez Wykonawcę wywiezione z terenu budowy, bądź złożone w miejscu wskazanym przez Inspektora Nadzoru.</w:t>
      </w:r>
    </w:p>
    <w:p w14:paraId="760DBA5A" w14:textId="77777777" w:rsidR="003E5EA4" w:rsidRDefault="00664EB2" w:rsidP="00664EB2">
      <w:pPr>
        <w:shd w:val="clear" w:color="auto" w:fill="FFFFFF"/>
        <w:contextualSpacing/>
        <w:jc w:val="both"/>
        <w:rPr>
          <w:rFonts w:ascii="Tahoma" w:hAnsi="Tahoma" w:cs="Tahoma"/>
          <w:b/>
          <w:sz w:val="20"/>
          <w:szCs w:val="20"/>
        </w:rPr>
      </w:pPr>
      <w:r w:rsidRPr="005F2496">
        <w:rPr>
          <w:rFonts w:ascii="Tahoma" w:hAnsi="Tahoma" w:cs="Tahoma"/>
          <w:sz w:val="20"/>
          <w:szCs w:val="20"/>
        </w:rPr>
        <w:t>Każdy rodzaj robót, w którym znajdują się nie zbadane i nie zaakceptowane materiały, Wykonawca wykonuje na własne ryzyko, licząc się z jego nie przyjęciem i niezapłaceniem.</w:t>
      </w:r>
    </w:p>
    <w:p w14:paraId="07B2F966" w14:textId="77777777" w:rsidR="003E5EA4" w:rsidRDefault="003E5EA4" w:rsidP="00664EB2">
      <w:pPr>
        <w:shd w:val="clear" w:color="auto" w:fill="FFFFFF"/>
        <w:contextualSpacing/>
        <w:jc w:val="both"/>
        <w:rPr>
          <w:rFonts w:ascii="Tahoma" w:hAnsi="Tahoma" w:cs="Tahoma"/>
          <w:b/>
          <w:sz w:val="20"/>
          <w:szCs w:val="20"/>
        </w:rPr>
      </w:pPr>
    </w:p>
    <w:p w14:paraId="78166457" w14:textId="77777777" w:rsidR="00664EB2" w:rsidRPr="00F40C01" w:rsidRDefault="00FB33A0" w:rsidP="00664EB2">
      <w:pPr>
        <w:shd w:val="clear" w:color="auto" w:fill="FFFFFF"/>
        <w:contextualSpacing/>
        <w:jc w:val="both"/>
        <w:rPr>
          <w:rFonts w:ascii="Tahoma" w:hAnsi="Tahoma" w:cs="Tahoma"/>
          <w:b/>
          <w:bCs/>
          <w:sz w:val="20"/>
          <w:szCs w:val="20"/>
        </w:rPr>
      </w:pPr>
      <w:r w:rsidRPr="00F40C01">
        <w:rPr>
          <w:rFonts w:ascii="Tahoma" w:hAnsi="Tahoma" w:cs="Tahoma"/>
          <w:b/>
          <w:sz w:val="20"/>
          <w:szCs w:val="20"/>
        </w:rPr>
        <w:t>2.3</w:t>
      </w:r>
      <w:r w:rsidR="00664EB2" w:rsidRPr="00F40C01">
        <w:rPr>
          <w:rFonts w:ascii="Tahoma" w:hAnsi="Tahoma" w:cs="Tahoma"/>
          <w:b/>
          <w:sz w:val="20"/>
          <w:szCs w:val="20"/>
        </w:rPr>
        <w:t xml:space="preserve">. </w:t>
      </w:r>
      <w:r w:rsidRPr="00F40C01">
        <w:rPr>
          <w:rFonts w:ascii="Tahoma" w:hAnsi="Tahoma" w:cs="Tahoma"/>
          <w:b/>
          <w:sz w:val="20"/>
          <w:szCs w:val="20"/>
        </w:rPr>
        <w:t xml:space="preserve"> </w:t>
      </w:r>
      <w:r w:rsidR="00664EB2" w:rsidRPr="00F40C01">
        <w:rPr>
          <w:rFonts w:ascii="Tahoma" w:hAnsi="Tahoma" w:cs="Tahoma"/>
          <w:b/>
          <w:bCs/>
          <w:sz w:val="20"/>
          <w:szCs w:val="20"/>
        </w:rPr>
        <w:t>Przechowywanie i składowanie materiałów</w:t>
      </w:r>
    </w:p>
    <w:p w14:paraId="0E1456D8" w14:textId="77777777" w:rsidR="00FB33A0" w:rsidRPr="005F2496" w:rsidRDefault="00FB33A0" w:rsidP="00664EB2">
      <w:pPr>
        <w:shd w:val="clear" w:color="auto" w:fill="FFFFFF"/>
        <w:contextualSpacing/>
        <w:jc w:val="both"/>
        <w:rPr>
          <w:rFonts w:ascii="Tahoma" w:hAnsi="Tahoma" w:cs="Tahoma"/>
          <w:sz w:val="20"/>
          <w:szCs w:val="20"/>
        </w:rPr>
      </w:pPr>
    </w:p>
    <w:p w14:paraId="3D544C0C"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zapewni, aby tymczasowo składowane materiały, do czasu gdy będą one potrzebne do robót, były zabezpieczone przed zanieczyszczeniami, zachowały swoją jakość i właściwość do robót i były dostępne do kontroli przez Inspektora Nadzoru.</w:t>
      </w:r>
    </w:p>
    <w:p w14:paraId="65F64F4F" w14:textId="77777777" w:rsidR="00E04690"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Miejsca czasowego składowania materiałów będą zlokalizowane w obrębie terenu budowy w miejscach uzgodnionych z Inspektorem Nadzoru.</w:t>
      </w:r>
    </w:p>
    <w:p w14:paraId="354D7991" w14:textId="77777777" w:rsidR="00C94FBB" w:rsidRPr="005F2496" w:rsidRDefault="00C94FBB" w:rsidP="00664EB2">
      <w:pPr>
        <w:shd w:val="clear" w:color="auto" w:fill="FFFFFF"/>
        <w:contextualSpacing/>
        <w:jc w:val="both"/>
        <w:rPr>
          <w:rFonts w:ascii="Tahoma" w:hAnsi="Tahoma" w:cs="Tahoma"/>
          <w:sz w:val="20"/>
          <w:szCs w:val="20"/>
        </w:rPr>
      </w:pPr>
    </w:p>
    <w:p w14:paraId="783D90C8" w14:textId="77777777" w:rsidR="00664EB2" w:rsidRPr="005F2496" w:rsidRDefault="00FB33A0" w:rsidP="00664EB2">
      <w:pPr>
        <w:shd w:val="clear" w:color="auto" w:fill="FFFFFF"/>
        <w:contextualSpacing/>
        <w:jc w:val="both"/>
        <w:rPr>
          <w:rFonts w:ascii="Tahoma" w:hAnsi="Tahoma" w:cs="Tahoma"/>
          <w:b/>
          <w:bCs/>
          <w:sz w:val="20"/>
          <w:szCs w:val="20"/>
        </w:rPr>
      </w:pPr>
      <w:r w:rsidRPr="00F40C01">
        <w:rPr>
          <w:rFonts w:ascii="Tahoma" w:hAnsi="Tahoma" w:cs="Tahoma"/>
          <w:b/>
          <w:sz w:val="20"/>
          <w:szCs w:val="20"/>
        </w:rPr>
        <w:t>2.4</w:t>
      </w:r>
      <w:r w:rsidR="00664EB2" w:rsidRPr="00F40C01">
        <w:rPr>
          <w:rFonts w:ascii="Tahoma" w:hAnsi="Tahoma" w:cs="Tahoma"/>
          <w:b/>
          <w:sz w:val="20"/>
          <w:szCs w:val="20"/>
        </w:rPr>
        <w:t>.</w:t>
      </w:r>
      <w:r w:rsidR="00664EB2" w:rsidRPr="005F2496">
        <w:rPr>
          <w:rFonts w:ascii="Tahoma" w:hAnsi="Tahoma" w:cs="Tahoma"/>
          <w:sz w:val="20"/>
          <w:szCs w:val="20"/>
        </w:rPr>
        <w:t xml:space="preserve"> </w:t>
      </w:r>
      <w:r w:rsidR="00664EB2" w:rsidRPr="005F2496">
        <w:rPr>
          <w:rFonts w:ascii="Tahoma" w:hAnsi="Tahoma" w:cs="Tahoma"/>
          <w:b/>
          <w:bCs/>
          <w:sz w:val="20"/>
          <w:szCs w:val="20"/>
        </w:rPr>
        <w:t>Wariantowe stosowanie materiałów</w:t>
      </w:r>
    </w:p>
    <w:p w14:paraId="6CE83214" w14:textId="77777777" w:rsidR="00C80519" w:rsidRPr="005F2496" w:rsidRDefault="00C80519" w:rsidP="00664EB2">
      <w:pPr>
        <w:shd w:val="clear" w:color="auto" w:fill="FFFFFF"/>
        <w:contextualSpacing/>
        <w:jc w:val="both"/>
        <w:rPr>
          <w:rFonts w:ascii="Tahoma" w:hAnsi="Tahoma" w:cs="Tahoma"/>
          <w:sz w:val="20"/>
          <w:szCs w:val="20"/>
        </w:rPr>
      </w:pPr>
    </w:p>
    <w:p w14:paraId="22D618FC" w14:textId="77777777" w:rsidR="00664EB2"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Jeśli dokumentacja projektowa lub ST przewidują możliwość zastosowania różnych rodzajów materiałów do wykonywania poszczególnych elementów robót – Wykonawca powiadomi Inspektora Nadzoru o zamiarze zastosowania konkretnego rodzaju materiału. Wybrany i zaakceptowany rodzaj materiału nie może być później zamieniany bez zgody Inspektora Nadzoru.</w:t>
      </w:r>
    </w:p>
    <w:p w14:paraId="0A894ECC" w14:textId="77777777" w:rsidR="00C80519" w:rsidRPr="005F2496" w:rsidRDefault="00C80519" w:rsidP="00664EB2">
      <w:pPr>
        <w:shd w:val="clear" w:color="auto" w:fill="FFFFFF"/>
        <w:contextualSpacing/>
        <w:jc w:val="both"/>
        <w:rPr>
          <w:rFonts w:ascii="Tahoma" w:hAnsi="Tahoma" w:cs="Tahoma"/>
          <w:sz w:val="20"/>
          <w:szCs w:val="20"/>
        </w:rPr>
      </w:pPr>
    </w:p>
    <w:p w14:paraId="50A09404" w14:textId="77777777" w:rsidR="00664EB2" w:rsidRPr="005F2496" w:rsidRDefault="00664EB2" w:rsidP="005723C9">
      <w:pPr>
        <w:pStyle w:val="Akapitzlist"/>
        <w:numPr>
          <w:ilvl w:val="0"/>
          <w:numId w:val="2"/>
        </w:numPr>
        <w:shd w:val="clear" w:color="auto" w:fill="FFFFFF"/>
        <w:ind w:left="426" w:right="335"/>
        <w:rPr>
          <w:rFonts w:ascii="Tahoma" w:hAnsi="Tahoma" w:cs="Tahoma"/>
          <w:b/>
          <w:sz w:val="20"/>
          <w:szCs w:val="20"/>
        </w:rPr>
      </w:pPr>
      <w:r w:rsidRPr="005F2496">
        <w:rPr>
          <w:rFonts w:ascii="Tahoma" w:hAnsi="Tahoma" w:cs="Tahoma"/>
          <w:b/>
          <w:bCs/>
          <w:sz w:val="20"/>
          <w:szCs w:val="20"/>
        </w:rPr>
        <w:t>S</w:t>
      </w:r>
      <w:r w:rsidR="00C80519" w:rsidRPr="005F2496">
        <w:rPr>
          <w:rFonts w:ascii="Tahoma" w:hAnsi="Tahoma" w:cs="Tahoma"/>
          <w:b/>
          <w:bCs/>
          <w:sz w:val="20"/>
          <w:szCs w:val="20"/>
        </w:rPr>
        <w:t>przęt</w:t>
      </w:r>
    </w:p>
    <w:p w14:paraId="3B5B483A" w14:textId="77777777" w:rsidR="00C80519" w:rsidRPr="005F2496" w:rsidRDefault="00C80519" w:rsidP="00C80519">
      <w:pPr>
        <w:pStyle w:val="Akapitzlist"/>
        <w:shd w:val="clear" w:color="auto" w:fill="FFFFFF"/>
        <w:ind w:right="335" w:firstLine="0"/>
        <w:rPr>
          <w:rFonts w:ascii="Tahoma" w:hAnsi="Tahoma" w:cs="Tahoma"/>
          <w:sz w:val="20"/>
          <w:szCs w:val="20"/>
        </w:rPr>
      </w:pPr>
    </w:p>
    <w:p w14:paraId="37EEACB1"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Sprzęt używany do robót powinien być zgodny z ofertą Wykonawcy i powinien odpowiadać pod względem typów i ilości wskazaniom, zawartym w ST, programie zapewnienia jakości w projekcie organizacji robót, zaakceptowanym przez Inspektora Nadzoru.</w:t>
      </w:r>
    </w:p>
    <w:p w14:paraId="5A63D10D"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Liczba i wydajność sprzętu będzie gwarantować przeprowadzenie robót zgodnie z zasadami, określonymi w dokumentacji projektowej, ST i wskazaniach Inspektora Nadzoru, w terminie przewidzianym umową.</w:t>
      </w:r>
    </w:p>
    <w:p w14:paraId="4257B5E4"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Sprzęt, będący własnością Wykonawcy lub wynajęty do wykonania robót, ma być utrzymywany w dobrym stanie i gotowości do pracy. Będzie spełniał normy ochrony środowiska i przepisy, dotyczące jego użytkowania.</w:t>
      </w:r>
    </w:p>
    <w:p w14:paraId="39E9C152"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dostarczy Inspektorowi Nadzoru kopie dokumentów, potwierdzających dopuszczenie sprzętu do użytkowania – tam, gdzie jest to wymagane przepisami.</w:t>
      </w:r>
    </w:p>
    <w:p w14:paraId="57AA4A4B" w14:textId="77777777" w:rsidR="00664EB2" w:rsidRPr="005F2496" w:rsidRDefault="00C80519"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 </w:t>
      </w:r>
    </w:p>
    <w:p w14:paraId="3AF1017A" w14:textId="77777777" w:rsidR="00664EB2" w:rsidRPr="005F2496" w:rsidRDefault="00664EB2" w:rsidP="005723C9">
      <w:pPr>
        <w:numPr>
          <w:ilvl w:val="0"/>
          <w:numId w:val="2"/>
        </w:numPr>
        <w:shd w:val="clear" w:color="auto" w:fill="FFFFFF"/>
        <w:ind w:left="284" w:right="335" w:hanging="284"/>
        <w:contextualSpacing/>
        <w:jc w:val="both"/>
        <w:rPr>
          <w:rFonts w:ascii="Tahoma" w:hAnsi="Tahoma" w:cs="Tahoma"/>
          <w:sz w:val="20"/>
          <w:szCs w:val="20"/>
        </w:rPr>
      </w:pPr>
      <w:r w:rsidRPr="005F2496">
        <w:rPr>
          <w:rFonts w:ascii="Tahoma" w:hAnsi="Tahoma" w:cs="Tahoma"/>
          <w:b/>
          <w:bCs/>
          <w:sz w:val="20"/>
          <w:szCs w:val="20"/>
        </w:rPr>
        <w:t>T</w:t>
      </w:r>
      <w:r w:rsidR="00C80519" w:rsidRPr="005F2496">
        <w:rPr>
          <w:rFonts w:ascii="Tahoma" w:hAnsi="Tahoma" w:cs="Tahoma"/>
          <w:b/>
          <w:bCs/>
          <w:sz w:val="20"/>
          <w:szCs w:val="20"/>
        </w:rPr>
        <w:t>ransport</w:t>
      </w:r>
    </w:p>
    <w:p w14:paraId="4AD2842E" w14:textId="77777777" w:rsidR="00C80519" w:rsidRPr="005F2496" w:rsidRDefault="00C80519" w:rsidP="00C80519">
      <w:pPr>
        <w:shd w:val="clear" w:color="auto" w:fill="FFFFFF"/>
        <w:ind w:left="284" w:right="335"/>
        <w:contextualSpacing/>
        <w:jc w:val="both"/>
        <w:rPr>
          <w:rFonts w:ascii="Tahoma" w:hAnsi="Tahoma" w:cs="Tahoma"/>
          <w:sz w:val="20"/>
          <w:szCs w:val="20"/>
        </w:rPr>
      </w:pPr>
    </w:p>
    <w:p w14:paraId="0925B0E8" w14:textId="77777777" w:rsidR="00664EB2" w:rsidRPr="005F2496" w:rsidRDefault="00664EB2" w:rsidP="00664EB2">
      <w:pPr>
        <w:shd w:val="clear" w:color="auto" w:fill="FFFFFF"/>
        <w:contextualSpacing/>
        <w:jc w:val="both"/>
        <w:rPr>
          <w:rFonts w:ascii="Tahoma" w:hAnsi="Tahoma" w:cs="Tahoma"/>
          <w:b/>
          <w:bCs/>
          <w:sz w:val="20"/>
          <w:szCs w:val="20"/>
        </w:rPr>
      </w:pPr>
      <w:r w:rsidRPr="00D24FC2">
        <w:rPr>
          <w:rFonts w:ascii="Tahoma" w:hAnsi="Tahoma" w:cs="Tahoma"/>
          <w:b/>
          <w:sz w:val="20"/>
          <w:szCs w:val="20"/>
        </w:rPr>
        <w:t>4.1.</w:t>
      </w:r>
      <w:r w:rsidRPr="005F2496">
        <w:rPr>
          <w:rFonts w:ascii="Tahoma" w:hAnsi="Tahoma" w:cs="Tahoma"/>
          <w:sz w:val="20"/>
          <w:szCs w:val="20"/>
        </w:rPr>
        <w:t xml:space="preserve"> </w:t>
      </w:r>
      <w:r w:rsidRPr="005F2496">
        <w:rPr>
          <w:rFonts w:ascii="Tahoma" w:hAnsi="Tahoma" w:cs="Tahoma"/>
          <w:b/>
          <w:bCs/>
          <w:sz w:val="20"/>
          <w:szCs w:val="20"/>
        </w:rPr>
        <w:t>Ogólne wymagania dotyczące transportu</w:t>
      </w:r>
    </w:p>
    <w:p w14:paraId="06005FBE" w14:textId="77777777" w:rsidR="00C80519" w:rsidRPr="005F2496" w:rsidRDefault="00C80519" w:rsidP="00664EB2">
      <w:pPr>
        <w:shd w:val="clear" w:color="auto" w:fill="FFFFFF"/>
        <w:contextualSpacing/>
        <w:jc w:val="both"/>
        <w:rPr>
          <w:rFonts w:ascii="Tahoma" w:hAnsi="Tahoma" w:cs="Tahoma"/>
          <w:sz w:val="20"/>
          <w:szCs w:val="20"/>
        </w:rPr>
      </w:pPr>
    </w:p>
    <w:p w14:paraId="5765BCFC"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jest zobowiązany do stosowania jedynie takich środków transportu, które nie wpłyną niekorzystnie na jakość wykonywanych robót i właściwości przewożonych materiałów.</w:t>
      </w:r>
    </w:p>
    <w:p w14:paraId="750FFBE4" w14:textId="77777777" w:rsidR="00C80519"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Liczba środków transportu będzie zapewniać prowadzenie robót zgodnie z zasadami określonymi w dokumentacji projektowej, ST i wskazaniach Inspektora Nadzoru – w terminie, przewidzianym w umowie.</w:t>
      </w:r>
      <w:r w:rsidR="00D24FC2">
        <w:rPr>
          <w:rFonts w:ascii="Tahoma" w:hAnsi="Tahoma" w:cs="Tahoma"/>
          <w:b/>
          <w:sz w:val="20"/>
          <w:szCs w:val="20"/>
        </w:rPr>
        <w:t xml:space="preserve"> </w:t>
      </w:r>
    </w:p>
    <w:p w14:paraId="013F4CB3" w14:textId="77777777" w:rsidR="00664EB2" w:rsidRPr="005F2496" w:rsidRDefault="00664EB2" w:rsidP="005723C9">
      <w:pPr>
        <w:numPr>
          <w:ilvl w:val="0"/>
          <w:numId w:val="2"/>
        </w:numPr>
        <w:shd w:val="clear" w:color="auto" w:fill="FFFFFF"/>
        <w:ind w:left="284" w:right="335" w:hanging="284"/>
        <w:contextualSpacing/>
        <w:jc w:val="both"/>
        <w:rPr>
          <w:rFonts w:ascii="Tahoma" w:hAnsi="Tahoma" w:cs="Tahoma"/>
          <w:sz w:val="20"/>
          <w:szCs w:val="20"/>
        </w:rPr>
      </w:pPr>
      <w:r w:rsidRPr="005F2496">
        <w:rPr>
          <w:rFonts w:ascii="Tahoma" w:hAnsi="Tahoma" w:cs="Tahoma"/>
          <w:b/>
          <w:bCs/>
          <w:sz w:val="20"/>
          <w:szCs w:val="20"/>
        </w:rPr>
        <w:t>W</w:t>
      </w:r>
      <w:r w:rsidR="00C80519" w:rsidRPr="005F2496">
        <w:rPr>
          <w:rFonts w:ascii="Tahoma" w:hAnsi="Tahoma" w:cs="Tahoma"/>
          <w:b/>
          <w:bCs/>
          <w:sz w:val="20"/>
          <w:szCs w:val="20"/>
        </w:rPr>
        <w:t>ykonanie  robót</w:t>
      </w:r>
    </w:p>
    <w:p w14:paraId="746E0DAC" w14:textId="77777777" w:rsidR="00C80519" w:rsidRPr="005F2496" w:rsidRDefault="00C80519" w:rsidP="00C80519">
      <w:pPr>
        <w:shd w:val="clear" w:color="auto" w:fill="FFFFFF"/>
        <w:ind w:left="284" w:right="335"/>
        <w:contextualSpacing/>
        <w:jc w:val="both"/>
        <w:rPr>
          <w:rFonts w:ascii="Tahoma" w:hAnsi="Tahoma" w:cs="Tahoma"/>
          <w:sz w:val="20"/>
          <w:szCs w:val="20"/>
        </w:rPr>
      </w:pPr>
    </w:p>
    <w:p w14:paraId="3D0F647D"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jest odpowiedzialny za prowadzenie robot zgodnie z umową oraz za jakość zastosowanych materiałów i wykonywanych robót, za ich zgodność z dokumentacją projektową, wymaganiami ST</w:t>
      </w:r>
      <w:r w:rsidR="00C80519" w:rsidRPr="005F2496">
        <w:rPr>
          <w:rFonts w:ascii="Tahoma" w:hAnsi="Tahoma" w:cs="Tahoma"/>
          <w:sz w:val="20"/>
          <w:szCs w:val="20"/>
        </w:rPr>
        <w:t xml:space="preserve"> </w:t>
      </w:r>
      <w:r w:rsidRPr="005F2496">
        <w:rPr>
          <w:rFonts w:ascii="Tahoma" w:hAnsi="Tahoma" w:cs="Tahoma"/>
          <w:sz w:val="20"/>
          <w:szCs w:val="20"/>
        </w:rPr>
        <w:t>oraz poleceniami Inspektora Nadzoru.</w:t>
      </w:r>
    </w:p>
    <w:p w14:paraId="128EEF19"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ponosi odpowiedzialność za pełną obsługę geodezyjną przy wykonywaniu wszystkich elementów robót określonych w dokumentacji projektowej lub przekazanych na piśmie przez Inspektora Nadzoru.</w:t>
      </w:r>
    </w:p>
    <w:p w14:paraId="107743D6"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Następstwa jakiegokolwiek błędu, spowodowanego przez Wykonawcę w wytyczeniu i wykonywaniu robót, zostaną – jeśli wymagać tego będzie Inspektor Nadzoru – poprawione przez Wykonawcę na własny koszt.</w:t>
      </w:r>
    </w:p>
    <w:p w14:paraId="4A723398"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lastRenderedPageBreak/>
        <w:t>Decyzje Inspektora Nadzoru, dotyczące akceptacji lub odrzucenia materiałów i elementów robót będą oparte na wymaganiach, sformułowanych w: dokumentach umowy, dokumentacji projektowej i w ST, a także w normach i wytycznych.</w:t>
      </w:r>
    </w:p>
    <w:p w14:paraId="1A3239AB" w14:textId="77777777" w:rsidR="003E5EA4"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Polecenia Inspektora Nadzoru, dotyczące realizacji robót, będą wykonywane przez Wykonawcę nie później, niż w czasie przez niego wyznaczonym, pod groźbą wstrzymania robót. Skutki finansowe z tytułu wstrzymania robót w takiej sytuacji ponosi Wykonawca.</w:t>
      </w:r>
    </w:p>
    <w:p w14:paraId="13DB1ABC" w14:textId="77777777" w:rsidR="003E5EA4" w:rsidRDefault="003E5EA4" w:rsidP="00664EB2">
      <w:pPr>
        <w:shd w:val="clear" w:color="auto" w:fill="FFFFFF"/>
        <w:contextualSpacing/>
        <w:jc w:val="both"/>
        <w:rPr>
          <w:rFonts w:ascii="Tahoma" w:hAnsi="Tahoma" w:cs="Tahoma"/>
          <w:sz w:val="20"/>
          <w:szCs w:val="20"/>
        </w:rPr>
      </w:pPr>
    </w:p>
    <w:p w14:paraId="579D47F5" w14:textId="77777777" w:rsidR="00664EB2" w:rsidRPr="005F2496" w:rsidRDefault="00664EB2" w:rsidP="005723C9">
      <w:pPr>
        <w:numPr>
          <w:ilvl w:val="0"/>
          <w:numId w:val="2"/>
        </w:numPr>
        <w:shd w:val="clear" w:color="auto" w:fill="FFFFFF"/>
        <w:ind w:left="284" w:right="335" w:hanging="284"/>
        <w:contextualSpacing/>
        <w:jc w:val="both"/>
        <w:rPr>
          <w:rFonts w:ascii="Tahoma" w:hAnsi="Tahoma" w:cs="Tahoma"/>
          <w:sz w:val="20"/>
          <w:szCs w:val="20"/>
        </w:rPr>
      </w:pPr>
      <w:r w:rsidRPr="005F2496">
        <w:rPr>
          <w:rFonts w:ascii="Tahoma" w:hAnsi="Tahoma" w:cs="Tahoma"/>
          <w:b/>
          <w:bCs/>
          <w:sz w:val="20"/>
          <w:szCs w:val="20"/>
        </w:rPr>
        <w:t>K</w:t>
      </w:r>
      <w:r w:rsidR="00C80519" w:rsidRPr="005F2496">
        <w:rPr>
          <w:rFonts w:ascii="Tahoma" w:hAnsi="Tahoma" w:cs="Tahoma"/>
          <w:b/>
          <w:bCs/>
          <w:sz w:val="20"/>
          <w:szCs w:val="20"/>
        </w:rPr>
        <w:t>ontrola jakości robót</w:t>
      </w:r>
    </w:p>
    <w:p w14:paraId="47DE5B8B" w14:textId="77777777" w:rsidR="00664EB2" w:rsidRPr="005F2496" w:rsidRDefault="00C80519"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 </w:t>
      </w:r>
    </w:p>
    <w:p w14:paraId="386ABFA9" w14:textId="77777777" w:rsidR="00664EB2" w:rsidRPr="005F2496" w:rsidRDefault="00C80519" w:rsidP="00664EB2">
      <w:pPr>
        <w:shd w:val="clear" w:color="auto" w:fill="FFFFFF"/>
        <w:contextualSpacing/>
        <w:jc w:val="both"/>
        <w:rPr>
          <w:rFonts w:ascii="Tahoma" w:hAnsi="Tahoma" w:cs="Tahoma"/>
          <w:b/>
          <w:bCs/>
          <w:sz w:val="20"/>
          <w:szCs w:val="20"/>
        </w:rPr>
      </w:pPr>
      <w:r w:rsidRPr="00D24FC2">
        <w:rPr>
          <w:rFonts w:ascii="Tahoma" w:hAnsi="Tahoma" w:cs="Tahoma"/>
          <w:b/>
          <w:sz w:val="20"/>
          <w:szCs w:val="20"/>
        </w:rPr>
        <w:t>6.1</w:t>
      </w:r>
      <w:r w:rsidR="00664EB2" w:rsidRPr="00D24FC2">
        <w:rPr>
          <w:rFonts w:ascii="Tahoma" w:hAnsi="Tahoma" w:cs="Tahoma"/>
          <w:b/>
          <w:sz w:val="20"/>
          <w:szCs w:val="20"/>
        </w:rPr>
        <w:t>.</w:t>
      </w:r>
      <w:r w:rsidR="00664EB2" w:rsidRPr="005F2496">
        <w:rPr>
          <w:rFonts w:ascii="Tahoma" w:hAnsi="Tahoma" w:cs="Tahoma"/>
          <w:sz w:val="20"/>
          <w:szCs w:val="20"/>
        </w:rPr>
        <w:t xml:space="preserve"> </w:t>
      </w:r>
      <w:r w:rsidR="00664EB2" w:rsidRPr="005F2496">
        <w:rPr>
          <w:rFonts w:ascii="Tahoma" w:hAnsi="Tahoma" w:cs="Tahoma"/>
          <w:b/>
          <w:bCs/>
          <w:sz w:val="20"/>
          <w:szCs w:val="20"/>
        </w:rPr>
        <w:t>Zasady kontroli jakości robót</w:t>
      </w:r>
    </w:p>
    <w:p w14:paraId="724779E7" w14:textId="77777777" w:rsidR="00C80519" w:rsidRPr="005F2496" w:rsidRDefault="00C80519" w:rsidP="00664EB2">
      <w:pPr>
        <w:shd w:val="clear" w:color="auto" w:fill="FFFFFF"/>
        <w:contextualSpacing/>
        <w:jc w:val="both"/>
        <w:rPr>
          <w:rFonts w:ascii="Tahoma" w:hAnsi="Tahoma" w:cs="Tahoma"/>
          <w:sz w:val="20"/>
          <w:szCs w:val="20"/>
        </w:rPr>
      </w:pPr>
    </w:p>
    <w:p w14:paraId="3B1C8602" w14:textId="77777777" w:rsidR="00664EB2" w:rsidRPr="005F2496" w:rsidRDefault="00664EB2" w:rsidP="002849ED">
      <w:pPr>
        <w:shd w:val="clear" w:color="auto" w:fill="FFFFFF"/>
        <w:contextualSpacing/>
        <w:jc w:val="both"/>
        <w:rPr>
          <w:rFonts w:ascii="Tahoma" w:hAnsi="Tahoma" w:cs="Tahoma"/>
          <w:sz w:val="20"/>
          <w:szCs w:val="20"/>
        </w:rPr>
      </w:pPr>
      <w:r w:rsidRPr="005F2496">
        <w:rPr>
          <w:rFonts w:ascii="Tahoma" w:hAnsi="Tahoma" w:cs="Tahoma"/>
          <w:sz w:val="20"/>
          <w:szCs w:val="20"/>
        </w:rPr>
        <w:t>Wykonawca jest odpowiedzialny za pełną kontrolę jakości robót i stosowanych materiałów. Wykonawca zapewni odpowiedni system kontroli</w:t>
      </w:r>
      <w:r w:rsidR="002849ED">
        <w:rPr>
          <w:rFonts w:ascii="Tahoma" w:hAnsi="Tahoma" w:cs="Tahoma"/>
          <w:sz w:val="20"/>
          <w:szCs w:val="20"/>
        </w:rPr>
        <w:t xml:space="preserve"> materiałów oraz robót </w:t>
      </w:r>
    </w:p>
    <w:p w14:paraId="504DD491" w14:textId="77777777" w:rsidR="00664EB2" w:rsidRDefault="00664EB2" w:rsidP="002849ED">
      <w:pPr>
        <w:shd w:val="clear" w:color="auto" w:fill="FFFFFF"/>
        <w:contextualSpacing/>
        <w:jc w:val="both"/>
        <w:rPr>
          <w:rFonts w:ascii="Tahoma" w:hAnsi="Tahoma" w:cs="Tahoma"/>
          <w:sz w:val="20"/>
          <w:szCs w:val="20"/>
        </w:rPr>
      </w:pPr>
      <w:r w:rsidRPr="005F2496">
        <w:rPr>
          <w:rFonts w:ascii="Tahoma" w:hAnsi="Tahoma" w:cs="Tahoma"/>
          <w:sz w:val="20"/>
          <w:szCs w:val="20"/>
        </w:rPr>
        <w:t>Wszystkie koszty, związane z organizowaniem i prowadzeniem badań materiałów i robót – ponosi Wykonawca.</w:t>
      </w:r>
      <w:r w:rsidR="002849ED">
        <w:rPr>
          <w:rFonts w:ascii="Tahoma" w:hAnsi="Tahoma" w:cs="Tahoma"/>
          <w:b/>
          <w:sz w:val="20"/>
          <w:szCs w:val="20"/>
        </w:rPr>
        <w:t xml:space="preserve"> </w:t>
      </w:r>
      <w:r w:rsidR="002849ED">
        <w:rPr>
          <w:rFonts w:ascii="Tahoma" w:hAnsi="Tahoma" w:cs="Tahoma"/>
          <w:sz w:val="20"/>
          <w:szCs w:val="20"/>
        </w:rPr>
        <w:t xml:space="preserve"> </w:t>
      </w:r>
    </w:p>
    <w:p w14:paraId="54E09059" w14:textId="77777777" w:rsidR="00C80519" w:rsidRPr="005F2496" w:rsidRDefault="00C80519" w:rsidP="00664EB2">
      <w:pPr>
        <w:shd w:val="clear" w:color="auto" w:fill="FFFFFF"/>
        <w:contextualSpacing/>
        <w:jc w:val="both"/>
        <w:rPr>
          <w:rFonts w:ascii="Tahoma" w:hAnsi="Tahoma" w:cs="Tahoma"/>
          <w:sz w:val="20"/>
          <w:szCs w:val="20"/>
        </w:rPr>
      </w:pPr>
    </w:p>
    <w:p w14:paraId="460E7FB9" w14:textId="77777777" w:rsidR="00664EB2" w:rsidRPr="005F2496" w:rsidRDefault="002849ED" w:rsidP="00664EB2">
      <w:pPr>
        <w:shd w:val="clear" w:color="auto" w:fill="FFFFFF"/>
        <w:contextualSpacing/>
        <w:jc w:val="both"/>
        <w:rPr>
          <w:rFonts w:ascii="Tahoma" w:hAnsi="Tahoma" w:cs="Tahoma"/>
          <w:b/>
          <w:bCs/>
          <w:sz w:val="20"/>
          <w:szCs w:val="20"/>
        </w:rPr>
      </w:pPr>
      <w:r>
        <w:rPr>
          <w:rFonts w:ascii="Tahoma" w:hAnsi="Tahoma" w:cs="Tahoma"/>
          <w:b/>
          <w:sz w:val="20"/>
          <w:szCs w:val="20"/>
        </w:rPr>
        <w:t xml:space="preserve"> </w:t>
      </w:r>
      <w:r w:rsidRPr="002849ED">
        <w:rPr>
          <w:rFonts w:ascii="Tahoma" w:hAnsi="Tahoma" w:cs="Tahoma"/>
          <w:b/>
          <w:sz w:val="20"/>
          <w:szCs w:val="20"/>
        </w:rPr>
        <w:t>6.2</w:t>
      </w:r>
      <w:r w:rsidR="00664EB2" w:rsidRPr="002849ED">
        <w:rPr>
          <w:rFonts w:ascii="Tahoma" w:hAnsi="Tahoma" w:cs="Tahoma"/>
          <w:b/>
          <w:sz w:val="20"/>
          <w:szCs w:val="20"/>
        </w:rPr>
        <w:t>.</w:t>
      </w:r>
      <w:r w:rsidR="00664EB2" w:rsidRPr="005F2496">
        <w:rPr>
          <w:rFonts w:ascii="Tahoma" w:hAnsi="Tahoma" w:cs="Tahoma"/>
          <w:sz w:val="20"/>
          <w:szCs w:val="20"/>
        </w:rPr>
        <w:t xml:space="preserve"> </w:t>
      </w:r>
      <w:r w:rsidR="00664EB2" w:rsidRPr="005F2496">
        <w:rPr>
          <w:rFonts w:ascii="Tahoma" w:hAnsi="Tahoma" w:cs="Tahoma"/>
          <w:b/>
          <w:bCs/>
          <w:sz w:val="20"/>
          <w:szCs w:val="20"/>
        </w:rPr>
        <w:t>Certyfikaty i deklaracje</w:t>
      </w:r>
    </w:p>
    <w:p w14:paraId="3546AA6F" w14:textId="77777777" w:rsidR="00C80519" w:rsidRPr="005F2496" w:rsidRDefault="00C80519" w:rsidP="00664EB2">
      <w:pPr>
        <w:shd w:val="clear" w:color="auto" w:fill="FFFFFF"/>
        <w:contextualSpacing/>
        <w:jc w:val="both"/>
        <w:rPr>
          <w:rFonts w:ascii="Tahoma" w:hAnsi="Tahoma" w:cs="Tahoma"/>
          <w:sz w:val="20"/>
          <w:szCs w:val="20"/>
        </w:rPr>
      </w:pPr>
    </w:p>
    <w:p w14:paraId="73053013"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Inspektor Nadzoru może dopuścić do użycia tylko te wyroby i materiały, które:</w:t>
      </w:r>
    </w:p>
    <w:p w14:paraId="29123B3F" w14:textId="77777777" w:rsidR="00664EB2" w:rsidRPr="005F2496" w:rsidRDefault="00664EB2" w:rsidP="005723C9">
      <w:pPr>
        <w:numPr>
          <w:ilvl w:val="0"/>
          <w:numId w:val="3"/>
        </w:numPr>
        <w:shd w:val="clear" w:color="auto" w:fill="FFFFFF"/>
        <w:ind w:left="335" w:right="335"/>
        <w:contextualSpacing/>
        <w:jc w:val="both"/>
        <w:rPr>
          <w:rFonts w:ascii="Tahoma" w:hAnsi="Tahoma" w:cs="Tahoma"/>
          <w:sz w:val="20"/>
          <w:szCs w:val="20"/>
        </w:rPr>
      </w:pPr>
      <w:r w:rsidRPr="005F2496">
        <w:rPr>
          <w:rFonts w:ascii="Tahoma" w:hAnsi="Tahoma" w:cs="Tahoma"/>
          <w:sz w:val="20"/>
          <w:szCs w:val="20"/>
        </w:rPr>
        <w:t>posiadają certyfikat na znak bezpieczeństwa, wykazujący że zapewniono zgodność z kryteriami technicznymi, określonymi na podstawie Polskich Norm, aprobat technicznych oraz właściwych przepisów i informacji o ich istnieniu – zgodnie z rozporządzeniem MSWiA z 1998 r. (Dz.U. 99/98).</w:t>
      </w:r>
    </w:p>
    <w:p w14:paraId="3B779A8E" w14:textId="77777777" w:rsidR="00664EB2" w:rsidRPr="005F2496" w:rsidRDefault="00664EB2" w:rsidP="005723C9">
      <w:pPr>
        <w:numPr>
          <w:ilvl w:val="0"/>
          <w:numId w:val="3"/>
        </w:numPr>
        <w:shd w:val="clear" w:color="auto" w:fill="FFFFFF"/>
        <w:ind w:left="335" w:right="335"/>
        <w:contextualSpacing/>
        <w:jc w:val="both"/>
        <w:rPr>
          <w:rFonts w:ascii="Tahoma" w:hAnsi="Tahoma" w:cs="Tahoma"/>
          <w:sz w:val="20"/>
          <w:szCs w:val="20"/>
        </w:rPr>
      </w:pPr>
      <w:r w:rsidRPr="005F2496">
        <w:rPr>
          <w:rFonts w:ascii="Tahoma" w:hAnsi="Tahoma" w:cs="Tahoma"/>
          <w:sz w:val="20"/>
          <w:szCs w:val="20"/>
        </w:rPr>
        <w:t xml:space="preserve">posiadają deklaracje zgodności lub certyfikat zgodności z: </w:t>
      </w:r>
    </w:p>
    <w:p w14:paraId="76711C0A"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Polska Normą lub</w:t>
      </w:r>
    </w:p>
    <w:p w14:paraId="6C4D9F65"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 aprobatą techniczną, w przypadku wyrobów, dla których nie ustanowiono </w:t>
      </w:r>
    </w:p>
    <w:p w14:paraId="78E8D7F4"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Polskiej Normy, jeżeli nie są objęte certyfikacją kreśloną w pkt.1 i które spełniają wymogi ST</w:t>
      </w:r>
    </w:p>
    <w:p w14:paraId="17B1ABFF"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3. znajdują się w wykazie wyrobów, o którym mowa w rozporządzeniu MSWiA z 1998 r.(Dz.U. 98/99)</w:t>
      </w:r>
    </w:p>
    <w:p w14:paraId="16200EF6"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 przypadku materiałów, dla których w/w dokumenty są wymagane przez ST, każda ich partia dostarczona do robót, będzie posiadać te dokumenty określające w sposób jednoznaczny jej cechy.</w:t>
      </w:r>
    </w:p>
    <w:p w14:paraId="66EAA51E"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Jakiekolwiek materiały, które nie spełniają tych wymagań – będą odrzucone.</w:t>
      </w:r>
    </w:p>
    <w:p w14:paraId="52CD611D" w14:textId="77777777" w:rsidR="00C80519" w:rsidRPr="005F2496" w:rsidRDefault="00C80519" w:rsidP="00664EB2">
      <w:pPr>
        <w:shd w:val="clear" w:color="auto" w:fill="FFFFFF"/>
        <w:contextualSpacing/>
        <w:jc w:val="both"/>
        <w:rPr>
          <w:rFonts w:ascii="Tahoma" w:hAnsi="Tahoma" w:cs="Tahoma"/>
          <w:sz w:val="20"/>
          <w:szCs w:val="20"/>
        </w:rPr>
      </w:pPr>
    </w:p>
    <w:p w14:paraId="2C1380FC" w14:textId="77777777" w:rsidR="00664EB2" w:rsidRPr="005F2496" w:rsidRDefault="002849ED" w:rsidP="00664EB2">
      <w:pPr>
        <w:shd w:val="clear" w:color="auto" w:fill="FFFFFF"/>
        <w:contextualSpacing/>
        <w:jc w:val="both"/>
        <w:rPr>
          <w:rFonts w:ascii="Tahoma" w:hAnsi="Tahoma" w:cs="Tahoma"/>
          <w:b/>
          <w:bCs/>
          <w:sz w:val="20"/>
          <w:szCs w:val="20"/>
        </w:rPr>
      </w:pPr>
      <w:r>
        <w:rPr>
          <w:rFonts w:ascii="Tahoma" w:hAnsi="Tahoma" w:cs="Tahoma"/>
          <w:b/>
          <w:sz w:val="20"/>
          <w:szCs w:val="20"/>
        </w:rPr>
        <w:t>6.3</w:t>
      </w:r>
      <w:r w:rsidR="00664EB2" w:rsidRPr="002849ED">
        <w:rPr>
          <w:rFonts w:ascii="Tahoma" w:hAnsi="Tahoma" w:cs="Tahoma"/>
          <w:b/>
          <w:sz w:val="20"/>
          <w:szCs w:val="20"/>
        </w:rPr>
        <w:t>.</w:t>
      </w:r>
      <w:r w:rsidR="00664EB2" w:rsidRPr="005F2496">
        <w:rPr>
          <w:rFonts w:ascii="Tahoma" w:hAnsi="Tahoma" w:cs="Tahoma"/>
          <w:sz w:val="20"/>
          <w:szCs w:val="20"/>
        </w:rPr>
        <w:t xml:space="preserve"> </w:t>
      </w:r>
      <w:r w:rsidR="00664EB2" w:rsidRPr="005F2496">
        <w:rPr>
          <w:rFonts w:ascii="Tahoma" w:hAnsi="Tahoma" w:cs="Tahoma"/>
          <w:b/>
          <w:bCs/>
          <w:sz w:val="20"/>
          <w:szCs w:val="20"/>
        </w:rPr>
        <w:t>Dokumenty budowy</w:t>
      </w:r>
    </w:p>
    <w:p w14:paraId="03480929" w14:textId="77777777" w:rsidR="00C80519" w:rsidRPr="005F2496" w:rsidRDefault="00C80519" w:rsidP="00664EB2">
      <w:pPr>
        <w:shd w:val="clear" w:color="auto" w:fill="FFFFFF"/>
        <w:contextualSpacing/>
        <w:jc w:val="both"/>
        <w:rPr>
          <w:rFonts w:ascii="Tahoma" w:hAnsi="Tahoma" w:cs="Tahoma"/>
          <w:sz w:val="20"/>
          <w:szCs w:val="20"/>
        </w:rPr>
      </w:pPr>
    </w:p>
    <w:p w14:paraId="7D94138D" w14:textId="77777777" w:rsidR="00664EB2" w:rsidRPr="005F2496" w:rsidRDefault="002849ED" w:rsidP="002849ED">
      <w:pPr>
        <w:shd w:val="clear" w:color="auto" w:fill="FFFFFF"/>
        <w:ind w:right="335"/>
        <w:contextualSpacing/>
        <w:jc w:val="both"/>
        <w:rPr>
          <w:rFonts w:ascii="Tahoma" w:hAnsi="Tahoma" w:cs="Tahoma"/>
          <w:b/>
          <w:sz w:val="20"/>
          <w:szCs w:val="20"/>
        </w:rPr>
      </w:pPr>
      <w:r w:rsidRPr="002849ED">
        <w:rPr>
          <w:rFonts w:ascii="Tahoma" w:hAnsi="Tahoma" w:cs="Tahoma"/>
          <w:b/>
          <w:iCs/>
          <w:sz w:val="20"/>
          <w:szCs w:val="20"/>
        </w:rPr>
        <w:t>6.3.1.</w:t>
      </w:r>
      <w:r w:rsidR="00664EB2" w:rsidRPr="005F2496">
        <w:rPr>
          <w:rFonts w:ascii="Tahoma" w:hAnsi="Tahoma" w:cs="Tahoma"/>
          <w:i/>
          <w:iCs/>
          <w:sz w:val="20"/>
          <w:szCs w:val="20"/>
        </w:rPr>
        <w:t xml:space="preserve"> </w:t>
      </w:r>
      <w:r w:rsidR="00664EB2" w:rsidRPr="005F2496">
        <w:rPr>
          <w:rFonts w:ascii="Tahoma" w:hAnsi="Tahoma" w:cs="Tahoma"/>
          <w:b/>
          <w:iCs/>
          <w:sz w:val="20"/>
          <w:szCs w:val="20"/>
        </w:rPr>
        <w:t>Dziennik budowy</w:t>
      </w:r>
    </w:p>
    <w:p w14:paraId="34BF0821" w14:textId="77777777" w:rsidR="00C80519" w:rsidRPr="005F2496" w:rsidRDefault="00C80519" w:rsidP="00C80519">
      <w:pPr>
        <w:shd w:val="clear" w:color="auto" w:fill="FFFFFF"/>
        <w:ind w:right="335"/>
        <w:contextualSpacing/>
        <w:jc w:val="both"/>
        <w:rPr>
          <w:rFonts w:ascii="Tahoma" w:hAnsi="Tahoma" w:cs="Tahoma"/>
          <w:sz w:val="20"/>
          <w:szCs w:val="20"/>
        </w:rPr>
      </w:pPr>
    </w:p>
    <w:p w14:paraId="1FA7A6CB"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Dziennik budowy jest wymaganym dokumentem urzędowym, obowiązującym Zamawiającego i Wykonawcę w okresie od przekazania Wykonawcy terenu budowy do końca okresu gwarancyjnego.</w:t>
      </w:r>
    </w:p>
    <w:p w14:paraId="7DB67430"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Prowadzenie dziennika budowy zgodnie z § 45 ustawy Prawo Budowlane spoczywa na kierowniku budowy.</w:t>
      </w:r>
    </w:p>
    <w:p w14:paraId="5B94495A"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Zapisy w dzienniku budowy będą dokonywane na bieżąco i będą dotyczyć przebiegu robót, stanu bezpieczeństwa ludzi i mienia oraz technicznej strony budowy.</w:t>
      </w:r>
    </w:p>
    <w:p w14:paraId="62CEDB88"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Zapisy będą czytelne, dokonane trwałą techniką, w porządku chronologicznym, bezpośrednio jeden pod drugim, bez przerw.</w:t>
      </w:r>
    </w:p>
    <w:p w14:paraId="34C8E871"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Załączone do dziennika budowy protokoły i inne dokumenty będą oznaczone kolejnym numerem załącznika i opatrzone datą i podpisem Wykonawcy i Inspektora Nadzoru.</w:t>
      </w:r>
    </w:p>
    <w:p w14:paraId="1A8A1071"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Do dziennika budowy należy wpisywać w szczególności:</w:t>
      </w:r>
    </w:p>
    <w:p w14:paraId="3DA58D47"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datę przekazania Wykonawcy terenu budowy</w:t>
      </w:r>
    </w:p>
    <w:p w14:paraId="1329A88C"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datę przekazania przez Zamawiającego dokumentacji projektowej,</w:t>
      </w:r>
    </w:p>
    <w:p w14:paraId="4033CED6"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uzgodnienie przez Inspektora Nadzoru programu zapewnienia jakości i harmonogramów robót</w:t>
      </w:r>
    </w:p>
    <w:p w14:paraId="1E92C8A0"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terminy rozpoczęcia i zakończenia poszczególnych elementów robót</w:t>
      </w:r>
    </w:p>
    <w:p w14:paraId="002776A6"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przebieg robót, trudności i przeszkody w ich prowadzeniu, okresy i przyczyny przerw w robotach,</w:t>
      </w:r>
    </w:p>
    <w:p w14:paraId="04FF6D97"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uwagi i polecenia Inspektora Nadzoru</w:t>
      </w:r>
    </w:p>
    <w:p w14:paraId="561BDE92"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daty zarządzenia wstrzymania robót, z podaniem powodu,</w:t>
      </w:r>
    </w:p>
    <w:p w14:paraId="06366F67"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zgłoszenia i daty odbiorów robót zanikających i ulegających zakryciu, częściowych i ostatecznych odbiorów robót,</w:t>
      </w:r>
    </w:p>
    <w:p w14:paraId="715C8660"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wyjaśnienia, uwagi i propozycje Wykonawcy,</w:t>
      </w:r>
    </w:p>
    <w:p w14:paraId="059C076A"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stan pogody i temperaturę powietrza w okresie wykonywania robót, podlegających ograniczeniom lub wymaganiom w związku z warunkami klimatycznymi,</w:t>
      </w:r>
    </w:p>
    <w:p w14:paraId="4DD52EC5"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zgodność rzeczywistych warunków geotechnicznych z ich opisem w dokumentacji projektowej,</w:t>
      </w:r>
    </w:p>
    <w:p w14:paraId="06701D6D"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lastRenderedPageBreak/>
        <w:t>- dane, dotyczące czynności geodezyjnych (pomiarowych), dokonywanych przed i w trakcie wykonywania robót,</w:t>
      </w:r>
    </w:p>
    <w:p w14:paraId="16259A9E"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dane, dotyczące sposobu wykonywania zabezpieczenia robót,</w:t>
      </w:r>
    </w:p>
    <w:p w14:paraId="3BA965D5"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dane, dotyczące jakości materiałów, pobierania próbek oraz wyniki przeprowadzonych badań – z podaniem, kto je przeprowadził,</w:t>
      </w:r>
    </w:p>
    <w:p w14:paraId="6CB46C53"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wyniki prób poszczególnych elementów budowli – z podaniem, kto je przeprowadzał,</w:t>
      </w:r>
    </w:p>
    <w:p w14:paraId="60ACA516"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inne istotne informacje o przebiegu robót.</w:t>
      </w:r>
    </w:p>
    <w:p w14:paraId="5A461D6C"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Propozycje, uwagi i wyjaśnienia Wykonawcy, wpisane do dziennika budowy – będą przedłożone Inspektorowi Nadzoru do ustosunkowania się.</w:t>
      </w:r>
    </w:p>
    <w:p w14:paraId="4EE3AFAB"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Decyzje Inspektora Nadzoru, wpisane do dziennika budowy, Wykonawca podpisuje z zaznaczeniem ich przyjęcia lub zajęciem stanowiska.</w:t>
      </w:r>
    </w:p>
    <w:p w14:paraId="0FD7217E" w14:textId="77777777" w:rsidR="00C80519"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Wpis projektanta do dziennika budowy obliguje Inspektora Nadzoru do ustosunkowania się. Projektant nie jest jednak stroną umowy i nie ma uprawnień do wydawania poleceń Wykonawcy robót.</w:t>
      </w:r>
    </w:p>
    <w:p w14:paraId="4B2CA79A" w14:textId="77777777" w:rsidR="00F90D1F" w:rsidRDefault="00F90D1F" w:rsidP="00664EB2">
      <w:pPr>
        <w:shd w:val="clear" w:color="auto" w:fill="FFFFFF"/>
        <w:contextualSpacing/>
        <w:jc w:val="both"/>
        <w:rPr>
          <w:rFonts w:ascii="Tahoma" w:hAnsi="Tahoma" w:cs="Tahoma"/>
          <w:sz w:val="20"/>
          <w:szCs w:val="20"/>
        </w:rPr>
      </w:pPr>
    </w:p>
    <w:p w14:paraId="0B26AE11" w14:textId="77777777" w:rsidR="00664EB2" w:rsidRPr="005F2496" w:rsidRDefault="00F57F0C" w:rsidP="004D68D0">
      <w:pPr>
        <w:shd w:val="clear" w:color="auto" w:fill="FFFFFF"/>
        <w:ind w:right="335"/>
        <w:contextualSpacing/>
        <w:jc w:val="both"/>
        <w:rPr>
          <w:rFonts w:ascii="Tahoma" w:hAnsi="Tahoma" w:cs="Tahoma"/>
          <w:b/>
          <w:iCs/>
          <w:sz w:val="20"/>
          <w:szCs w:val="20"/>
        </w:rPr>
      </w:pPr>
      <w:r>
        <w:rPr>
          <w:rFonts w:ascii="Tahoma" w:hAnsi="Tahoma" w:cs="Tahoma"/>
          <w:b/>
          <w:iCs/>
          <w:sz w:val="20"/>
          <w:szCs w:val="20"/>
        </w:rPr>
        <w:t>6.3.2</w:t>
      </w:r>
      <w:r w:rsidR="004D68D0" w:rsidRPr="005F2496">
        <w:rPr>
          <w:rFonts w:ascii="Tahoma" w:hAnsi="Tahoma" w:cs="Tahoma"/>
          <w:b/>
          <w:iCs/>
          <w:sz w:val="20"/>
          <w:szCs w:val="20"/>
        </w:rPr>
        <w:t xml:space="preserve">. </w:t>
      </w:r>
      <w:r w:rsidR="00664EB2" w:rsidRPr="005F2496">
        <w:rPr>
          <w:rFonts w:ascii="Tahoma" w:hAnsi="Tahoma" w:cs="Tahoma"/>
          <w:b/>
          <w:iCs/>
          <w:sz w:val="20"/>
          <w:szCs w:val="20"/>
        </w:rPr>
        <w:t xml:space="preserve"> Pozostałe dokumenty budowy</w:t>
      </w:r>
    </w:p>
    <w:p w14:paraId="65F083F6" w14:textId="77777777" w:rsidR="004D68D0" w:rsidRPr="005F2496" w:rsidRDefault="004D68D0" w:rsidP="004D68D0">
      <w:pPr>
        <w:shd w:val="clear" w:color="auto" w:fill="FFFFFF"/>
        <w:ind w:right="335"/>
        <w:contextualSpacing/>
        <w:jc w:val="both"/>
        <w:rPr>
          <w:rFonts w:ascii="Tahoma" w:hAnsi="Tahoma" w:cs="Tahoma"/>
          <w:b/>
          <w:sz w:val="20"/>
          <w:szCs w:val="20"/>
        </w:rPr>
      </w:pPr>
    </w:p>
    <w:p w14:paraId="570360A3"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Do dokumentów budowy zalicza się – oprócz wymienionych w punktach I – III – następujące dokumenty:</w:t>
      </w:r>
    </w:p>
    <w:p w14:paraId="379F391D"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a) pozwolenie na budowę</w:t>
      </w:r>
    </w:p>
    <w:p w14:paraId="725ED696"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b) protokoły przekazania terenu budowy</w:t>
      </w:r>
    </w:p>
    <w:p w14:paraId="3B5B3C84"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c) umowy cywilnoprawne z osobami trzecimi</w:t>
      </w:r>
    </w:p>
    <w:p w14:paraId="362D6FE4"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d) protokoły odbioru robót</w:t>
      </w:r>
    </w:p>
    <w:p w14:paraId="082A52CD"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e) protokoły z narad i ustaleń</w:t>
      </w:r>
    </w:p>
    <w:p w14:paraId="5AB73533"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f) operaty geodezyjne</w:t>
      </w:r>
    </w:p>
    <w:p w14:paraId="4180BE3E" w14:textId="77777777" w:rsidR="00664EB2"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g) plan bezpieczeństwa i ochrony zdrowia.</w:t>
      </w:r>
    </w:p>
    <w:p w14:paraId="030F2CC4" w14:textId="77777777" w:rsidR="00F90D1F" w:rsidRPr="005F2496" w:rsidRDefault="00F90D1F" w:rsidP="00664EB2">
      <w:pPr>
        <w:shd w:val="clear" w:color="auto" w:fill="FFFFFF"/>
        <w:contextualSpacing/>
        <w:jc w:val="both"/>
        <w:rPr>
          <w:rFonts w:ascii="Tahoma" w:hAnsi="Tahoma" w:cs="Tahoma"/>
          <w:sz w:val="20"/>
          <w:szCs w:val="20"/>
        </w:rPr>
      </w:pPr>
    </w:p>
    <w:p w14:paraId="7834FF51" w14:textId="77777777" w:rsidR="00664EB2" w:rsidRPr="005F2496" w:rsidRDefault="00F57F0C" w:rsidP="004D68D0">
      <w:pPr>
        <w:shd w:val="clear" w:color="auto" w:fill="FFFFFF"/>
        <w:ind w:right="335"/>
        <w:contextualSpacing/>
        <w:jc w:val="both"/>
        <w:rPr>
          <w:rFonts w:ascii="Tahoma" w:hAnsi="Tahoma" w:cs="Tahoma"/>
          <w:b/>
          <w:iCs/>
          <w:sz w:val="20"/>
          <w:szCs w:val="20"/>
        </w:rPr>
      </w:pPr>
      <w:r>
        <w:rPr>
          <w:rFonts w:ascii="Tahoma" w:hAnsi="Tahoma" w:cs="Tahoma"/>
          <w:b/>
          <w:iCs/>
          <w:sz w:val="20"/>
          <w:szCs w:val="20"/>
        </w:rPr>
        <w:t>6.3.</w:t>
      </w:r>
      <w:r w:rsidR="004D68D0" w:rsidRPr="005F2496">
        <w:rPr>
          <w:rFonts w:ascii="Tahoma" w:hAnsi="Tahoma" w:cs="Tahoma"/>
          <w:b/>
          <w:iCs/>
          <w:sz w:val="20"/>
          <w:szCs w:val="20"/>
        </w:rPr>
        <w:t xml:space="preserve">3. </w:t>
      </w:r>
      <w:r w:rsidR="00664EB2" w:rsidRPr="005F2496">
        <w:rPr>
          <w:rFonts w:ascii="Tahoma" w:hAnsi="Tahoma" w:cs="Tahoma"/>
          <w:b/>
          <w:iCs/>
          <w:sz w:val="20"/>
          <w:szCs w:val="20"/>
        </w:rPr>
        <w:t>Przechowywanie dokumentów budowy</w:t>
      </w:r>
    </w:p>
    <w:p w14:paraId="2433B566" w14:textId="77777777" w:rsidR="004D68D0" w:rsidRPr="005F2496" w:rsidRDefault="004D68D0" w:rsidP="004D68D0">
      <w:pPr>
        <w:shd w:val="clear" w:color="auto" w:fill="FFFFFF"/>
        <w:ind w:right="335"/>
        <w:contextualSpacing/>
        <w:jc w:val="both"/>
        <w:rPr>
          <w:rFonts w:ascii="Tahoma" w:hAnsi="Tahoma" w:cs="Tahoma"/>
          <w:b/>
          <w:sz w:val="20"/>
          <w:szCs w:val="20"/>
        </w:rPr>
      </w:pPr>
    </w:p>
    <w:p w14:paraId="6EC2D4E8"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Dokumenty budowy będą przechowywane na terenie budowy w miejscu odpowiednio zabezpieczonym.</w:t>
      </w:r>
    </w:p>
    <w:p w14:paraId="436EB3BB"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Zaginięcie któregokolwiek z dokumentów budowy spowoduje jego natychmiastowe odtworzenie w formie przewidzianej prawem.</w:t>
      </w:r>
    </w:p>
    <w:p w14:paraId="08F1D2B2"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Wszelkie dokumenty budowy będą zawsze dostępne dla Inspektora Nadzoru i przedstawiane do wglądu na życzenie Zamawiającego.</w:t>
      </w:r>
    </w:p>
    <w:p w14:paraId="402CAE43" w14:textId="77777777" w:rsidR="004D68D0" w:rsidRPr="005F2496" w:rsidRDefault="004D68D0" w:rsidP="00664EB2">
      <w:pPr>
        <w:shd w:val="clear" w:color="auto" w:fill="FFFFFF"/>
        <w:contextualSpacing/>
        <w:jc w:val="both"/>
        <w:rPr>
          <w:rFonts w:ascii="Tahoma" w:hAnsi="Tahoma" w:cs="Tahoma"/>
          <w:sz w:val="20"/>
          <w:szCs w:val="20"/>
        </w:rPr>
      </w:pPr>
    </w:p>
    <w:p w14:paraId="0D2611A4" w14:textId="77777777" w:rsidR="00664EB2" w:rsidRPr="005F2496" w:rsidRDefault="00664EB2" w:rsidP="005723C9">
      <w:pPr>
        <w:numPr>
          <w:ilvl w:val="0"/>
          <w:numId w:val="2"/>
        </w:numPr>
        <w:shd w:val="clear" w:color="auto" w:fill="FFFFFF"/>
        <w:ind w:left="284" w:right="335" w:hanging="284"/>
        <w:contextualSpacing/>
        <w:jc w:val="both"/>
        <w:rPr>
          <w:rFonts w:ascii="Tahoma" w:hAnsi="Tahoma" w:cs="Tahoma"/>
          <w:sz w:val="20"/>
          <w:szCs w:val="20"/>
        </w:rPr>
      </w:pPr>
      <w:r w:rsidRPr="005F2496">
        <w:rPr>
          <w:rFonts w:ascii="Tahoma" w:hAnsi="Tahoma" w:cs="Tahoma"/>
          <w:b/>
          <w:bCs/>
          <w:sz w:val="20"/>
          <w:szCs w:val="20"/>
        </w:rPr>
        <w:t>O</w:t>
      </w:r>
      <w:r w:rsidR="004D68D0" w:rsidRPr="005F2496">
        <w:rPr>
          <w:rFonts w:ascii="Tahoma" w:hAnsi="Tahoma" w:cs="Tahoma"/>
          <w:b/>
          <w:bCs/>
          <w:sz w:val="20"/>
          <w:szCs w:val="20"/>
        </w:rPr>
        <w:t>bmiar robót</w:t>
      </w:r>
    </w:p>
    <w:p w14:paraId="087F7721" w14:textId="77777777" w:rsidR="004D68D0" w:rsidRPr="005F2496" w:rsidRDefault="004D68D0" w:rsidP="004D68D0">
      <w:pPr>
        <w:shd w:val="clear" w:color="auto" w:fill="FFFFFF"/>
        <w:ind w:left="284" w:right="335"/>
        <w:contextualSpacing/>
        <w:jc w:val="both"/>
        <w:rPr>
          <w:rFonts w:ascii="Tahoma" w:hAnsi="Tahoma" w:cs="Tahoma"/>
          <w:sz w:val="20"/>
          <w:szCs w:val="20"/>
        </w:rPr>
      </w:pPr>
    </w:p>
    <w:p w14:paraId="1D09E975" w14:textId="77777777" w:rsidR="00664EB2" w:rsidRPr="005F2496" w:rsidRDefault="00664EB2" w:rsidP="00664EB2">
      <w:pPr>
        <w:shd w:val="clear" w:color="auto" w:fill="FFFFFF"/>
        <w:contextualSpacing/>
        <w:jc w:val="both"/>
        <w:rPr>
          <w:rFonts w:ascii="Tahoma" w:hAnsi="Tahoma" w:cs="Tahoma"/>
          <w:b/>
          <w:bCs/>
          <w:sz w:val="20"/>
          <w:szCs w:val="20"/>
        </w:rPr>
      </w:pPr>
      <w:r w:rsidRPr="00F57F0C">
        <w:rPr>
          <w:rFonts w:ascii="Tahoma" w:hAnsi="Tahoma" w:cs="Tahoma"/>
          <w:b/>
          <w:sz w:val="20"/>
          <w:szCs w:val="20"/>
        </w:rPr>
        <w:t>7.1.</w:t>
      </w:r>
      <w:r w:rsidRPr="005F2496">
        <w:rPr>
          <w:rFonts w:ascii="Tahoma" w:hAnsi="Tahoma" w:cs="Tahoma"/>
          <w:sz w:val="20"/>
          <w:szCs w:val="20"/>
        </w:rPr>
        <w:t xml:space="preserve"> </w:t>
      </w:r>
      <w:r w:rsidRPr="005F2496">
        <w:rPr>
          <w:rFonts w:ascii="Tahoma" w:hAnsi="Tahoma" w:cs="Tahoma"/>
          <w:b/>
          <w:bCs/>
          <w:sz w:val="20"/>
          <w:szCs w:val="20"/>
        </w:rPr>
        <w:t>Ogólne zasady obmiaru robót</w:t>
      </w:r>
    </w:p>
    <w:p w14:paraId="204DF763" w14:textId="77777777" w:rsidR="004D68D0" w:rsidRPr="005F2496" w:rsidRDefault="004D68D0" w:rsidP="00664EB2">
      <w:pPr>
        <w:shd w:val="clear" w:color="auto" w:fill="FFFFFF"/>
        <w:contextualSpacing/>
        <w:jc w:val="both"/>
        <w:rPr>
          <w:rFonts w:ascii="Tahoma" w:hAnsi="Tahoma" w:cs="Tahoma"/>
          <w:sz w:val="20"/>
          <w:szCs w:val="20"/>
        </w:rPr>
      </w:pPr>
    </w:p>
    <w:p w14:paraId="6A18482F"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Obmiar robot będzie określać faktyczny zakres wykonywanych robót, zgodnie z dokumentacją projektową i ST, w jednostkach ustalonych w kosztorysie.</w:t>
      </w:r>
    </w:p>
    <w:p w14:paraId="40962E42"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Obmiaru robót dokonuje Wykonawca po pisemnym powiadomieniu Inspektora Nadzoru o zakresie obmierzanych robót i terminie obmiaru, co najmniej na 3 dni przed tym terminem.</w:t>
      </w:r>
    </w:p>
    <w:p w14:paraId="5C796521"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Wyniki obmiaru będą wpisane do książki obmiarów.</w:t>
      </w:r>
    </w:p>
    <w:p w14:paraId="382983F2" w14:textId="78D2DDA2" w:rsidR="004D68D0"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Jakikolwiek błąd lub przeoczenie (opuszczenie) w ilości robót, podanych w kosztorysie ofertowym lub gdzie indziej w ST, nie zwalnia Wykonawcy od obowiązku ukończenia wszystkich robót. Błędne dane zostaną poprawione w/g ustaleń Inspektora Nadzoru na piśmie. Obmiar gotowych robót będzie przeprowadzony z częstością wymaganą do celu miesięcznej płatności na rzecz Wykonawcy lub w innym czasie, określonym w umowie.</w:t>
      </w:r>
    </w:p>
    <w:p w14:paraId="4C8D97B2" w14:textId="77777777" w:rsidR="000D5B0F" w:rsidRPr="005F2496" w:rsidRDefault="000D5B0F" w:rsidP="00664EB2">
      <w:pPr>
        <w:shd w:val="clear" w:color="auto" w:fill="FFFFFF"/>
        <w:contextualSpacing/>
        <w:jc w:val="both"/>
        <w:rPr>
          <w:rFonts w:ascii="Tahoma" w:hAnsi="Tahoma" w:cs="Tahoma"/>
          <w:sz w:val="20"/>
          <w:szCs w:val="20"/>
        </w:rPr>
      </w:pPr>
    </w:p>
    <w:p w14:paraId="2BB7B667" w14:textId="77777777" w:rsidR="00664EB2" w:rsidRPr="005F2496" w:rsidRDefault="00664EB2" w:rsidP="00664EB2">
      <w:pPr>
        <w:shd w:val="clear" w:color="auto" w:fill="FFFFFF"/>
        <w:contextualSpacing/>
        <w:jc w:val="both"/>
        <w:rPr>
          <w:rFonts w:ascii="Tahoma" w:hAnsi="Tahoma" w:cs="Tahoma"/>
          <w:b/>
          <w:bCs/>
          <w:sz w:val="20"/>
          <w:szCs w:val="20"/>
        </w:rPr>
      </w:pPr>
      <w:r w:rsidRPr="00F57F0C">
        <w:rPr>
          <w:rFonts w:ascii="Tahoma" w:hAnsi="Tahoma" w:cs="Tahoma"/>
          <w:b/>
          <w:sz w:val="20"/>
          <w:szCs w:val="20"/>
        </w:rPr>
        <w:t>7.2.</w:t>
      </w:r>
      <w:r w:rsidRPr="005F2496">
        <w:rPr>
          <w:rFonts w:ascii="Tahoma" w:hAnsi="Tahoma" w:cs="Tahoma"/>
          <w:sz w:val="20"/>
          <w:szCs w:val="20"/>
        </w:rPr>
        <w:t xml:space="preserve"> </w:t>
      </w:r>
      <w:r w:rsidRPr="005F2496">
        <w:rPr>
          <w:rFonts w:ascii="Tahoma" w:hAnsi="Tahoma" w:cs="Tahoma"/>
          <w:b/>
          <w:bCs/>
          <w:sz w:val="20"/>
          <w:szCs w:val="20"/>
        </w:rPr>
        <w:t>Zasady określania ilości robót i materiałów</w:t>
      </w:r>
    </w:p>
    <w:p w14:paraId="41DD5EF1" w14:textId="77777777" w:rsidR="004D68D0" w:rsidRPr="005F2496" w:rsidRDefault="004D68D0" w:rsidP="00664EB2">
      <w:pPr>
        <w:shd w:val="clear" w:color="auto" w:fill="FFFFFF"/>
        <w:contextualSpacing/>
        <w:jc w:val="both"/>
        <w:rPr>
          <w:rFonts w:ascii="Tahoma" w:hAnsi="Tahoma" w:cs="Tahoma"/>
          <w:sz w:val="20"/>
          <w:szCs w:val="20"/>
        </w:rPr>
      </w:pPr>
    </w:p>
    <w:p w14:paraId="64900F00"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Zasady określania ilości robót podane są w odpowiednich specyfikacjach technicznych. Jednostki obmiaru powinny być zgodne z jednostkami, określonymi w dokumentacji projektowej i kosztorysowej.</w:t>
      </w:r>
    </w:p>
    <w:p w14:paraId="059C6FD6" w14:textId="77777777" w:rsidR="004D68D0" w:rsidRPr="005F2496" w:rsidRDefault="004D68D0" w:rsidP="00664EB2">
      <w:pPr>
        <w:shd w:val="clear" w:color="auto" w:fill="FFFFFF"/>
        <w:contextualSpacing/>
        <w:jc w:val="both"/>
        <w:rPr>
          <w:rFonts w:ascii="Tahoma" w:hAnsi="Tahoma" w:cs="Tahoma"/>
          <w:sz w:val="20"/>
          <w:szCs w:val="20"/>
        </w:rPr>
      </w:pPr>
    </w:p>
    <w:p w14:paraId="5D7B0961" w14:textId="77777777" w:rsidR="00664EB2" w:rsidRPr="006546A8" w:rsidRDefault="00664EB2" w:rsidP="00664EB2">
      <w:pPr>
        <w:shd w:val="clear" w:color="auto" w:fill="FFFFFF"/>
        <w:contextualSpacing/>
        <w:jc w:val="both"/>
        <w:rPr>
          <w:rFonts w:ascii="Tahoma" w:hAnsi="Tahoma" w:cs="Tahoma"/>
          <w:b/>
          <w:bCs/>
          <w:sz w:val="20"/>
          <w:szCs w:val="20"/>
        </w:rPr>
      </w:pPr>
      <w:r w:rsidRPr="006546A8">
        <w:rPr>
          <w:rFonts w:ascii="Tahoma" w:hAnsi="Tahoma" w:cs="Tahoma"/>
          <w:b/>
          <w:sz w:val="20"/>
          <w:szCs w:val="20"/>
        </w:rPr>
        <w:t xml:space="preserve">7.3. </w:t>
      </w:r>
      <w:r w:rsidRPr="006546A8">
        <w:rPr>
          <w:rFonts w:ascii="Tahoma" w:hAnsi="Tahoma" w:cs="Tahoma"/>
          <w:b/>
          <w:bCs/>
          <w:sz w:val="20"/>
          <w:szCs w:val="20"/>
        </w:rPr>
        <w:t>Urządzenia i sprzęt pomiarowy</w:t>
      </w:r>
    </w:p>
    <w:p w14:paraId="5423C79F" w14:textId="77777777" w:rsidR="004D68D0" w:rsidRPr="005F2496" w:rsidRDefault="004D68D0" w:rsidP="00664EB2">
      <w:pPr>
        <w:shd w:val="clear" w:color="auto" w:fill="FFFFFF"/>
        <w:contextualSpacing/>
        <w:jc w:val="both"/>
        <w:rPr>
          <w:rFonts w:ascii="Tahoma" w:hAnsi="Tahoma" w:cs="Tahoma"/>
          <w:sz w:val="20"/>
          <w:szCs w:val="20"/>
        </w:rPr>
      </w:pPr>
    </w:p>
    <w:p w14:paraId="7BAE027D"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Wszystkie urządzenia i sprzęt pomiarowy, stosowany w czasie obmiaru robót, będą zaakceptowane przez Inspektora Nadzoru.</w:t>
      </w:r>
    </w:p>
    <w:p w14:paraId="5DA26C8B"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lastRenderedPageBreak/>
        <w:t>Urządzenia i sprzęt pomiarowy zostaną dostarczone przez Wykonawcę. Jeżeli urządzenia te lub sprzęt – wymagają badań atestujących, to Wykonawca będzie posiadać ważne świadectwo ich legalizacji.</w:t>
      </w:r>
    </w:p>
    <w:p w14:paraId="3B2B0982" w14:textId="77777777" w:rsidR="003E5EA4"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Wszystkie urządzenia pomiarowe będą przez Wykonawcę utrzymywane w dobrym stanie, w całym okresie trwania robót.</w:t>
      </w:r>
    </w:p>
    <w:p w14:paraId="7D18811C" w14:textId="77777777" w:rsidR="003E5EA4" w:rsidRPr="005F2496" w:rsidRDefault="003E5EA4" w:rsidP="00664EB2">
      <w:pPr>
        <w:shd w:val="clear" w:color="auto" w:fill="FFFFFF"/>
        <w:contextualSpacing/>
        <w:jc w:val="both"/>
        <w:rPr>
          <w:rFonts w:ascii="Tahoma" w:hAnsi="Tahoma" w:cs="Tahoma"/>
          <w:sz w:val="20"/>
          <w:szCs w:val="20"/>
        </w:rPr>
      </w:pPr>
    </w:p>
    <w:p w14:paraId="301E1AEA" w14:textId="77777777" w:rsidR="00664EB2" w:rsidRPr="007366CE" w:rsidRDefault="00664EB2" w:rsidP="00664EB2">
      <w:pPr>
        <w:shd w:val="clear" w:color="auto" w:fill="FFFFFF"/>
        <w:contextualSpacing/>
        <w:jc w:val="both"/>
        <w:rPr>
          <w:rFonts w:ascii="Tahoma" w:hAnsi="Tahoma" w:cs="Tahoma"/>
          <w:b/>
          <w:bCs/>
          <w:sz w:val="20"/>
          <w:szCs w:val="20"/>
        </w:rPr>
      </w:pPr>
      <w:r w:rsidRPr="007366CE">
        <w:rPr>
          <w:rFonts w:ascii="Tahoma" w:hAnsi="Tahoma" w:cs="Tahoma"/>
          <w:b/>
          <w:sz w:val="20"/>
          <w:szCs w:val="20"/>
        </w:rPr>
        <w:t xml:space="preserve">7.4. </w:t>
      </w:r>
      <w:r w:rsidRPr="007366CE">
        <w:rPr>
          <w:rFonts w:ascii="Tahoma" w:hAnsi="Tahoma" w:cs="Tahoma"/>
          <w:b/>
          <w:bCs/>
          <w:sz w:val="20"/>
          <w:szCs w:val="20"/>
        </w:rPr>
        <w:t>Wagi i zasady ważenia</w:t>
      </w:r>
    </w:p>
    <w:p w14:paraId="0DFB53B5" w14:textId="77777777" w:rsidR="004D68D0" w:rsidRPr="005F2496" w:rsidRDefault="004D68D0" w:rsidP="00664EB2">
      <w:pPr>
        <w:shd w:val="clear" w:color="auto" w:fill="FFFFFF"/>
        <w:contextualSpacing/>
        <w:jc w:val="both"/>
        <w:rPr>
          <w:rFonts w:ascii="Tahoma" w:hAnsi="Tahoma" w:cs="Tahoma"/>
          <w:sz w:val="20"/>
          <w:szCs w:val="20"/>
        </w:rPr>
      </w:pPr>
    </w:p>
    <w:p w14:paraId="7DC71247"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Wykonawca dostarczy i zainstaluje urządzenia wagowe, odpowiadające odnośnym wymaganiom ST.</w:t>
      </w:r>
    </w:p>
    <w:p w14:paraId="59153197" w14:textId="77777777" w:rsidR="00664EB2"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Będzie utrzymywać to wyposażenie, zapewniając w sposób ciągły zachowanie dokładności w/g norm, zatwierdzonych przez Inspektora Nadzoru.</w:t>
      </w:r>
    </w:p>
    <w:p w14:paraId="1D1C5B2E" w14:textId="77777777" w:rsidR="00664EB2" w:rsidRPr="005F2496" w:rsidRDefault="00664EB2" w:rsidP="005723C9">
      <w:pPr>
        <w:numPr>
          <w:ilvl w:val="0"/>
          <w:numId w:val="2"/>
        </w:numPr>
        <w:shd w:val="clear" w:color="auto" w:fill="FFFFFF"/>
        <w:ind w:left="284" w:right="335" w:hanging="284"/>
        <w:contextualSpacing/>
        <w:rPr>
          <w:rFonts w:ascii="Tahoma" w:hAnsi="Tahoma" w:cs="Tahoma"/>
          <w:sz w:val="20"/>
          <w:szCs w:val="20"/>
        </w:rPr>
      </w:pPr>
      <w:r w:rsidRPr="005F2496">
        <w:rPr>
          <w:rFonts w:ascii="Tahoma" w:hAnsi="Tahoma" w:cs="Tahoma"/>
          <w:b/>
          <w:bCs/>
          <w:sz w:val="20"/>
          <w:szCs w:val="20"/>
        </w:rPr>
        <w:t>O</w:t>
      </w:r>
      <w:r w:rsidR="004D68D0" w:rsidRPr="005F2496">
        <w:rPr>
          <w:rFonts w:ascii="Tahoma" w:hAnsi="Tahoma" w:cs="Tahoma"/>
          <w:b/>
          <w:bCs/>
          <w:sz w:val="20"/>
          <w:szCs w:val="20"/>
        </w:rPr>
        <w:t>dbiór robót</w:t>
      </w:r>
    </w:p>
    <w:p w14:paraId="63E2A7B6" w14:textId="77777777" w:rsidR="004D68D0" w:rsidRPr="005F2496" w:rsidRDefault="004D68D0" w:rsidP="004D68D0">
      <w:pPr>
        <w:shd w:val="clear" w:color="auto" w:fill="FFFFFF"/>
        <w:ind w:left="284" w:right="335"/>
        <w:contextualSpacing/>
        <w:rPr>
          <w:rFonts w:ascii="Tahoma" w:hAnsi="Tahoma" w:cs="Tahoma"/>
          <w:sz w:val="20"/>
          <w:szCs w:val="20"/>
        </w:rPr>
      </w:pPr>
    </w:p>
    <w:p w14:paraId="0948CD35" w14:textId="77777777" w:rsidR="00664EB2" w:rsidRPr="003327E4" w:rsidRDefault="00664EB2" w:rsidP="00664EB2">
      <w:pPr>
        <w:shd w:val="clear" w:color="auto" w:fill="FFFFFF"/>
        <w:contextualSpacing/>
        <w:jc w:val="both"/>
        <w:rPr>
          <w:rFonts w:ascii="Tahoma" w:hAnsi="Tahoma" w:cs="Tahoma"/>
          <w:b/>
          <w:bCs/>
          <w:sz w:val="20"/>
          <w:szCs w:val="20"/>
        </w:rPr>
      </w:pPr>
      <w:r w:rsidRPr="003327E4">
        <w:rPr>
          <w:rFonts w:ascii="Tahoma" w:hAnsi="Tahoma" w:cs="Tahoma"/>
          <w:b/>
          <w:sz w:val="20"/>
          <w:szCs w:val="20"/>
        </w:rPr>
        <w:t xml:space="preserve">8.1. </w:t>
      </w:r>
      <w:r w:rsidRPr="003327E4">
        <w:rPr>
          <w:rFonts w:ascii="Tahoma" w:hAnsi="Tahoma" w:cs="Tahoma"/>
          <w:b/>
          <w:bCs/>
          <w:sz w:val="20"/>
          <w:szCs w:val="20"/>
        </w:rPr>
        <w:t>Rodzaje odbiorów robót</w:t>
      </w:r>
    </w:p>
    <w:p w14:paraId="48F526CC" w14:textId="77777777" w:rsidR="004D68D0" w:rsidRPr="005F2496" w:rsidRDefault="004D68D0" w:rsidP="00664EB2">
      <w:pPr>
        <w:shd w:val="clear" w:color="auto" w:fill="FFFFFF"/>
        <w:contextualSpacing/>
        <w:jc w:val="both"/>
        <w:rPr>
          <w:rFonts w:ascii="Tahoma" w:hAnsi="Tahoma" w:cs="Tahoma"/>
          <w:sz w:val="20"/>
          <w:szCs w:val="20"/>
        </w:rPr>
      </w:pPr>
    </w:p>
    <w:p w14:paraId="7FDE30F4"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 zależności od ustaleń odpowiednich ST, roboty podlegają następującym odbiorom:</w:t>
      </w:r>
    </w:p>
    <w:p w14:paraId="0A090079"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a) odbiorowi robót zanikających i ulegających zakryciu</w:t>
      </w:r>
    </w:p>
    <w:p w14:paraId="1663D0F1"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b) odbiorowi częściowemu</w:t>
      </w:r>
    </w:p>
    <w:p w14:paraId="0E535CC2"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c) odbiorowi ostatecznemu</w:t>
      </w:r>
    </w:p>
    <w:p w14:paraId="2F1A4296" w14:textId="77777777" w:rsidR="00664EB2"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d) odbiorowi pogwarancyjnemu</w:t>
      </w:r>
    </w:p>
    <w:p w14:paraId="1D79529B" w14:textId="77777777" w:rsidR="003327E4" w:rsidRPr="005F2496" w:rsidRDefault="003327E4" w:rsidP="00664EB2">
      <w:pPr>
        <w:shd w:val="clear" w:color="auto" w:fill="FFFFFF"/>
        <w:contextualSpacing/>
        <w:jc w:val="both"/>
        <w:rPr>
          <w:rFonts w:ascii="Tahoma" w:hAnsi="Tahoma" w:cs="Tahoma"/>
          <w:sz w:val="20"/>
          <w:szCs w:val="20"/>
        </w:rPr>
      </w:pPr>
    </w:p>
    <w:p w14:paraId="5262BD2E" w14:textId="77777777" w:rsidR="00664EB2" w:rsidRPr="003327E4" w:rsidRDefault="00664EB2" w:rsidP="00664EB2">
      <w:pPr>
        <w:shd w:val="clear" w:color="auto" w:fill="FFFFFF"/>
        <w:contextualSpacing/>
        <w:jc w:val="both"/>
        <w:rPr>
          <w:rFonts w:ascii="Tahoma" w:hAnsi="Tahoma" w:cs="Tahoma"/>
          <w:b/>
          <w:bCs/>
          <w:sz w:val="20"/>
          <w:szCs w:val="20"/>
        </w:rPr>
      </w:pPr>
      <w:r w:rsidRPr="003327E4">
        <w:rPr>
          <w:rFonts w:ascii="Tahoma" w:hAnsi="Tahoma" w:cs="Tahoma"/>
          <w:b/>
          <w:sz w:val="20"/>
          <w:szCs w:val="20"/>
        </w:rPr>
        <w:t xml:space="preserve">8.2. </w:t>
      </w:r>
      <w:r w:rsidRPr="003327E4">
        <w:rPr>
          <w:rFonts w:ascii="Tahoma" w:hAnsi="Tahoma" w:cs="Tahoma"/>
          <w:b/>
          <w:bCs/>
          <w:sz w:val="20"/>
          <w:szCs w:val="20"/>
        </w:rPr>
        <w:t>Odbiór robót zanikających i ulegających zakryciu</w:t>
      </w:r>
    </w:p>
    <w:p w14:paraId="31006262" w14:textId="77777777" w:rsidR="004D68D0" w:rsidRPr="005F2496" w:rsidRDefault="004D68D0" w:rsidP="00664EB2">
      <w:pPr>
        <w:shd w:val="clear" w:color="auto" w:fill="FFFFFF"/>
        <w:contextualSpacing/>
        <w:jc w:val="both"/>
        <w:rPr>
          <w:rFonts w:ascii="Tahoma" w:hAnsi="Tahoma" w:cs="Tahoma"/>
          <w:sz w:val="20"/>
          <w:szCs w:val="20"/>
        </w:rPr>
      </w:pPr>
    </w:p>
    <w:p w14:paraId="76CB06D1"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Odbiór robót zanikających i ulegających zakryciu polega na finalnej ocenie jakości wykonywanych robot oraz ilości tych robót, które w dalszym procesie realizacji ulegną zakryciu.</w:t>
      </w:r>
    </w:p>
    <w:p w14:paraId="65D16920"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Odbiór robót zanikających i ulegających zakryciu będzie dokonany w czasie umożliwiającym wykonanie ewentualnych korekt i poprawek bez hamowania ogólnego postępu robót. Odbioru tego dokonuje Inspektor nadzoru.</w:t>
      </w:r>
    </w:p>
    <w:p w14:paraId="2DBACB5D"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Gotowość danej części robót do odbioru zgłasza Wykonawca wpisem do dziennika budowy i jednoczesnym powiadomieniem Inspektora nadzoru. Odbiór będzie przeprowadzony niezwłocznie, nie później jednak niż w ciągu 3 dni od daty zgłoszenia wpisem do dziennika budowy i powiadomienie o tym fakcie Inspektora nadzoru.</w:t>
      </w:r>
    </w:p>
    <w:p w14:paraId="72188759"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Jakość i ilość robót ulegających zakryciu ocenia Inspektor nadzoru na podstawie dokumentów zawierających komplet wyników badań laboratoryjnych i w oparciu o przeprowadzone pomiary, w konfrontacji z dokumentacją projektową. ST i uprzednimi ustaleniami.</w:t>
      </w:r>
    </w:p>
    <w:p w14:paraId="320D55FF" w14:textId="77777777" w:rsidR="00664EB2" w:rsidRPr="005F2496" w:rsidRDefault="00664EB2" w:rsidP="00664EB2">
      <w:pPr>
        <w:shd w:val="clear" w:color="auto" w:fill="FFFFFF"/>
        <w:contextualSpacing/>
        <w:jc w:val="both"/>
        <w:rPr>
          <w:rFonts w:ascii="Tahoma" w:hAnsi="Tahoma" w:cs="Tahoma"/>
          <w:sz w:val="20"/>
          <w:szCs w:val="20"/>
        </w:rPr>
      </w:pPr>
    </w:p>
    <w:p w14:paraId="44A8EA6F" w14:textId="77777777" w:rsidR="00664EB2" w:rsidRPr="005F2496" w:rsidRDefault="00664EB2" w:rsidP="00664EB2">
      <w:pPr>
        <w:shd w:val="clear" w:color="auto" w:fill="FFFFFF"/>
        <w:contextualSpacing/>
        <w:jc w:val="both"/>
        <w:rPr>
          <w:rFonts w:ascii="Tahoma" w:hAnsi="Tahoma" w:cs="Tahoma"/>
          <w:b/>
          <w:bCs/>
          <w:sz w:val="20"/>
          <w:szCs w:val="20"/>
        </w:rPr>
      </w:pPr>
      <w:r w:rsidRPr="005F2496">
        <w:rPr>
          <w:rFonts w:ascii="Tahoma" w:hAnsi="Tahoma" w:cs="Tahoma"/>
          <w:b/>
          <w:bCs/>
          <w:sz w:val="20"/>
          <w:szCs w:val="20"/>
        </w:rPr>
        <w:t xml:space="preserve">8.3 </w:t>
      </w:r>
      <w:r w:rsidR="004D68D0" w:rsidRPr="005F2496">
        <w:rPr>
          <w:rFonts w:ascii="Tahoma" w:hAnsi="Tahoma" w:cs="Tahoma"/>
          <w:b/>
          <w:bCs/>
          <w:sz w:val="20"/>
          <w:szCs w:val="20"/>
        </w:rPr>
        <w:t xml:space="preserve"> </w:t>
      </w:r>
      <w:r w:rsidRPr="005F2496">
        <w:rPr>
          <w:rFonts w:ascii="Tahoma" w:hAnsi="Tahoma" w:cs="Tahoma"/>
          <w:b/>
          <w:bCs/>
          <w:sz w:val="20"/>
          <w:szCs w:val="20"/>
        </w:rPr>
        <w:t>Odbiór częściowy</w:t>
      </w:r>
    </w:p>
    <w:p w14:paraId="1F367327" w14:textId="77777777" w:rsidR="004D68D0" w:rsidRPr="005F2496" w:rsidRDefault="004D68D0" w:rsidP="00664EB2">
      <w:pPr>
        <w:shd w:val="clear" w:color="auto" w:fill="FFFFFF"/>
        <w:contextualSpacing/>
        <w:jc w:val="both"/>
        <w:rPr>
          <w:rFonts w:ascii="Tahoma" w:hAnsi="Tahoma" w:cs="Tahoma"/>
          <w:sz w:val="20"/>
          <w:szCs w:val="20"/>
        </w:rPr>
      </w:pPr>
    </w:p>
    <w:p w14:paraId="06EC55F2"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Odbiór częściowy polega na ocenie ilości i jakości wykonanych robót. Odbioru częściowego robót dokonuje się dla zakresu robót określonego w dokumentach umownych wg zasad jak przy odbiorze ostatecznym robót. Odbioru dokonuje Inspektor nadzoru.</w:t>
      </w:r>
    </w:p>
    <w:p w14:paraId="33A9CFED" w14:textId="77777777" w:rsidR="004D68D0" w:rsidRPr="005F2496" w:rsidRDefault="004D68D0" w:rsidP="00664EB2">
      <w:pPr>
        <w:shd w:val="clear" w:color="auto" w:fill="FFFFFF"/>
        <w:contextualSpacing/>
        <w:jc w:val="both"/>
        <w:rPr>
          <w:rFonts w:ascii="Tahoma" w:hAnsi="Tahoma" w:cs="Tahoma"/>
          <w:sz w:val="20"/>
          <w:szCs w:val="20"/>
        </w:rPr>
      </w:pPr>
    </w:p>
    <w:p w14:paraId="149A749E" w14:textId="77777777" w:rsidR="00664EB2" w:rsidRPr="005F2496" w:rsidRDefault="00664EB2" w:rsidP="00664EB2">
      <w:pPr>
        <w:shd w:val="clear" w:color="auto" w:fill="FFFFFF"/>
        <w:contextualSpacing/>
        <w:jc w:val="both"/>
        <w:rPr>
          <w:rFonts w:ascii="Tahoma" w:hAnsi="Tahoma" w:cs="Tahoma"/>
          <w:b/>
          <w:bCs/>
          <w:sz w:val="20"/>
          <w:szCs w:val="20"/>
        </w:rPr>
      </w:pPr>
      <w:r w:rsidRPr="005F2496">
        <w:rPr>
          <w:rFonts w:ascii="Tahoma" w:hAnsi="Tahoma" w:cs="Tahoma"/>
          <w:b/>
          <w:bCs/>
          <w:sz w:val="20"/>
          <w:szCs w:val="20"/>
        </w:rPr>
        <w:t>8.4 Odbiór ostateczny (końcowy)</w:t>
      </w:r>
    </w:p>
    <w:p w14:paraId="047889C0" w14:textId="77777777" w:rsidR="004D68D0" w:rsidRPr="005F2496" w:rsidRDefault="004D68D0" w:rsidP="00664EB2">
      <w:pPr>
        <w:shd w:val="clear" w:color="auto" w:fill="FFFFFF"/>
        <w:contextualSpacing/>
        <w:jc w:val="both"/>
        <w:rPr>
          <w:rFonts w:ascii="Tahoma" w:hAnsi="Tahoma" w:cs="Tahoma"/>
          <w:sz w:val="20"/>
          <w:szCs w:val="20"/>
        </w:rPr>
      </w:pPr>
    </w:p>
    <w:p w14:paraId="1F492EA5" w14:textId="77777777" w:rsidR="00664EB2" w:rsidRPr="003327E4" w:rsidRDefault="00664EB2" w:rsidP="00664EB2">
      <w:pPr>
        <w:shd w:val="clear" w:color="auto" w:fill="FFFFFF"/>
        <w:contextualSpacing/>
        <w:jc w:val="both"/>
        <w:rPr>
          <w:rFonts w:ascii="Tahoma" w:hAnsi="Tahoma" w:cs="Tahoma"/>
          <w:b/>
          <w:bCs/>
          <w:sz w:val="20"/>
          <w:szCs w:val="20"/>
        </w:rPr>
      </w:pPr>
      <w:r w:rsidRPr="003327E4">
        <w:rPr>
          <w:rFonts w:ascii="Tahoma" w:hAnsi="Tahoma" w:cs="Tahoma"/>
          <w:b/>
          <w:sz w:val="20"/>
          <w:szCs w:val="20"/>
        </w:rPr>
        <w:t>8.4.1</w:t>
      </w:r>
      <w:r w:rsidRPr="003327E4">
        <w:rPr>
          <w:rFonts w:ascii="Tahoma" w:hAnsi="Tahoma" w:cs="Tahoma"/>
          <w:b/>
          <w:bCs/>
          <w:sz w:val="20"/>
          <w:szCs w:val="20"/>
        </w:rPr>
        <w:t>. Zasady odbioru ostatecznego robót</w:t>
      </w:r>
    </w:p>
    <w:p w14:paraId="558F23A4" w14:textId="77777777" w:rsidR="004D68D0" w:rsidRPr="005F2496" w:rsidRDefault="004D68D0" w:rsidP="00664EB2">
      <w:pPr>
        <w:shd w:val="clear" w:color="auto" w:fill="FFFFFF"/>
        <w:contextualSpacing/>
        <w:jc w:val="both"/>
        <w:rPr>
          <w:rFonts w:ascii="Tahoma" w:hAnsi="Tahoma" w:cs="Tahoma"/>
          <w:sz w:val="20"/>
          <w:szCs w:val="20"/>
        </w:rPr>
      </w:pPr>
    </w:p>
    <w:p w14:paraId="6F573127"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Odbiór ostateczny polega na finalnej ocenie rzeczywistego wykonania robót w odniesieniu do zakresu (ilości) oraz jakości.</w:t>
      </w:r>
    </w:p>
    <w:p w14:paraId="7F05988E"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Całkowite zakończenie robót oraz gotowość do odbioru ostatecznego będzie stwierdzona przez Wykonawcę wpisem do dziennika budowy.</w:t>
      </w:r>
    </w:p>
    <w:p w14:paraId="14BA754D"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Odbiór ostateczny robót nastąpi w terminie ustalonym w dokumentach umowy, licząc od dnia potwierdzenia przez Inspektora nadzoru zakończenia robót i przyjęcia dokumentów, o których mowa w punkcie 8.4.2.</w:t>
      </w:r>
    </w:p>
    <w:p w14:paraId="5032CC3C"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Odbioru ostatecznego robót dokona komisja wyznaczona przez Zamawiającego w obecności Inspektora nadzoru i Wykonawcy. Komisja odbierająca roboty dokona ich oceny jakościowej na podstawie przedłożonych dokumentów, wyników badań i pomiarów, ocenie wizualnej oraz zgodności wykonania robót z dokumentacją projektową i ST.</w:t>
      </w:r>
    </w:p>
    <w:p w14:paraId="47D1FBA7"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 toku odbioru ostatecznego robót, komisja zapozna się z realizacją ustaleń przyjętych w trakcie odbiorów robót zanikających i ulegających zakryciu oraz odbiorów częściowych, zwłaszcza w zakresie wykonania robót uzupełniających i robót poprawkowych.</w:t>
      </w:r>
    </w:p>
    <w:p w14:paraId="5DB0180C"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lastRenderedPageBreak/>
        <w:t>W przypadkach wyznaczonych robót poprawkowych lub robót uzupełniających w poszczególnych elementach konstrukcyjnych i wykończeniowych, komisja przerwie swoje czynności i ustali nowy termin odbioru ostatecznego.</w:t>
      </w:r>
    </w:p>
    <w:p w14:paraId="47977128" w14:textId="77777777" w:rsidR="00664EB2"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 przypadku stwierdzenia przez komisję, że jakość wykonywanych robót w poszczególnych asortymentach nieznacznie odbiega od wymaganej dokumentacji projektowej i SST z uwzględnieniem tolerancji i nie ma większego wpływu na cechy eksploatacyjne obiektu, komisja oceni pomniejszoną wartość wykonywanych robót w stosunku do wymagań przyjętych w dokumentach umowy.</w:t>
      </w:r>
    </w:p>
    <w:p w14:paraId="17DCDB7C" w14:textId="77777777" w:rsidR="004D68D0" w:rsidRPr="005F2496" w:rsidRDefault="004D68D0" w:rsidP="00664EB2">
      <w:pPr>
        <w:shd w:val="clear" w:color="auto" w:fill="FFFFFF"/>
        <w:contextualSpacing/>
        <w:jc w:val="both"/>
        <w:rPr>
          <w:rFonts w:ascii="Tahoma" w:hAnsi="Tahoma" w:cs="Tahoma"/>
          <w:sz w:val="20"/>
          <w:szCs w:val="20"/>
        </w:rPr>
      </w:pPr>
    </w:p>
    <w:p w14:paraId="0EDCD042" w14:textId="77777777" w:rsidR="00664EB2" w:rsidRPr="005F2496" w:rsidRDefault="00664EB2" w:rsidP="00664EB2">
      <w:pPr>
        <w:shd w:val="clear" w:color="auto" w:fill="FFFFFF"/>
        <w:contextualSpacing/>
        <w:jc w:val="both"/>
        <w:rPr>
          <w:rFonts w:ascii="Tahoma" w:hAnsi="Tahoma" w:cs="Tahoma"/>
          <w:b/>
          <w:bCs/>
          <w:sz w:val="20"/>
          <w:szCs w:val="20"/>
        </w:rPr>
      </w:pPr>
      <w:r w:rsidRPr="003327E4">
        <w:rPr>
          <w:rFonts w:ascii="Tahoma" w:hAnsi="Tahoma" w:cs="Tahoma"/>
          <w:b/>
          <w:sz w:val="20"/>
          <w:szCs w:val="20"/>
        </w:rPr>
        <w:t>8.4.2.</w:t>
      </w:r>
      <w:r w:rsidRPr="005F2496">
        <w:rPr>
          <w:rFonts w:ascii="Tahoma" w:hAnsi="Tahoma" w:cs="Tahoma"/>
          <w:sz w:val="20"/>
          <w:szCs w:val="20"/>
        </w:rPr>
        <w:t xml:space="preserve"> </w:t>
      </w:r>
      <w:r w:rsidRPr="005F2496">
        <w:rPr>
          <w:rFonts w:ascii="Tahoma" w:hAnsi="Tahoma" w:cs="Tahoma"/>
          <w:b/>
          <w:bCs/>
          <w:sz w:val="20"/>
          <w:szCs w:val="20"/>
        </w:rPr>
        <w:t>Dokumenty do odbioru ostatecznego (końcowe)</w:t>
      </w:r>
    </w:p>
    <w:p w14:paraId="482E2DE5" w14:textId="77777777" w:rsidR="004D68D0" w:rsidRPr="005F2496" w:rsidRDefault="004D68D0" w:rsidP="00664EB2">
      <w:pPr>
        <w:shd w:val="clear" w:color="auto" w:fill="FFFFFF"/>
        <w:contextualSpacing/>
        <w:jc w:val="both"/>
        <w:rPr>
          <w:rFonts w:ascii="Tahoma" w:hAnsi="Tahoma" w:cs="Tahoma"/>
          <w:sz w:val="20"/>
          <w:szCs w:val="20"/>
        </w:rPr>
      </w:pPr>
    </w:p>
    <w:p w14:paraId="2EA393B1"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Podstawowym dokumentem jest protokół odbioru ostatecznego robót, sporządzony wg wzoru ustalonego przez Zamawiającego.</w:t>
      </w:r>
    </w:p>
    <w:p w14:paraId="5465BD8C"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Do odbioru ostatecznego Wykonawca jest zobowiązany przygotować następujące dokumenty:</w:t>
      </w:r>
    </w:p>
    <w:p w14:paraId="5E25924D" w14:textId="77777777" w:rsidR="00664EB2" w:rsidRPr="005F2496" w:rsidRDefault="00664EB2" w:rsidP="00F65A40">
      <w:pPr>
        <w:numPr>
          <w:ilvl w:val="0"/>
          <w:numId w:val="4"/>
        </w:numPr>
        <w:shd w:val="clear" w:color="auto" w:fill="FFFFFF"/>
        <w:tabs>
          <w:tab w:val="clear" w:pos="720"/>
        </w:tabs>
        <w:ind w:left="335" w:right="335"/>
        <w:contextualSpacing/>
        <w:jc w:val="both"/>
        <w:rPr>
          <w:rFonts w:ascii="Tahoma" w:hAnsi="Tahoma" w:cs="Tahoma"/>
          <w:sz w:val="20"/>
          <w:szCs w:val="20"/>
        </w:rPr>
      </w:pPr>
      <w:r w:rsidRPr="005F2496">
        <w:rPr>
          <w:rFonts w:ascii="Tahoma" w:hAnsi="Tahoma" w:cs="Tahoma"/>
          <w:sz w:val="20"/>
          <w:szCs w:val="20"/>
        </w:rPr>
        <w:t>Dokumentację powykonawczą, tj. dokumentację budowy z naniesionymi zmianami dokonanymi w toku wykonania robót oraz geodezyjnymi pomiarami powykonawczymi.</w:t>
      </w:r>
    </w:p>
    <w:p w14:paraId="626A8A22" w14:textId="77777777" w:rsidR="00664EB2" w:rsidRPr="005F2496" w:rsidRDefault="00664EB2" w:rsidP="00F65A40">
      <w:pPr>
        <w:numPr>
          <w:ilvl w:val="0"/>
          <w:numId w:val="4"/>
        </w:numPr>
        <w:shd w:val="clear" w:color="auto" w:fill="FFFFFF"/>
        <w:tabs>
          <w:tab w:val="clear" w:pos="720"/>
        </w:tabs>
        <w:ind w:left="335" w:right="335"/>
        <w:contextualSpacing/>
        <w:jc w:val="both"/>
        <w:rPr>
          <w:rFonts w:ascii="Tahoma" w:hAnsi="Tahoma" w:cs="Tahoma"/>
          <w:sz w:val="20"/>
          <w:szCs w:val="20"/>
        </w:rPr>
      </w:pPr>
      <w:r w:rsidRPr="005F2496">
        <w:rPr>
          <w:rFonts w:ascii="Tahoma" w:hAnsi="Tahoma" w:cs="Tahoma"/>
          <w:sz w:val="20"/>
          <w:szCs w:val="20"/>
        </w:rPr>
        <w:t>Szczegółowe specyfikacje techniczne (podstawowe z dokumentów umowy i ew. uzupełniające lub zamienne)</w:t>
      </w:r>
    </w:p>
    <w:p w14:paraId="2C42255A" w14:textId="77777777" w:rsidR="00664EB2" w:rsidRPr="005F2496" w:rsidRDefault="00664EB2" w:rsidP="00F65A40">
      <w:pPr>
        <w:numPr>
          <w:ilvl w:val="0"/>
          <w:numId w:val="4"/>
        </w:numPr>
        <w:shd w:val="clear" w:color="auto" w:fill="FFFFFF"/>
        <w:tabs>
          <w:tab w:val="clear" w:pos="720"/>
        </w:tabs>
        <w:ind w:left="335" w:right="335"/>
        <w:contextualSpacing/>
        <w:jc w:val="both"/>
        <w:rPr>
          <w:rFonts w:ascii="Tahoma" w:hAnsi="Tahoma" w:cs="Tahoma"/>
          <w:sz w:val="20"/>
          <w:szCs w:val="20"/>
        </w:rPr>
      </w:pPr>
      <w:r w:rsidRPr="005F2496">
        <w:rPr>
          <w:rFonts w:ascii="Tahoma" w:hAnsi="Tahoma" w:cs="Tahoma"/>
          <w:sz w:val="20"/>
          <w:szCs w:val="20"/>
        </w:rPr>
        <w:t>Recepty i ustalenia technologiczne</w:t>
      </w:r>
    </w:p>
    <w:p w14:paraId="009FAFDC" w14:textId="77777777" w:rsidR="00664EB2" w:rsidRPr="005F2496" w:rsidRDefault="00193B0E" w:rsidP="00F65A40">
      <w:pPr>
        <w:numPr>
          <w:ilvl w:val="0"/>
          <w:numId w:val="4"/>
        </w:numPr>
        <w:shd w:val="clear" w:color="auto" w:fill="FFFFFF"/>
        <w:tabs>
          <w:tab w:val="clear" w:pos="720"/>
        </w:tabs>
        <w:ind w:left="335" w:right="335"/>
        <w:contextualSpacing/>
        <w:jc w:val="both"/>
        <w:rPr>
          <w:rFonts w:ascii="Tahoma" w:hAnsi="Tahoma" w:cs="Tahoma"/>
          <w:sz w:val="20"/>
          <w:szCs w:val="20"/>
        </w:rPr>
      </w:pPr>
      <w:r>
        <w:rPr>
          <w:rFonts w:ascii="Tahoma" w:hAnsi="Tahoma" w:cs="Tahoma"/>
          <w:sz w:val="20"/>
          <w:szCs w:val="20"/>
        </w:rPr>
        <w:t>D</w:t>
      </w:r>
      <w:r w:rsidR="00664EB2" w:rsidRPr="005F2496">
        <w:rPr>
          <w:rFonts w:ascii="Tahoma" w:hAnsi="Tahoma" w:cs="Tahoma"/>
          <w:sz w:val="20"/>
          <w:szCs w:val="20"/>
        </w:rPr>
        <w:t>zienniki budowy i książki obmiarów (oryginały)</w:t>
      </w:r>
    </w:p>
    <w:p w14:paraId="092A4D50" w14:textId="77777777" w:rsidR="00664EB2" w:rsidRPr="005F2496" w:rsidRDefault="00193B0E" w:rsidP="00F65A40">
      <w:pPr>
        <w:numPr>
          <w:ilvl w:val="0"/>
          <w:numId w:val="4"/>
        </w:numPr>
        <w:shd w:val="clear" w:color="auto" w:fill="FFFFFF"/>
        <w:tabs>
          <w:tab w:val="clear" w:pos="720"/>
        </w:tabs>
        <w:ind w:left="335" w:right="335"/>
        <w:contextualSpacing/>
        <w:jc w:val="both"/>
        <w:rPr>
          <w:rFonts w:ascii="Tahoma" w:hAnsi="Tahoma" w:cs="Tahoma"/>
          <w:sz w:val="20"/>
          <w:szCs w:val="20"/>
        </w:rPr>
      </w:pPr>
      <w:r>
        <w:rPr>
          <w:rFonts w:ascii="Tahoma" w:hAnsi="Tahoma" w:cs="Tahoma"/>
          <w:sz w:val="20"/>
          <w:szCs w:val="20"/>
        </w:rPr>
        <w:t>D</w:t>
      </w:r>
      <w:r w:rsidR="00664EB2" w:rsidRPr="005F2496">
        <w:rPr>
          <w:rFonts w:ascii="Tahoma" w:hAnsi="Tahoma" w:cs="Tahoma"/>
          <w:sz w:val="20"/>
          <w:szCs w:val="20"/>
        </w:rPr>
        <w:t xml:space="preserve">eklaracje zgodności lub certyfikaty zgodności wbudowanych materiałów certyfikaty na znak bezpieczeństwa zgodnie z SST </w:t>
      </w:r>
      <w:r w:rsidR="004D68D0" w:rsidRPr="005F2496">
        <w:rPr>
          <w:rFonts w:ascii="Tahoma" w:hAnsi="Tahoma" w:cs="Tahoma"/>
          <w:sz w:val="20"/>
          <w:szCs w:val="20"/>
        </w:rPr>
        <w:t xml:space="preserve"> </w:t>
      </w:r>
    </w:p>
    <w:p w14:paraId="36E4A6FE" w14:textId="77777777" w:rsidR="00664EB2" w:rsidRPr="005F2496" w:rsidRDefault="00664EB2" w:rsidP="00F65A40">
      <w:pPr>
        <w:numPr>
          <w:ilvl w:val="0"/>
          <w:numId w:val="4"/>
        </w:numPr>
        <w:shd w:val="clear" w:color="auto" w:fill="FFFFFF"/>
        <w:tabs>
          <w:tab w:val="clear" w:pos="720"/>
        </w:tabs>
        <w:ind w:left="335" w:right="335"/>
        <w:contextualSpacing/>
        <w:jc w:val="both"/>
        <w:rPr>
          <w:rFonts w:ascii="Tahoma" w:hAnsi="Tahoma" w:cs="Tahoma"/>
          <w:sz w:val="20"/>
          <w:szCs w:val="20"/>
        </w:rPr>
      </w:pPr>
      <w:r w:rsidRPr="005F2496">
        <w:rPr>
          <w:rFonts w:ascii="Tahoma" w:hAnsi="Tahoma" w:cs="Tahoma"/>
          <w:sz w:val="20"/>
          <w:szCs w:val="20"/>
        </w:rPr>
        <w:t>rysunki (dokumentacje) na wykonanie robót towarzyszących (np. na przełożenie linii telefonicznej, energetycznej, gazowej, oświetlenia itp.) oraz protokoły odbioru i przekazania tych robót właścicielom urządzeń</w:t>
      </w:r>
    </w:p>
    <w:p w14:paraId="7CE734B3" w14:textId="77777777" w:rsidR="00664EB2" w:rsidRPr="005F2496" w:rsidRDefault="00664EB2" w:rsidP="004D68D0">
      <w:pPr>
        <w:shd w:val="clear" w:color="auto" w:fill="FFFFFF"/>
        <w:ind w:left="335" w:right="335"/>
        <w:contextualSpacing/>
        <w:jc w:val="both"/>
        <w:rPr>
          <w:rFonts w:ascii="Tahoma" w:hAnsi="Tahoma" w:cs="Tahoma"/>
          <w:sz w:val="20"/>
          <w:szCs w:val="20"/>
        </w:rPr>
      </w:pPr>
    </w:p>
    <w:p w14:paraId="4CDDB80E"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 przypadku, gdy – wg komisji – roboty pod względem przygotowania dokumentacyjnego nie będą gotowe do odbioru ostatecznego, komisja w porozumieniu z Wykonawcą wyznaczy ponowny termin odbioru ostatecznego robót.</w:t>
      </w:r>
    </w:p>
    <w:p w14:paraId="70EAC2D4"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Wszystkie zarządzone przez komisję roboty poprawkowe lub uzupełniające będą zestawione w/g wzoru, ustalonego przez Zamawiającego.</w:t>
      </w:r>
    </w:p>
    <w:p w14:paraId="794145BC"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Termin wykonania robót poprawkowych i robót uzupełniających wyznaczy komisja i stwierdzi ich wykonanie.</w:t>
      </w:r>
    </w:p>
    <w:p w14:paraId="581D2DEA" w14:textId="77777777" w:rsidR="004D68D0" w:rsidRPr="005F2496" w:rsidRDefault="004D68D0" w:rsidP="00664EB2">
      <w:pPr>
        <w:shd w:val="clear" w:color="auto" w:fill="FFFFFF"/>
        <w:contextualSpacing/>
        <w:jc w:val="both"/>
        <w:rPr>
          <w:rFonts w:ascii="Tahoma" w:hAnsi="Tahoma" w:cs="Tahoma"/>
          <w:sz w:val="20"/>
          <w:szCs w:val="20"/>
        </w:rPr>
      </w:pPr>
    </w:p>
    <w:p w14:paraId="72774425" w14:textId="77777777" w:rsidR="00664EB2" w:rsidRPr="005F2496" w:rsidRDefault="00664EB2" w:rsidP="00664EB2">
      <w:pPr>
        <w:shd w:val="clear" w:color="auto" w:fill="FFFFFF"/>
        <w:contextualSpacing/>
        <w:jc w:val="both"/>
        <w:rPr>
          <w:rFonts w:ascii="Tahoma" w:hAnsi="Tahoma" w:cs="Tahoma"/>
          <w:b/>
          <w:bCs/>
          <w:sz w:val="20"/>
          <w:szCs w:val="20"/>
        </w:rPr>
      </w:pPr>
      <w:r w:rsidRPr="005F2496">
        <w:rPr>
          <w:rFonts w:ascii="Tahoma" w:hAnsi="Tahoma" w:cs="Tahoma"/>
          <w:b/>
          <w:bCs/>
          <w:sz w:val="20"/>
          <w:szCs w:val="20"/>
        </w:rPr>
        <w:t>8.</w:t>
      </w:r>
      <w:r w:rsidR="00193B0E">
        <w:rPr>
          <w:rFonts w:ascii="Tahoma" w:hAnsi="Tahoma" w:cs="Tahoma"/>
          <w:b/>
          <w:bCs/>
          <w:sz w:val="20"/>
          <w:szCs w:val="20"/>
        </w:rPr>
        <w:t>4.3</w:t>
      </w:r>
      <w:r w:rsidRPr="005F2496">
        <w:rPr>
          <w:rFonts w:ascii="Tahoma" w:hAnsi="Tahoma" w:cs="Tahoma"/>
          <w:b/>
          <w:bCs/>
          <w:sz w:val="20"/>
          <w:szCs w:val="20"/>
        </w:rPr>
        <w:t xml:space="preserve"> Odbiór pogwarancyjny</w:t>
      </w:r>
    </w:p>
    <w:p w14:paraId="647E2CFC" w14:textId="77777777" w:rsidR="004D68D0" w:rsidRPr="005F2496" w:rsidRDefault="004D68D0" w:rsidP="00664EB2">
      <w:pPr>
        <w:shd w:val="clear" w:color="auto" w:fill="FFFFFF"/>
        <w:contextualSpacing/>
        <w:jc w:val="both"/>
        <w:rPr>
          <w:rFonts w:ascii="Tahoma" w:hAnsi="Tahoma" w:cs="Tahoma"/>
          <w:sz w:val="20"/>
          <w:szCs w:val="20"/>
        </w:rPr>
      </w:pPr>
    </w:p>
    <w:p w14:paraId="5790AEF7"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Odbiór pogwarancyjny polega na ocenie wykonanych robót, związanych z usunięciem wad, które ujawnią się w okresie gwarancyjnym i rękojmi.</w:t>
      </w:r>
    </w:p>
    <w:p w14:paraId="64951764"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Odbiór pogwarancyjny będzie dokonany na podstawie oceny wizualnej obiektu z uwzględnieniem zasad, opisanych w punkcie 8.4. „Odbiór ostateczny robót”.</w:t>
      </w:r>
    </w:p>
    <w:p w14:paraId="46AF331D" w14:textId="77777777" w:rsidR="00664EB2" w:rsidRPr="005F2496" w:rsidRDefault="00664EB2" w:rsidP="00664EB2">
      <w:pPr>
        <w:shd w:val="clear" w:color="auto" w:fill="FFFFFF"/>
        <w:contextualSpacing/>
        <w:jc w:val="both"/>
        <w:rPr>
          <w:rFonts w:ascii="Tahoma" w:hAnsi="Tahoma" w:cs="Tahoma"/>
          <w:sz w:val="20"/>
          <w:szCs w:val="20"/>
        </w:rPr>
      </w:pPr>
    </w:p>
    <w:p w14:paraId="4A48CCEE" w14:textId="77777777" w:rsidR="00664EB2" w:rsidRPr="00193B0E" w:rsidRDefault="00664EB2" w:rsidP="00193B0E">
      <w:pPr>
        <w:pStyle w:val="Akapitzlist"/>
        <w:numPr>
          <w:ilvl w:val="0"/>
          <w:numId w:val="2"/>
        </w:numPr>
        <w:shd w:val="clear" w:color="auto" w:fill="FFFFFF"/>
        <w:rPr>
          <w:rFonts w:ascii="Tahoma" w:hAnsi="Tahoma" w:cs="Tahoma"/>
          <w:b/>
          <w:bCs/>
          <w:sz w:val="20"/>
          <w:szCs w:val="20"/>
        </w:rPr>
      </w:pPr>
      <w:r w:rsidRPr="00193B0E">
        <w:rPr>
          <w:rFonts w:ascii="Tahoma" w:hAnsi="Tahoma" w:cs="Tahoma"/>
          <w:b/>
          <w:bCs/>
          <w:sz w:val="20"/>
          <w:szCs w:val="20"/>
        </w:rPr>
        <w:t xml:space="preserve"> P</w:t>
      </w:r>
      <w:r w:rsidR="004D68D0" w:rsidRPr="00193B0E">
        <w:rPr>
          <w:rFonts w:ascii="Tahoma" w:hAnsi="Tahoma" w:cs="Tahoma"/>
          <w:b/>
          <w:bCs/>
          <w:sz w:val="20"/>
          <w:szCs w:val="20"/>
        </w:rPr>
        <w:t>odstawa płatności</w:t>
      </w:r>
    </w:p>
    <w:p w14:paraId="65EAA7CA" w14:textId="77777777" w:rsidR="004D68D0" w:rsidRPr="005F2496" w:rsidRDefault="004D68D0" w:rsidP="00664EB2">
      <w:pPr>
        <w:shd w:val="clear" w:color="auto" w:fill="FFFFFF"/>
        <w:contextualSpacing/>
        <w:jc w:val="both"/>
        <w:rPr>
          <w:rFonts w:ascii="Tahoma" w:hAnsi="Tahoma" w:cs="Tahoma"/>
          <w:sz w:val="20"/>
          <w:szCs w:val="20"/>
        </w:rPr>
      </w:pPr>
    </w:p>
    <w:p w14:paraId="7633EEB5" w14:textId="77777777" w:rsidR="00664EB2" w:rsidRPr="005F2496" w:rsidRDefault="004D68D0" w:rsidP="00664EB2">
      <w:pPr>
        <w:shd w:val="clear" w:color="auto" w:fill="FFFFFF"/>
        <w:contextualSpacing/>
        <w:jc w:val="both"/>
        <w:rPr>
          <w:rFonts w:ascii="Tahoma" w:hAnsi="Tahoma" w:cs="Tahoma"/>
          <w:b/>
          <w:bCs/>
          <w:sz w:val="20"/>
          <w:szCs w:val="20"/>
        </w:rPr>
      </w:pPr>
      <w:r w:rsidRPr="005F2496">
        <w:rPr>
          <w:rFonts w:ascii="Tahoma" w:hAnsi="Tahoma" w:cs="Tahoma"/>
          <w:b/>
          <w:bCs/>
          <w:sz w:val="20"/>
          <w:szCs w:val="20"/>
        </w:rPr>
        <w:t xml:space="preserve">9.1 </w:t>
      </w:r>
      <w:r w:rsidR="00664EB2" w:rsidRPr="005F2496">
        <w:rPr>
          <w:rFonts w:ascii="Tahoma" w:hAnsi="Tahoma" w:cs="Tahoma"/>
          <w:b/>
          <w:bCs/>
          <w:sz w:val="20"/>
          <w:szCs w:val="20"/>
        </w:rPr>
        <w:t xml:space="preserve"> Ustalenia ogólne</w:t>
      </w:r>
    </w:p>
    <w:p w14:paraId="41599F66" w14:textId="77777777" w:rsidR="004D68D0" w:rsidRPr="005F2496" w:rsidRDefault="004D68D0" w:rsidP="00664EB2">
      <w:pPr>
        <w:shd w:val="clear" w:color="auto" w:fill="FFFFFF"/>
        <w:contextualSpacing/>
        <w:jc w:val="both"/>
        <w:rPr>
          <w:rFonts w:ascii="Tahoma" w:hAnsi="Tahoma" w:cs="Tahoma"/>
          <w:sz w:val="20"/>
          <w:szCs w:val="20"/>
        </w:rPr>
      </w:pPr>
    </w:p>
    <w:p w14:paraId="2644D975"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Podstawą płatności jest cena jednostkowa, skalkulowana przez Wykonawcę a jednostkę obmiarową, ustaloną dla danej pozycji kosztorysu, przyjętą przez Zamawiającego w dokumentach umownych.</w:t>
      </w:r>
    </w:p>
    <w:p w14:paraId="3A572955"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Dla robót, wycenionych ryczałtowo, podstawą płatności jest wartość (kwota), podana przez Wykonawcę i przyjęta przez Zamawiającego w dokumentach umownych (ofercie).</w:t>
      </w:r>
    </w:p>
    <w:p w14:paraId="3CD974D3"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Cena jednostkowa pozycji kosztorysowej lub wynagrodzenie ryczałtowe będzie uwzględniać wszystkie czynności, wymagania i badania, składające się na jej wykonanie, określone dla tej roboty w SST i w dokumentacji projektowej.</w:t>
      </w:r>
    </w:p>
    <w:p w14:paraId="7D639F69"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Ceny jednostkowe lub wynagrodzenie ryczałtowe robót będą obejmować:</w:t>
      </w:r>
    </w:p>
    <w:p w14:paraId="71E77A66"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robociznę bezpośrednią wraz z narzutami</w:t>
      </w:r>
      <w:r w:rsidR="009F2D50">
        <w:rPr>
          <w:rFonts w:ascii="Tahoma" w:hAnsi="Tahoma" w:cs="Tahoma"/>
          <w:sz w:val="20"/>
          <w:szCs w:val="20"/>
        </w:rPr>
        <w:t>,</w:t>
      </w:r>
    </w:p>
    <w:p w14:paraId="584F939D" w14:textId="77777777" w:rsidR="009F2D50"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xml:space="preserve">- wartość zużytych materiałów wraz z kosztami zakupu, magazynowania, ewentualnych ubytków i </w:t>
      </w:r>
    </w:p>
    <w:p w14:paraId="7FDED1E9" w14:textId="77777777" w:rsidR="00664EB2" w:rsidRPr="005F2496" w:rsidRDefault="009F2D50" w:rsidP="00664EB2">
      <w:pPr>
        <w:shd w:val="clear" w:color="auto" w:fill="FFFFFF"/>
        <w:contextualSpacing/>
        <w:jc w:val="both"/>
        <w:rPr>
          <w:rFonts w:ascii="Tahoma" w:hAnsi="Tahoma" w:cs="Tahoma"/>
          <w:sz w:val="20"/>
          <w:szCs w:val="20"/>
        </w:rPr>
      </w:pPr>
      <w:r>
        <w:rPr>
          <w:rFonts w:ascii="Tahoma" w:hAnsi="Tahoma" w:cs="Tahoma"/>
          <w:sz w:val="20"/>
          <w:szCs w:val="20"/>
        </w:rPr>
        <w:t xml:space="preserve">   tr</w:t>
      </w:r>
      <w:r w:rsidR="00664EB2" w:rsidRPr="005F2496">
        <w:rPr>
          <w:rFonts w:ascii="Tahoma" w:hAnsi="Tahoma" w:cs="Tahoma"/>
          <w:sz w:val="20"/>
          <w:szCs w:val="20"/>
        </w:rPr>
        <w:t>ansportu na teren budowy</w:t>
      </w:r>
      <w:r>
        <w:rPr>
          <w:rFonts w:ascii="Tahoma" w:hAnsi="Tahoma" w:cs="Tahoma"/>
          <w:sz w:val="20"/>
          <w:szCs w:val="20"/>
        </w:rPr>
        <w:t>,</w:t>
      </w:r>
    </w:p>
    <w:p w14:paraId="2227DCB8"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wartość pracy sprzętu wraz z narzutami</w:t>
      </w:r>
      <w:r w:rsidR="009F2D50">
        <w:rPr>
          <w:rFonts w:ascii="Tahoma" w:hAnsi="Tahoma" w:cs="Tahoma"/>
          <w:sz w:val="20"/>
          <w:szCs w:val="20"/>
        </w:rPr>
        <w:t>,</w:t>
      </w:r>
    </w:p>
    <w:p w14:paraId="6E4B4918" w14:textId="77777777" w:rsidR="00664EB2" w:rsidRPr="005F2496"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koszty pośrednie i zysk kalkulacyjny</w:t>
      </w:r>
      <w:r w:rsidR="009F2D50">
        <w:rPr>
          <w:rFonts w:ascii="Tahoma" w:hAnsi="Tahoma" w:cs="Tahoma"/>
          <w:sz w:val="20"/>
          <w:szCs w:val="20"/>
        </w:rPr>
        <w:t>,</w:t>
      </w:r>
    </w:p>
    <w:p w14:paraId="59401E25" w14:textId="77777777" w:rsidR="00830A6A"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 podatki, obliczone zgodnie z obowiązującymi przepisami ale z wyłączeniem podatku VAT.</w:t>
      </w:r>
    </w:p>
    <w:p w14:paraId="0BD1582C" w14:textId="77777777" w:rsidR="003E5EA4" w:rsidRPr="005F2496" w:rsidRDefault="003E5EA4" w:rsidP="00664EB2">
      <w:pPr>
        <w:shd w:val="clear" w:color="auto" w:fill="FFFFFF"/>
        <w:contextualSpacing/>
        <w:jc w:val="both"/>
        <w:rPr>
          <w:rFonts w:ascii="Tahoma" w:hAnsi="Tahoma" w:cs="Tahoma"/>
          <w:sz w:val="20"/>
          <w:szCs w:val="20"/>
        </w:rPr>
      </w:pPr>
    </w:p>
    <w:p w14:paraId="79304495" w14:textId="77777777" w:rsidR="00664EB2" w:rsidRPr="005F2496" w:rsidRDefault="00664EB2" w:rsidP="00664EB2">
      <w:pPr>
        <w:shd w:val="clear" w:color="auto" w:fill="FFFFFF"/>
        <w:contextualSpacing/>
        <w:jc w:val="both"/>
        <w:rPr>
          <w:rFonts w:ascii="Tahoma" w:hAnsi="Tahoma" w:cs="Tahoma"/>
          <w:b/>
          <w:bCs/>
          <w:sz w:val="20"/>
          <w:szCs w:val="20"/>
        </w:rPr>
      </w:pPr>
      <w:r w:rsidRPr="005F2496">
        <w:rPr>
          <w:rFonts w:ascii="Tahoma" w:hAnsi="Tahoma" w:cs="Tahoma"/>
          <w:b/>
          <w:bCs/>
          <w:sz w:val="20"/>
          <w:szCs w:val="20"/>
        </w:rPr>
        <w:t>10</w:t>
      </w:r>
      <w:r w:rsidR="004D68D0" w:rsidRPr="005F2496">
        <w:rPr>
          <w:rFonts w:ascii="Tahoma" w:hAnsi="Tahoma" w:cs="Tahoma"/>
          <w:b/>
          <w:bCs/>
          <w:sz w:val="20"/>
          <w:szCs w:val="20"/>
        </w:rPr>
        <w:t xml:space="preserve">. </w:t>
      </w:r>
      <w:r w:rsidRPr="005F2496">
        <w:rPr>
          <w:rFonts w:ascii="Tahoma" w:hAnsi="Tahoma" w:cs="Tahoma"/>
          <w:b/>
          <w:bCs/>
          <w:sz w:val="20"/>
          <w:szCs w:val="20"/>
        </w:rPr>
        <w:t xml:space="preserve"> P</w:t>
      </w:r>
      <w:r w:rsidR="004D68D0" w:rsidRPr="005F2496">
        <w:rPr>
          <w:rFonts w:ascii="Tahoma" w:hAnsi="Tahoma" w:cs="Tahoma"/>
          <w:b/>
          <w:bCs/>
          <w:sz w:val="20"/>
          <w:szCs w:val="20"/>
        </w:rPr>
        <w:t>rzepisy związane</w:t>
      </w:r>
    </w:p>
    <w:p w14:paraId="4BC3F599" w14:textId="77777777" w:rsidR="004D68D0" w:rsidRPr="005F2496" w:rsidRDefault="004D68D0" w:rsidP="00664EB2">
      <w:pPr>
        <w:shd w:val="clear" w:color="auto" w:fill="FFFFFF"/>
        <w:contextualSpacing/>
        <w:jc w:val="both"/>
        <w:rPr>
          <w:rFonts w:ascii="Tahoma" w:hAnsi="Tahoma" w:cs="Tahoma"/>
          <w:sz w:val="20"/>
          <w:szCs w:val="20"/>
        </w:rPr>
      </w:pPr>
    </w:p>
    <w:p w14:paraId="37B1D6F5" w14:textId="77777777" w:rsidR="00664EB2" w:rsidRPr="005F2496" w:rsidRDefault="00664EB2" w:rsidP="00F65A40">
      <w:pPr>
        <w:numPr>
          <w:ilvl w:val="0"/>
          <w:numId w:val="5"/>
        </w:numPr>
        <w:shd w:val="clear" w:color="auto" w:fill="FFFFFF"/>
        <w:ind w:left="335" w:right="335"/>
        <w:contextualSpacing/>
        <w:jc w:val="both"/>
        <w:rPr>
          <w:rFonts w:ascii="Tahoma" w:hAnsi="Tahoma" w:cs="Tahoma"/>
          <w:sz w:val="20"/>
          <w:szCs w:val="20"/>
        </w:rPr>
      </w:pPr>
      <w:r w:rsidRPr="005F2496">
        <w:rPr>
          <w:rFonts w:ascii="Tahoma" w:hAnsi="Tahoma" w:cs="Tahoma"/>
          <w:sz w:val="20"/>
          <w:szCs w:val="20"/>
        </w:rPr>
        <w:t xml:space="preserve">Ustawa z dn. 7 lipca 1994 r. – Prawo Budowlane (Dz.U. z 2000 r. Nr 106 poz. 1126. Nr 109 poz. 1157 i Nr 120 poz. 1268. z 2001 r. Nr 5 poz. 42, nr 100 poz. 1085. Nr 110 </w:t>
      </w:r>
      <w:proofErr w:type="spellStart"/>
      <w:r w:rsidRPr="005F2496">
        <w:rPr>
          <w:rFonts w:ascii="Tahoma" w:hAnsi="Tahoma" w:cs="Tahoma"/>
          <w:sz w:val="20"/>
          <w:szCs w:val="20"/>
        </w:rPr>
        <w:t>Poz</w:t>
      </w:r>
      <w:proofErr w:type="spellEnd"/>
      <w:r w:rsidRPr="005F2496">
        <w:rPr>
          <w:rFonts w:ascii="Tahoma" w:hAnsi="Tahoma" w:cs="Tahoma"/>
          <w:sz w:val="20"/>
          <w:szCs w:val="20"/>
        </w:rPr>
        <w:t xml:space="preserve"> 1190. Nr 115 poz. 1229, Nr 129 poz. 1439 i Nr 154 poz. 1800 oraz z 2002r. Nr 74 poz. 676 oraz z 2003 r. Nr 80 poz. 718).</w:t>
      </w:r>
    </w:p>
    <w:p w14:paraId="3C904FD1" w14:textId="77777777" w:rsidR="00664EB2" w:rsidRPr="005F2496" w:rsidRDefault="00664EB2" w:rsidP="00F65A40">
      <w:pPr>
        <w:numPr>
          <w:ilvl w:val="0"/>
          <w:numId w:val="5"/>
        </w:numPr>
        <w:shd w:val="clear" w:color="auto" w:fill="FFFFFF"/>
        <w:ind w:left="335" w:right="335"/>
        <w:contextualSpacing/>
        <w:jc w:val="both"/>
        <w:rPr>
          <w:rFonts w:ascii="Tahoma" w:hAnsi="Tahoma" w:cs="Tahoma"/>
          <w:sz w:val="20"/>
          <w:szCs w:val="20"/>
        </w:rPr>
      </w:pPr>
      <w:r w:rsidRPr="005F2496">
        <w:rPr>
          <w:rFonts w:ascii="Tahoma" w:hAnsi="Tahoma" w:cs="Tahoma"/>
          <w:sz w:val="20"/>
          <w:szCs w:val="20"/>
        </w:rPr>
        <w:t>Rozporządzenie Ministra Infrastruktury z dnia 20.06.2002 r. w sprawie dziennika budowy, montażu i rozbiórki tablicy informacyjnej oraz ogłoszenia zawierającego dane dotyczące bezpieczeństwa pracy i ochrony zdrowia (Dz.U. z 2002 r. Nr 10 poz. 953).</w:t>
      </w:r>
    </w:p>
    <w:p w14:paraId="0752E477" w14:textId="77777777" w:rsidR="00664EB2" w:rsidRPr="005F2496" w:rsidRDefault="00664EB2" w:rsidP="00F65A40">
      <w:pPr>
        <w:numPr>
          <w:ilvl w:val="0"/>
          <w:numId w:val="5"/>
        </w:numPr>
        <w:shd w:val="clear" w:color="auto" w:fill="FFFFFF"/>
        <w:ind w:left="335" w:right="335"/>
        <w:contextualSpacing/>
        <w:jc w:val="both"/>
        <w:rPr>
          <w:rFonts w:ascii="Tahoma" w:hAnsi="Tahoma" w:cs="Tahoma"/>
          <w:sz w:val="20"/>
          <w:szCs w:val="20"/>
        </w:rPr>
      </w:pPr>
      <w:r w:rsidRPr="005F2496">
        <w:rPr>
          <w:rFonts w:ascii="Tahoma" w:hAnsi="Tahoma" w:cs="Tahoma"/>
          <w:sz w:val="20"/>
          <w:szCs w:val="20"/>
        </w:rPr>
        <w:t>Ustawa z dnia 21 marca 1985 r. o drogach publicznych (Dz.U. z 2000 r. Nr 71 poz. 838 późniejszymi zmianami).</w:t>
      </w:r>
    </w:p>
    <w:p w14:paraId="12134D0D" w14:textId="77777777" w:rsidR="00664EB2" w:rsidRPr="005F2496" w:rsidRDefault="00664EB2" w:rsidP="00F65A40">
      <w:pPr>
        <w:numPr>
          <w:ilvl w:val="0"/>
          <w:numId w:val="5"/>
        </w:numPr>
        <w:shd w:val="clear" w:color="auto" w:fill="FFFFFF"/>
        <w:ind w:left="335" w:right="335"/>
        <w:contextualSpacing/>
        <w:jc w:val="both"/>
        <w:rPr>
          <w:rFonts w:ascii="Tahoma" w:hAnsi="Tahoma" w:cs="Tahoma"/>
          <w:sz w:val="20"/>
          <w:szCs w:val="20"/>
        </w:rPr>
      </w:pPr>
      <w:r w:rsidRPr="005F2496">
        <w:rPr>
          <w:rFonts w:ascii="Tahoma" w:hAnsi="Tahoma" w:cs="Tahoma"/>
          <w:sz w:val="20"/>
          <w:szCs w:val="20"/>
        </w:rPr>
        <w:t>Rozporządzenie Ministra Infrastruktury z dnia 6 lutego 2003 r. w sprawie bezpieczeństwa i higieny pracy podczas wykonywania robót budowlanych (Dz.U. z 2003 r. Nr 48 poz. 401).</w:t>
      </w:r>
    </w:p>
    <w:p w14:paraId="097F9875" w14:textId="77777777" w:rsidR="00664EB2" w:rsidRPr="005F2496" w:rsidRDefault="00664EB2" w:rsidP="00664EB2">
      <w:pPr>
        <w:shd w:val="clear" w:color="auto" w:fill="FFFFFF"/>
        <w:ind w:right="335"/>
        <w:contextualSpacing/>
        <w:jc w:val="both"/>
        <w:rPr>
          <w:rFonts w:ascii="Tahoma" w:hAnsi="Tahoma" w:cs="Tahoma"/>
          <w:sz w:val="20"/>
          <w:szCs w:val="20"/>
        </w:rPr>
      </w:pPr>
    </w:p>
    <w:p w14:paraId="7F0884D6" w14:textId="77777777" w:rsidR="00664EB2" w:rsidRDefault="00664EB2" w:rsidP="00664EB2">
      <w:pPr>
        <w:shd w:val="clear" w:color="auto" w:fill="FFFFFF"/>
        <w:ind w:right="335"/>
        <w:contextualSpacing/>
        <w:jc w:val="both"/>
        <w:rPr>
          <w:rFonts w:ascii="Tahoma" w:hAnsi="Tahoma" w:cs="Tahoma"/>
          <w:sz w:val="20"/>
          <w:szCs w:val="20"/>
        </w:rPr>
      </w:pPr>
    </w:p>
    <w:p w14:paraId="04DCF8C3" w14:textId="77777777" w:rsidR="005F02B4" w:rsidRDefault="005F02B4" w:rsidP="00664EB2">
      <w:pPr>
        <w:shd w:val="clear" w:color="auto" w:fill="FFFFFF"/>
        <w:ind w:right="335"/>
        <w:contextualSpacing/>
        <w:jc w:val="both"/>
        <w:rPr>
          <w:rFonts w:ascii="Tahoma" w:hAnsi="Tahoma" w:cs="Tahoma"/>
          <w:sz w:val="20"/>
          <w:szCs w:val="20"/>
        </w:rPr>
      </w:pPr>
    </w:p>
    <w:p w14:paraId="2C3FFD6C" w14:textId="77777777" w:rsidR="000814D0" w:rsidRDefault="000814D0" w:rsidP="00664EB2">
      <w:pPr>
        <w:shd w:val="clear" w:color="auto" w:fill="FFFFFF"/>
        <w:ind w:right="335"/>
        <w:contextualSpacing/>
        <w:jc w:val="both"/>
        <w:rPr>
          <w:rFonts w:ascii="Tahoma" w:hAnsi="Tahoma" w:cs="Tahoma"/>
          <w:sz w:val="20"/>
          <w:szCs w:val="20"/>
        </w:rPr>
      </w:pPr>
    </w:p>
    <w:p w14:paraId="2DE9F4FF" w14:textId="77777777" w:rsidR="000814D0" w:rsidRDefault="000814D0" w:rsidP="00664EB2">
      <w:pPr>
        <w:shd w:val="clear" w:color="auto" w:fill="FFFFFF"/>
        <w:ind w:right="335"/>
        <w:contextualSpacing/>
        <w:jc w:val="both"/>
        <w:rPr>
          <w:rFonts w:ascii="Tahoma" w:hAnsi="Tahoma" w:cs="Tahoma"/>
          <w:sz w:val="20"/>
          <w:szCs w:val="20"/>
        </w:rPr>
      </w:pPr>
    </w:p>
    <w:p w14:paraId="0368AF89" w14:textId="77777777" w:rsidR="000814D0" w:rsidRDefault="000814D0" w:rsidP="00664EB2">
      <w:pPr>
        <w:shd w:val="clear" w:color="auto" w:fill="FFFFFF"/>
        <w:ind w:right="335"/>
        <w:contextualSpacing/>
        <w:jc w:val="both"/>
        <w:rPr>
          <w:rFonts w:ascii="Tahoma" w:hAnsi="Tahoma" w:cs="Tahoma"/>
          <w:sz w:val="20"/>
          <w:szCs w:val="20"/>
        </w:rPr>
      </w:pPr>
    </w:p>
    <w:p w14:paraId="6222C687" w14:textId="77777777" w:rsidR="000814D0" w:rsidRDefault="000814D0" w:rsidP="00664EB2">
      <w:pPr>
        <w:shd w:val="clear" w:color="auto" w:fill="FFFFFF"/>
        <w:ind w:right="335"/>
        <w:contextualSpacing/>
        <w:jc w:val="both"/>
        <w:rPr>
          <w:rFonts w:ascii="Tahoma" w:hAnsi="Tahoma" w:cs="Tahoma"/>
          <w:sz w:val="20"/>
          <w:szCs w:val="20"/>
        </w:rPr>
      </w:pPr>
    </w:p>
    <w:p w14:paraId="6B2705E0" w14:textId="77777777" w:rsidR="000814D0" w:rsidRDefault="000814D0" w:rsidP="00664EB2">
      <w:pPr>
        <w:shd w:val="clear" w:color="auto" w:fill="FFFFFF"/>
        <w:ind w:right="335"/>
        <w:contextualSpacing/>
        <w:jc w:val="both"/>
        <w:rPr>
          <w:rFonts w:ascii="Tahoma" w:hAnsi="Tahoma" w:cs="Tahoma"/>
          <w:sz w:val="20"/>
          <w:szCs w:val="20"/>
        </w:rPr>
      </w:pPr>
    </w:p>
    <w:p w14:paraId="53196499" w14:textId="77777777" w:rsidR="000814D0" w:rsidRDefault="000814D0" w:rsidP="00664EB2">
      <w:pPr>
        <w:shd w:val="clear" w:color="auto" w:fill="FFFFFF"/>
        <w:ind w:right="335"/>
        <w:contextualSpacing/>
        <w:jc w:val="both"/>
        <w:rPr>
          <w:rFonts w:ascii="Tahoma" w:hAnsi="Tahoma" w:cs="Tahoma"/>
          <w:sz w:val="20"/>
          <w:szCs w:val="20"/>
        </w:rPr>
      </w:pPr>
    </w:p>
    <w:p w14:paraId="10353619" w14:textId="77777777" w:rsidR="000814D0" w:rsidRDefault="000814D0" w:rsidP="00664EB2">
      <w:pPr>
        <w:shd w:val="clear" w:color="auto" w:fill="FFFFFF"/>
        <w:ind w:right="335"/>
        <w:contextualSpacing/>
        <w:jc w:val="both"/>
        <w:rPr>
          <w:rFonts w:ascii="Tahoma" w:hAnsi="Tahoma" w:cs="Tahoma"/>
          <w:sz w:val="20"/>
          <w:szCs w:val="20"/>
        </w:rPr>
      </w:pPr>
    </w:p>
    <w:p w14:paraId="646921DD" w14:textId="77777777" w:rsidR="000814D0" w:rsidRDefault="000814D0" w:rsidP="00664EB2">
      <w:pPr>
        <w:shd w:val="clear" w:color="auto" w:fill="FFFFFF"/>
        <w:ind w:right="335"/>
        <w:contextualSpacing/>
        <w:jc w:val="both"/>
        <w:rPr>
          <w:rFonts w:ascii="Tahoma" w:hAnsi="Tahoma" w:cs="Tahoma"/>
          <w:sz w:val="20"/>
          <w:szCs w:val="20"/>
        </w:rPr>
      </w:pPr>
    </w:p>
    <w:p w14:paraId="304511C0" w14:textId="77777777" w:rsidR="000814D0" w:rsidRDefault="000814D0" w:rsidP="00664EB2">
      <w:pPr>
        <w:shd w:val="clear" w:color="auto" w:fill="FFFFFF"/>
        <w:ind w:right="335"/>
        <w:contextualSpacing/>
        <w:jc w:val="both"/>
        <w:rPr>
          <w:rFonts w:ascii="Tahoma" w:hAnsi="Tahoma" w:cs="Tahoma"/>
          <w:sz w:val="20"/>
          <w:szCs w:val="20"/>
        </w:rPr>
      </w:pPr>
    </w:p>
    <w:p w14:paraId="64C6ACE4" w14:textId="77777777" w:rsidR="000814D0" w:rsidRDefault="000814D0" w:rsidP="00664EB2">
      <w:pPr>
        <w:shd w:val="clear" w:color="auto" w:fill="FFFFFF"/>
        <w:ind w:right="335"/>
        <w:contextualSpacing/>
        <w:jc w:val="both"/>
        <w:rPr>
          <w:rFonts w:ascii="Tahoma" w:hAnsi="Tahoma" w:cs="Tahoma"/>
          <w:sz w:val="20"/>
          <w:szCs w:val="20"/>
        </w:rPr>
      </w:pPr>
    </w:p>
    <w:p w14:paraId="34E3A53C" w14:textId="77777777" w:rsidR="000814D0" w:rsidRDefault="000814D0" w:rsidP="00664EB2">
      <w:pPr>
        <w:shd w:val="clear" w:color="auto" w:fill="FFFFFF"/>
        <w:ind w:right="335"/>
        <w:contextualSpacing/>
        <w:jc w:val="both"/>
        <w:rPr>
          <w:rFonts w:ascii="Tahoma" w:hAnsi="Tahoma" w:cs="Tahoma"/>
          <w:sz w:val="20"/>
          <w:szCs w:val="20"/>
        </w:rPr>
      </w:pPr>
    </w:p>
    <w:p w14:paraId="1C46B2AF" w14:textId="77777777" w:rsidR="000814D0" w:rsidRDefault="000814D0" w:rsidP="00664EB2">
      <w:pPr>
        <w:shd w:val="clear" w:color="auto" w:fill="FFFFFF"/>
        <w:ind w:right="335"/>
        <w:contextualSpacing/>
        <w:jc w:val="both"/>
        <w:rPr>
          <w:rFonts w:ascii="Tahoma" w:hAnsi="Tahoma" w:cs="Tahoma"/>
          <w:sz w:val="20"/>
          <w:szCs w:val="20"/>
        </w:rPr>
      </w:pPr>
    </w:p>
    <w:p w14:paraId="5F41ACC7" w14:textId="77777777" w:rsidR="000814D0" w:rsidRDefault="000814D0" w:rsidP="00664EB2">
      <w:pPr>
        <w:shd w:val="clear" w:color="auto" w:fill="FFFFFF"/>
        <w:ind w:right="335"/>
        <w:contextualSpacing/>
        <w:jc w:val="both"/>
        <w:rPr>
          <w:rFonts w:ascii="Tahoma" w:hAnsi="Tahoma" w:cs="Tahoma"/>
          <w:sz w:val="20"/>
          <w:szCs w:val="20"/>
        </w:rPr>
      </w:pPr>
    </w:p>
    <w:p w14:paraId="758E39E3" w14:textId="77777777" w:rsidR="000814D0" w:rsidRDefault="000814D0" w:rsidP="00664EB2">
      <w:pPr>
        <w:shd w:val="clear" w:color="auto" w:fill="FFFFFF"/>
        <w:ind w:right="335"/>
        <w:contextualSpacing/>
        <w:jc w:val="both"/>
        <w:rPr>
          <w:rFonts w:ascii="Tahoma" w:hAnsi="Tahoma" w:cs="Tahoma"/>
          <w:sz w:val="20"/>
          <w:szCs w:val="20"/>
        </w:rPr>
      </w:pPr>
    </w:p>
    <w:p w14:paraId="6C4FB35F" w14:textId="77777777" w:rsidR="000814D0" w:rsidRDefault="000814D0" w:rsidP="00664EB2">
      <w:pPr>
        <w:shd w:val="clear" w:color="auto" w:fill="FFFFFF"/>
        <w:ind w:right="335"/>
        <w:contextualSpacing/>
        <w:jc w:val="both"/>
        <w:rPr>
          <w:rFonts w:ascii="Tahoma" w:hAnsi="Tahoma" w:cs="Tahoma"/>
          <w:sz w:val="20"/>
          <w:szCs w:val="20"/>
        </w:rPr>
      </w:pPr>
    </w:p>
    <w:p w14:paraId="48A131BB" w14:textId="77777777" w:rsidR="000814D0" w:rsidRDefault="000814D0" w:rsidP="00664EB2">
      <w:pPr>
        <w:shd w:val="clear" w:color="auto" w:fill="FFFFFF"/>
        <w:ind w:right="335"/>
        <w:contextualSpacing/>
        <w:jc w:val="both"/>
        <w:rPr>
          <w:rFonts w:ascii="Tahoma" w:hAnsi="Tahoma" w:cs="Tahoma"/>
          <w:sz w:val="20"/>
          <w:szCs w:val="20"/>
        </w:rPr>
      </w:pPr>
    </w:p>
    <w:p w14:paraId="6AFDB443" w14:textId="77777777" w:rsidR="000814D0" w:rsidRDefault="000814D0" w:rsidP="00664EB2">
      <w:pPr>
        <w:shd w:val="clear" w:color="auto" w:fill="FFFFFF"/>
        <w:ind w:right="335"/>
        <w:contextualSpacing/>
        <w:jc w:val="both"/>
        <w:rPr>
          <w:rFonts w:ascii="Tahoma" w:hAnsi="Tahoma" w:cs="Tahoma"/>
          <w:sz w:val="20"/>
          <w:szCs w:val="20"/>
        </w:rPr>
      </w:pPr>
    </w:p>
    <w:p w14:paraId="21F96CAC" w14:textId="77777777" w:rsidR="000814D0" w:rsidRDefault="000814D0" w:rsidP="00664EB2">
      <w:pPr>
        <w:shd w:val="clear" w:color="auto" w:fill="FFFFFF"/>
        <w:ind w:right="335"/>
        <w:contextualSpacing/>
        <w:jc w:val="both"/>
        <w:rPr>
          <w:rFonts w:ascii="Tahoma" w:hAnsi="Tahoma" w:cs="Tahoma"/>
          <w:sz w:val="20"/>
          <w:szCs w:val="20"/>
        </w:rPr>
      </w:pPr>
    </w:p>
    <w:p w14:paraId="78CABF8C" w14:textId="77777777" w:rsidR="000814D0" w:rsidRDefault="000814D0" w:rsidP="00664EB2">
      <w:pPr>
        <w:shd w:val="clear" w:color="auto" w:fill="FFFFFF"/>
        <w:ind w:right="335"/>
        <w:contextualSpacing/>
        <w:jc w:val="both"/>
        <w:rPr>
          <w:rFonts w:ascii="Tahoma" w:hAnsi="Tahoma" w:cs="Tahoma"/>
          <w:sz w:val="20"/>
          <w:szCs w:val="20"/>
        </w:rPr>
      </w:pPr>
    </w:p>
    <w:p w14:paraId="15235F7D" w14:textId="77777777" w:rsidR="000814D0" w:rsidRDefault="000814D0" w:rsidP="00664EB2">
      <w:pPr>
        <w:shd w:val="clear" w:color="auto" w:fill="FFFFFF"/>
        <w:ind w:right="335"/>
        <w:contextualSpacing/>
        <w:jc w:val="both"/>
        <w:rPr>
          <w:rFonts w:ascii="Tahoma" w:hAnsi="Tahoma" w:cs="Tahoma"/>
          <w:sz w:val="20"/>
          <w:szCs w:val="20"/>
        </w:rPr>
      </w:pPr>
    </w:p>
    <w:p w14:paraId="0912FB2E" w14:textId="77777777" w:rsidR="000814D0" w:rsidRDefault="000814D0" w:rsidP="00664EB2">
      <w:pPr>
        <w:shd w:val="clear" w:color="auto" w:fill="FFFFFF"/>
        <w:ind w:right="335"/>
        <w:contextualSpacing/>
        <w:jc w:val="both"/>
        <w:rPr>
          <w:rFonts w:ascii="Tahoma" w:hAnsi="Tahoma" w:cs="Tahoma"/>
          <w:sz w:val="20"/>
          <w:szCs w:val="20"/>
        </w:rPr>
      </w:pPr>
    </w:p>
    <w:p w14:paraId="383AD31A" w14:textId="77777777" w:rsidR="000814D0" w:rsidRDefault="000814D0" w:rsidP="00664EB2">
      <w:pPr>
        <w:shd w:val="clear" w:color="auto" w:fill="FFFFFF"/>
        <w:ind w:right="335"/>
        <w:contextualSpacing/>
        <w:jc w:val="both"/>
        <w:rPr>
          <w:rFonts w:ascii="Tahoma" w:hAnsi="Tahoma" w:cs="Tahoma"/>
          <w:sz w:val="20"/>
          <w:szCs w:val="20"/>
        </w:rPr>
      </w:pPr>
    </w:p>
    <w:p w14:paraId="43C1598C" w14:textId="77777777" w:rsidR="000814D0" w:rsidRDefault="000814D0" w:rsidP="00664EB2">
      <w:pPr>
        <w:shd w:val="clear" w:color="auto" w:fill="FFFFFF"/>
        <w:ind w:right="335"/>
        <w:contextualSpacing/>
        <w:jc w:val="both"/>
        <w:rPr>
          <w:rFonts w:ascii="Tahoma" w:hAnsi="Tahoma" w:cs="Tahoma"/>
          <w:sz w:val="20"/>
          <w:szCs w:val="20"/>
        </w:rPr>
      </w:pPr>
    </w:p>
    <w:p w14:paraId="6B95262D" w14:textId="77777777" w:rsidR="000814D0" w:rsidRDefault="000814D0" w:rsidP="00664EB2">
      <w:pPr>
        <w:shd w:val="clear" w:color="auto" w:fill="FFFFFF"/>
        <w:ind w:right="335"/>
        <w:contextualSpacing/>
        <w:jc w:val="both"/>
        <w:rPr>
          <w:rFonts w:ascii="Tahoma" w:hAnsi="Tahoma" w:cs="Tahoma"/>
          <w:sz w:val="20"/>
          <w:szCs w:val="20"/>
        </w:rPr>
      </w:pPr>
    </w:p>
    <w:p w14:paraId="53E66FC7" w14:textId="77777777" w:rsidR="000814D0" w:rsidRDefault="000814D0" w:rsidP="00664EB2">
      <w:pPr>
        <w:shd w:val="clear" w:color="auto" w:fill="FFFFFF"/>
        <w:ind w:right="335"/>
        <w:contextualSpacing/>
        <w:jc w:val="both"/>
        <w:rPr>
          <w:rFonts w:ascii="Tahoma" w:hAnsi="Tahoma" w:cs="Tahoma"/>
          <w:sz w:val="20"/>
          <w:szCs w:val="20"/>
        </w:rPr>
      </w:pPr>
    </w:p>
    <w:p w14:paraId="3A10599C" w14:textId="77777777" w:rsidR="000814D0" w:rsidRDefault="000814D0" w:rsidP="00664EB2">
      <w:pPr>
        <w:shd w:val="clear" w:color="auto" w:fill="FFFFFF"/>
        <w:ind w:right="335"/>
        <w:contextualSpacing/>
        <w:jc w:val="both"/>
        <w:rPr>
          <w:rFonts w:ascii="Tahoma" w:hAnsi="Tahoma" w:cs="Tahoma"/>
          <w:sz w:val="20"/>
          <w:szCs w:val="20"/>
        </w:rPr>
      </w:pPr>
    </w:p>
    <w:p w14:paraId="7BC53F95" w14:textId="77777777" w:rsidR="006C38ED" w:rsidRDefault="006C38ED" w:rsidP="00664EB2">
      <w:pPr>
        <w:shd w:val="clear" w:color="auto" w:fill="FFFFFF"/>
        <w:ind w:right="335"/>
        <w:contextualSpacing/>
        <w:jc w:val="both"/>
        <w:rPr>
          <w:rFonts w:ascii="Tahoma" w:hAnsi="Tahoma" w:cs="Tahoma"/>
          <w:sz w:val="20"/>
          <w:szCs w:val="20"/>
        </w:rPr>
      </w:pPr>
    </w:p>
    <w:p w14:paraId="01364752" w14:textId="77777777" w:rsidR="006C38ED" w:rsidRDefault="006C38ED" w:rsidP="00664EB2">
      <w:pPr>
        <w:shd w:val="clear" w:color="auto" w:fill="FFFFFF"/>
        <w:ind w:right="335"/>
        <w:contextualSpacing/>
        <w:jc w:val="both"/>
        <w:rPr>
          <w:rFonts w:ascii="Tahoma" w:hAnsi="Tahoma" w:cs="Tahoma"/>
          <w:sz w:val="20"/>
          <w:szCs w:val="20"/>
        </w:rPr>
      </w:pPr>
    </w:p>
    <w:p w14:paraId="2779CD9C" w14:textId="77777777" w:rsidR="006C38ED" w:rsidRDefault="006C38ED" w:rsidP="00664EB2">
      <w:pPr>
        <w:shd w:val="clear" w:color="auto" w:fill="FFFFFF"/>
        <w:ind w:right="335"/>
        <w:contextualSpacing/>
        <w:jc w:val="both"/>
        <w:rPr>
          <w:rFonts w:ascii="Tahoma" w:hAnsi="Tahoma" w:cs="Tahoma"/>
          <w:sz w:val="20"/>
          <w:szCs w:val="20"/>
        </w:rPr>
      </w:pPr>
    </w:p>
    <w:p w14:paraId="35B9AC02" w14:textId="77777777" w:rsidR="006C38ED" w:rsidRDefault="006C38ED" w:rsidP="00664EB2">
      <w:pPr>
        <w:shd w:val="clear" w:color="auto" w:fill="FFFFFF"/>
        <w:ind w:right="335"/>
        <w:contextualSpacing/>
        <w:jc w:val="both"/>
        <w:rPr>
          <w:rFonts w:ascii="Tahoma" w:hAnsi="Tahoma" w:cs="Tahoma"/>
          <w:sz w:val="20"/>
          <w:szCs w:val="20"/>
        </w:rPr>
      </w:pPr>
    </w:p>
    <w:p w14:paraId="78F6DA61" w14:textId="77777777" w:rsidR="006C38ED" w:rsidRDefault="006C38ED" w:rsidP="00664EB2">
      <w:pPr>
        <w:shd w:val="clear" w:color="auto" w:fill="FFFFFF"/>
        <w:ind w:right="335"/>
        <w:contextualSpacing/>
        <w:jc w:val="both"/>
        <w:rPr>
          <w:rFonts w:ascii="Tahoma" w:hAnsi="Tahoma" w:cs="Tahoma"/>
          <w:sz w:val="20"/>
          <w:szCs w:val="20"/>
        </w:rPr>
      </w:pPr>
    </w:p>
    <w:p w14:paraId="00580422" w14:textId="77777777" w:rsidR="0080093A" w:rsidRDefault="0080093A" w:rsidP="00664EB2">
      <w:pPr>
        <w:shd w:val="clear" w:color="auto" w:fill="FFFFFF"/>
        <w:ind w:right="335"/>
        <w:contextualSpacing/>
        <w:jc w:val="both"/>
        <w:rPr>
          <w:rFonts w:ascii="Tahoma" w:hAnsi="Tahoma" w:cs="Tahoma"/>
          <w:sz w:val="20"/>
          <w:szCs w:val="20"/>
        </w:rPr>
      </w:pPr>
    </w:p>
    <w:p w14:paraId="4D989EEF" w14:textId="77777777" w:rsidR="0080093A" w:rsidRDefault="0080093A" w:rsidP="00664EB2">
      <w:pPr>
        <w:shd w:val="clear" w:color="auto" w:fill="FFFFFF"/>
        <w:ind w:right="335"/>
        <w:contextualSpacing/>
        <w:jc w:val="both"/>
        <w:rPr>
          <w:rFonts w:ascii="Tahoma" w:hAnsi="Tahoma" w:cs="Tahoma"/>
          <w:sz w:val="20"/>
          <w:szCs w:val="20"/>
        </w:rPr>
      </w:pPr>
    </w:p>
    <w:p w14:paraId="3244C784" w14:textId="77777777" w:rsidR="0080093A" w:rsidRDefault="0080093A" w:rsidP="00664EB2">
      <w:pPr>
        <w:shd w:val="clear" w:color="auto" w:fill="FFFFFF"/>
        <w:ind w:right="335"/>
        <w:contextualSpacing/>
        <w:jc w:val="both"/>
        <w:rPr>
          <w:rFonts w:ascii="Tahoma" w:hAnsi="Tahoma" w:cs="Tahoma"/>
          <w:sz w:val="20"/>
          <w:szCs w:val="20"/>
        </w:rPr>
      </w:pPr>
    </w:p>
    <w:p w14:paraId="02A69E27" w14:textId="77777777" w:rsidR="0080093A" w:rsidRDefault="0080093A" w:rsidP="00664EB2">
      <w:pPr>
        <w:shd w:val="clear" w:color="auto" w:fill="FFFFFF"/>
        <w:ind w:right="335"/>
        <w:contextualSpacing/>
        <w:jc w:val="both"/>
        <w:rPr>
          <w:rFonts w:ascii="Tahoma" w:hAnsi="Tahoma" w:cs="Tahoma"/>
          <w:sz w:val="20"/>
          <w:szCs w:val="20"/>
        </w:rPr>
      </w:pPr>
    </w:p>
    <w:p w14:paraId="281679FC" w14:textId="77777777" w:rsidR="0080093A" w:rsidRDefault="0080093A" w:rsidP="00664EB2">
      <w:pPr>
        <w:shd w:val="clear" w:color="auto" w:fill="FFFFFF"/>
        <w:ind w:right="335"/>
        <w:contextualSpacing/>
        <w:jc w:val="both"/>
        <w:rPr>
          <w:rFonts w:ascii="Tahoma" w:hAnsi="Tahoma" w:cs="Tahoma"/>
          <w:sz w:val="20"/>
          <w:szCs w:val="20"/>
        </w:rPr>
      </w:pPr>
    </w:p>
    <w:p w14:paraId="1154A29D" w14:textId="76EF1C00" w:rsidR="0080093A" w:rsidRDefault="0080093A">
      <w:pPr>
        <w:spacing w:after="200" w:line="276" w:lineRule="auto"/>
        <w:rPr>
          <w:rFonts w:ascii="Tahoma" w:hAnsi="Tahoma" w:cs="Tahoma"/>
          <w:sz w:val="20"/>
          <w:szCs w:val="20"/>
        </w:rPr>
      </w:pPr>
      <w:r>
        <w:rPr>
          <w:rFonts w:ascii="Tahoma" w:hAnsi="Tahoma" w:cs="Tahoma"/>
          <w:sz w:val="20"/>
          <w:szCs w:val="20"/>
        </w:rPr>
        <w:br w:type="page"/>
      </w:r>
    </w:p>
    <w:p w14:paraId="4E122A54" w14:textId="77777777" w:rsidR="0080093A" w:rsidRDefault="0080093A" w:rsidP="00664EB2">
      <w:pPr>
        <w:shd w:val="clear" w:color="auto" w:fill="FFFFFF"/>
        <w:ind w:right="335"/>
        <w:contextualSpacing/>
        <w:jc w:val="both"/>
        <w:rPr>
          <w:rFonts w:ascii="Tahoma" w:hAnsi="Tahoma" w:cs="Tahoma"/>
          <w:sz w:val="20"/>
          <w:szCs w:val="20"/>
        </w:rPr>
      </w:pPr>
    </w:p>
    <w:p w14:paraId="6AD59D2C" w14:textId="77777777" w:rsidR="006C38ED" w:rsidRDefault="006C38ED" w:rsidP="00664EB2">
      <w:pPr>
        <w:shd w:val="clear" w:color="auto" w:fill="FFFFFF"/>
        <w:ind w:right="335"/>
        <w:contextualSpacing/>
        <w:jc w:val="both"/>
        <w:rPr>
          <w:rFonts w:ascii="Tahoma" w:hAnsi="Tahoma" w:cs="Tahoma"/>
          <w:sz w:val="20"/>
          <w:szCs w:val="20"/>
        </w:rPr>
      </w:pPr>
    </w:p>
    <w:p w14:paraId="204A95A8" w14:textId="77777777" w:rsidR="00664EB2" w:rsidRDefault="005E5A93" w:rsidP="00664EB2">
      <w:pPr>
        <w:shd w:val="clear" w:color="auto" w:fill="FFFFFF"/>
        <w:contextualSpacing/>
        <w:jc w:val="both"/>
        <w:rPr>
          <w:rFonts w:ascii="Tahoma" w:hAnsi="Tahoma" w:cs="Tahoma"/>
          <w:sz w:val="20"/>
          <w:szCs w:val="20"/>
        </w:rPr>
      </w:pPr>
      <w:r>
        <w:rPr>
          <w:rFonts w:ascii="Tahoma" w:hAnsi="Tahoma" w:cs="Tahoma"/>
          <w:sz w:val="20"/>
          <w:szCs w:val="20"/>
        </w:rPr>
        <w:t xml:space="preserve"> </w:t>
      </w:r>
    </w:p>
    <w:p w14:paraId="685C1BA8" w14:textId="6F016DA4" w:rsidR="006842D3" w:rsidRDefault="006842D3" w:rsidP="006842D3">
      <w:pPr>
        <w:pStyle w:val="Akapitzlist"/>
        <w:shd w:val="clear" w:color="auto" w:fill="FFFFFF"/>
        <w:ind w:left="426" w:firstLine="0"/>
        <w:rPr>
          <w:rFonts w:ascii="Tahoma" w:hAnsi="Tahoma" w:cs="Tahoma"/>
          <w:b/>
          <w:bCs/>
          <w:sz w:val="22"/>
          <w:szCs w:val="22"/>
        </w:rPr>
      </w:pPr>
      <w:r>
        <w:rPr>
          <w:rFonts w:ascii="Tahoma" w:hAnsi="Tahoma" w:cs="Tahoma"/>
          <w:b/>
          <w:bCs/>
          <w:sz w:val="22"/>
          <w:szCs w:val="22"/>
        </w:rPr>
        <w:t>S</w:t>
      </w:r>
      <w:r w:rsidR="000D5B0F">
        <w:rPr>
          <w:rFonts w:ascii="Tahoma" w:hAnsi="Tahoma" w:cs="Tahoma"/>
          <w:b/>
          <w:bCs/>
          <w:sz w:val="22"/>
          <w:szCs w:val="22"/>
        </w:rPr>
        <w:t>S</w:t>
      </w:r>
      <w:r>
        <w:rPr>
          <w:rFonts w:ascii="Tahoma" w:hAnsi="Tahoma" w:cs="Tahoma"/>
          <w:b/>
          <w:bCs/>
          <w:sz w:val="22"/>
          <w:szCs w:val="22"/>
        </w:rPr>
        <w:t xml:space="preserve">T-1 </w:t>
      </w:r>
      <w:r w:rsidRPr="00F90D1F">
        <w:rPr>
          <w:rFonts w:ascii="Tahoma" w:hAnsi="Tahoma" w:cs="Tahoma"/>
          <w:b/>
          <w:bCs/>
          <w:sz w:val="22"/>
          <w:szCs w:val="22"/>
        </w:rPr>
        <w:t>SZC</w:t>
      </w:r>
      <w:r>
        <w:rPr>
          <w:rFonts w:ascii="Tahoma" w:hAnsi="Tahoma" w:cs="Tahoma"/>
          <w:b/>
          <w:bCs/>
          <w:sz w:val="22"/>
          <w:szCs w:val="22"/>
        </w:rPr>
        <w:t>ZEGÓŁOWA SPECYFIKACJA TECHNICZNA</w:t>
      </w:r>
      <w:r w:rsidRPr="00F90D1F">
        <w:rPr>
          <w:rFonts w:ascii="Tahoma" w:hAnsi="Tahoma" w:cs="Tahoma"/>
          <w:b/>
          <w:bCs/>
          <w:sz w:val="22"/>
          <w:szCs w:val="22"/>
        </w:rPr>
        <w:t xml:space="preserve"> DOTYCZĄCA ROBÓT </w:t>
      </w:r>
    </w:p>
    <w:p w14:paraId="309DDCC4" w14:textId="77777777" w:rsidR="006842D3" w:rsidRDefault="006842D3" w:rsidP="006842D3">
      <w:pPr>
        <w:pStyle w:val="Akapitzlist"/>
        <w:shd w:val="clear" w:color="auto" w:fill="FFFFFF"/>
        <w:ind w:left="426" w:firstLine="0"/>
        <w:rPr>
          <w:rFonts w:ascii="Tahoma" w:eastAsiaTheme="minorHAnsi" w:hAnsi="Tahoma" w:cs="Tahoma"/>
          <w:b/>
          <w:bCs/>
          <w:sz w:val="22"/>
          <w:szCs w:val="22"/>
        </w:rPr>
      </w:pPr>
      <w:r>
        <w:rPr>
          <w:rFonts w:ascii="Tahoma" w:hAnsi="Tahoma" w:cs="Tahoma"/>
          <w:b/>
          <w:bCs/>
          <w:sz w:val="22"/>
          <w:szCs w:val="22"/>
        </w:rPr>
        <w:t xml:space="preserve">         </w:t>
      </w:r>
      <w:r w:rsidRPr="00F90D1F">
        <w:rPr>
          <w:rFonts w:ascii="Tahoma" w:hAnsi="Tahoma" w:cs="Tahoma"/>
          <w:b/>
          <w:bCs/>
          <w:sz w:val="22"/>
          <w:szCs w:val="22"/>
        </w:rPr>
        <w:t xml:space="preserve">ROZBIÓRKOWYCH </w:t>
      </w:r>
      <w:r>
        <w:rPr>
          <w:rFonts w:ascii="Tahoma" w:hAnsi="Tahoma" w:cs="Tahoma"/>
          <w:b/>
          <w:bCs/>
          <w:sz w:val="22"/>
          <w:szCs w:val="22"/>
        </w:rPr>
        <w:t xml:space="preserve"> </w:t>
      </w:r>
      <w:r>
        <w:rPr>
          <w:rFonts w:ascii="Tahoma" w:eastAsiaTheme="minorHAnsi" w:hAnsi="Tahoma" w:cs="Tahoma"/>
          <w:b/>
          <w:bCs/>
          <w:sz w:val="22"/>
          <w:szCs w:val="22"/>
        </w:rPr>
        <w:t xml:space="preserve"> </w:t>
      </w:r>
    </w:p>
    <w:p w14:paraId="332B11C9" w14:textId="77777777" w:rsidR="006842D3" w:rsidRPr="00A35FC2" w:rsidRDefault="006842D3" w:rsidP="006842D3">
      <w:pPr>
        <w:pStyle w:val="Akapitzlist"/>
        <w:shd w:val="clear" w:color="auto" w:fill="FFFFFF"/>
        <w:ind w:firstLine="0"/>
        <w:rPr>
          <w:rFonts w:ascii="Tahoma" w:hAnsi="Tahoma" w:cs="Tahoma"/>
          <w:b/>
          <w:sz w:val="22"/>
          <w:szCs w:val="22"/>
        </w:rPr>
      </w:pPr>
    </w:p>
    <w:p w14:paraId="165629E8" w14:textId="77777777" w:rsidR="006842D3" w:rsidRPr="002B73BE" w:rsidRDefault="006842D3" w:rsidP="006842D3">
      <w:pPr>
        <w:pStyle w:val="Akapitzlist"/>
        <w:shd w:val="clear" w:color="auto" w:fill="FFFFFF"/>
        <w:ind w:firstLine="0"/>
        <w:rPr>
          <w:rFonts w:ascii="Tahoma" w:hAnsi="Tahoma" w:cs="Tahoma"/>
          <w:b/>
          <w:sz w:val="22"/>
          <w:szCs w:val="22"/>
        </w:rPr>
      </w:pPr>
      <w:r>
        <w:rPr>
          <w:rFonts w:ascii="Arial" w:hAnsi="Arial" w:cs="Arial"/>
          <w:b/>
          <w:sz w:val="20"/>
          <w:szCs w:val="20"/>
        </w:rPr>
        <w:t xml:space="preserve">                                           </w:t>
      </w:r>
      <w:r w:rsidRPr="002B73BE">
        <w:rPr>
          <w:rFonts w:ascii="Arial" w:hAnsi="Arial" w:cs="Arial"/>
          <w:b/>
          <w:sz w:val="20"/>
          <w:szCs w:val="20"/>
        </w:rPr>
        <w:t>( CPV 45111100-9)</w:t>
      </w:r>
    </w:p>
    <w:p w14:paraId="0292739D" w14:textId="77777777" w:rsidR="006842D3" w:rsidRPr="005F2496" w:rsidRDefault="006842D3" w:rsidP="006842D3">
      <w:pPr>
        <w:shd w:val="clear" w:color="auto" w:fill="FFFFFF"/>
        <w:tabs>
          <w:tab w:val="left" w:pos="317"/>
        </w:tabs>
        <w:spacing w:before="100" w:beforeAutospacing="1" w:after="100" w:afterAutospacing="1"/>
        <w:ind w:left="5"/>
        <w:contextualSpacing/>
        <w:jc w:val="both"/>
        <w:rPr>
          <w:rFonts w:ascii="Tahoma" w:hAnsi="Tahoma" w:cs="Tahoma"/>
          <w:i/>
          <w:iCs/>
          <w:color w:val="000000"/>
          <w:sz w:val="20"/>
          <w:szCs w:val="20"/>
        </w:rPr>
      </w:pPr>
    </w:p>
    <w:p w14:paraId="476A08B4" w14:textId="77777777" w:rsidR="006842D3" w:rsidRPr="005F2496" w:rsidRDefault="006842D3" w:rsidP="006842D3">
      <w:pPr>
        <w:shd w:val="clear" w:color="auto" w:fill="FFFFFF"/>
        <w:contextualSpacing/>
        <w:jc w:val="both"/>
        <w:rPr>
          <w:rFonts w:ascii="Tahoma" w:hAnsi="Tahoma" w:cs="Tahoma"/>
          <w:b/>
          <w:sz w:val="20"/>
          <w:szCs w:val="20"/>
        </w:rPr>
      </w:pPr>
      <w:r w:rsidRPr="005F2496">
        <w:rPr>
          <w:rFonts w:ascii="Tahoma" w:hAnsi="Tahoma" w:cs="Tahoma"/>
          <w:b/>
          <w:sz w:val="20"/>
          <w:szCs w:val="20"/>
        </w:rPr>
        <w:t>1. Wstęp</w:t>
      </w:r>
    </w:p>
    <w:p w14:paraId="49DCC3D9" w14:textId="77777777" w:rsidR="006842D3" w:rsidRPr="005F2496" w:rsidRDefault="006842D3" w:rsidP="006842D3">
      <w:pPr>
        <w:shd w:val="clear" w:color="auto" w:fill="FFFFFF"/>
        <w:contextualSpacing/>
        <w:jc w:val="both"/>
        <w:rPr>
          <w:rFonts w:ascii="Tahoma" w:hAnsi="Tahoma" w:cs="Tahoma"/>
          <w:b/>
          <w:sz w:val="20"/>
          <w:szCs w:val="20"/>
        </w:rPr>
      </w:pPr>
    </w:p>
    <w:p w14:paraId="3552403D" w14:textId="77777777" w:rsidR="006842D3" w:rsidRPr="005F2496" w:rsidRDefault="006842D3" w:rsidP="006842D3">
      <w:pPr>
        <w:shd w:val="clear" w:color="auto" w:fill="FFFFFF"/>
        <w:contextualSpacing/>
        <w:jc w:val="both"/>
        <w:rPr>
          <w:rFonts w:ascii="Tahoma" w:hAnsi="Tahoma" w:cs="Tahoma"/>
          <w:b/>
          <w:sz w:val="20"/>
          <w:szCs w:val="20"/>
        </w:rPr>
      </w:pPr>
      <w:r w:rsidRPr="005F2496">
        <w:rPr>
          <w:rFonts w:ascii="Tahoma" w:hAnsi="Tahoma" w:cs="Tahoma"/>
          <w:b/>
          <w:sz w:val="20"/>
          <w:szCs w:val="20"/>
        </w:rPr>
        <w:t>1.1. Przedmiot SST</w:t>
      </w:r>
    </w:p>
    <w:p w14:paraId="014854B0" w14:textId="5F1BC396" w:rsidR="0007523D" w:rsidRPr="0007523D" w:rsidRDefault="006842D3" w:rsidP="0007523D">
      <w:pPr>
        <w:pStyle w:val="Bezodstpw"/>
        <w:spacing w:before="100" w:beforeAutospacing="1" w:after="100" w:afterAutospacing="1"/>
        <w:contextualSpacing/>
        <w:rPr>
          <w:rFonts w:ascii="Tahoma" w:hAnsi="Tahoma" w:cs="Tahoma"/>
          <w:sz w:val="20"/>
          <w:szCs w:val="20"/>
        </w:rPr>
      </w:pPr>
      <w:r w:rsidRPr="00E37EFA">
        <w:rPr>
          <w:rFonts w:ascii="Tahoma" w:hAnsi="Tahoma" w:cs="Tahoma"/>
          <w:sz w:val="20"/>
          <w:szCs w:val="20"/>
        </w:rPr>
        <w:t xml:space="preserve">Przedmiotem niniejszej szczegółowej specyfikacji technicznej są wymagania dotyczące wykonania                     i odbioru robót rozbiórkowych, które zostaną wykonane w ramach inwestycji: </w:t>
      </w:r>
      <w:r w:rsidR="0007523D" w:rsidRPr="0007523D">
        <w:rPr>
          <w:rFonts w:ascii="Tahoma" w:hAnsi="Tahoma" w:cs="Tahoma"/>
          <w:b/>
          <w:bCs/>
          <w:sz w:val="20"/>
          <w:szCs w:val="20"/>
        </w:rPr>
        <w:t>REMONT BUDYNKU KASZTELU, REMONT I PRZEBUDOWA BUDYNKU OFICYNY DWORSKIEJ, ROBOTY BUDOWLANE ZWIĄZANE Z ZAGOSPODAROWANIEM TERENU WRAZ Z BUDOWĄ NIEZBĘDNEJ INFRASTRUKTURY TECHNICZNEJ NA TERENIE ZESPOŁU DWORSKIEGO W RAMACH ZADANIA PN. „ODNOWA I ADAPTACJA DO FUNKCJI WYSTAWIENNICZO-KULTURALNYCH ZESPOŁU DWORSKIEGO W SZYMBARKU”</w:t>
      </w:r>
    </w:p>
    <w:p w14:paraId="56FA65AF" w14:textId="77777777" w:rsidR="0007523D" w:rsidRDefault="0007523D" w:rsidP="006842D3">
      <w:pPr>
        <w:shd w:val="clear" w:color="auto" w:fill="FFFFFF"/>
        <w:contextualSpacing/>
        <w:jc w:val="both"/>
        <w:rPr>
          <w:rFonts w:ascii="Tahoma" w:hAnsi="Tahoma" w:cs="Tahoma"/>
          <w:b/>
          <w:bCs/>
          <w:sz w:val="20"/>
          <w:szCs w:val="20"/>
        </w:rPr>
      </w:pPr>
    </w:p>
    <w:p w14:paraId="091CFF82" w14:textId="4EE58A60" w:rsidR="006842D3" w:rsidRPr="005F2496" w:rsidRDefault="006842D3" w:rsidP="006842D3">
      <w:pPr>
        <w:shd w:val="clear" w:color="auto" w:fill="FFFFFF"/>
        <w:contextualSpacing/>
        <w:jc w:val="both"/>
        <w:rPr>
          <w:rFonts w:ascii="Tahoma" w:hAnsi="Tahoma" w:cs="Tahoma"/>
          <w:b/>
          <w:sz w:val="20"/>
          <w:szCs w:val="20"/>
        </w:rPr>
      </w:pPr>
      <w:r w:rsidRPr="005F2496">
        <w:rPr>
          <w:rFonts w:ascii="Tahoma" w:hAnsi="Tahoma" w:cs="Tahoma"/>
          <w:b/>
          <w:sz w:val="20"/>
          <w:szCs w:val="20"/>
        </w:rPr>
        <w:t>1.2. Zakres stosowania SST</w:t>
      </w:r>
    </w:p>
    <w:p w14:paraId="3882D48D" w14:textId="77777777" w:rsidR="006842D3" w:rsidRPr="005F2496" w:rsidRDefault="006842D3" w:rsidP="006842D3">
      <w:pPr>
        <w:shd w:val="clear" w:color="auto" w:fill="FFFFFF"/>
        <w:contextualSpacing/>
        <w:jc w:val="both"/>
        <w:rPr>
          <w:rFonts w:ascii="Tahoma" w:hAnsi="Tahoma" w:cs="Tahoma"/>
          <w:sz w:val="20"/>
          <w:szCs w:val="20"/>
        </w:rPr>
      </w:pPr>
    </w:p>
    <w:p w14:paraId="0E20F327" w14:textId="77777777" w:rsidR="006842D3" w:rsidRPr="005F2496" w:rsidRDefault="006842D3" w:rsidP="006842D3">
      <w:pPr>
        <w:shd w:val="clear" w:color="auto" w:fill="FFFFFF"/>
        <w:contextualSpacing/>
        <w:jc w:val="both"/>
        <w:rPr>
          <w:rFonts w:ascii="Tahoma" w:hAnsi="Tahoma" w:cs="Tahoma"/>
          <w:sz w:val="20"/>
          <w:szCs w:val="20"/>
        </w:rPr>
      </w:pPr>
      <w:r w:rsidRPr="005F2496">
        <w:rPr>
          <w:rFonts w:ascii="Tahoma" w:hAnsi="Tahoma" w:cs="Tahoma"/>
          <w:sz w:val="20"/>
          <w:szCs w:val="20"/>
        </w:rPr>
        <w:t>Szczegółowa specyfikacja techniczna jest stosowana jako dokument przetargowy i kontraktowy przy zlecaniu i realizacji robót wymienionych w pkt. 1.1.</w:t>
      </w:r>
    </w:p>
    <w:p w14:paraId="211CCF0D" w14:textId="77777777" w:rsidR="006842D3" w:rsidRPr="005F2496" w:rsidRDefault="006842D3" w:rsidP="006842D3">
      <w:pPr>
        <w:shd w:val="clear" w:color="auto" w:fill="FFFFFF"/>
        <w:contextualSpacing/>
        <w:jc w:val="both"/>
        <w:rPr>
          <w:rFonts w:ascii="Tahoma" w:hAnsi="Tahoma" w:cs="Tahoma"/>
          <w:b/>
          <w:sz w:val="20"/>
          <w:szCs w:val="20"/>
        </w:rPr>
      </w:pPr>
    </w:p>
    <w:p w14:paraId="693FDBD2" w14:textId="77777777" w:rsidR="006842D3" w:rsidRPr="005F2496" w:rsidRDefault="006842D3" w:rsidP="006842D3">
      <w:pPr>
        <w:shd w:val="clear" w:color="auto" w:fill="FFFFFF"/>
        <w:contextualSpacing/>
        <w:jc w:val="both"/>
        <w:rPr>
          <w:rFonts w:ascii="Tahoma" w:hAnsi="Tahoma" w:cs="Tahoma"/>
          <w:b/>
          <w:sz w:val="20"/>
          <w:szCs w:val="20"/>
        </w:rPr>
      </w:pPr>
      <w:r w:rsidRPr="005F2496">
        <w:rPr>
          <w:rFonts w:ascii="Tahoma" w:hAnsi="Tahoma" w:cs="Tahoma"/>
          <w:b/>
          <w:sz w:val="20"/>
          <w:szCs w:val="20"/>
        </w:rPr>
        <w:t>1.3. Zakres robót objętych SST</w:t>
      </w:r>
    </w:p>
    <w:p w14:paraId="51E0E6AC" w14:textId="77777777" w:rsidR="006842D3" w:rsidRPr="005F2496" w:rsidRDefault="006842D3" w:rsidP="006842D3">
      <w:pPr>
        <w:shd w:val="clear" w:color="auto" w:fill="FFFFFF"/>
        <w:contextualSpacing/>
        <w:jc w:val="both"/>
        <w:rPr>
          <w:rFonts w:ascii="Tahoma" w:hAnsi="Tahoma" w:cs="Tahoma"/>
          <w:b/>
          <w:sz w:val="20"/>
          <w:szCs w:val="20"/>
        </w:rPr>
      </w:pPr>
    </w:p>
    <w:p w14:paraId="3BFE3717" w14:textId="77777777" w:rsidR="006842D3" w:rsidRDefault="006842D3" w:rsidP="006842D3">
      <w:pPr>
        <w:shd w:val="clear" w:color="auto" w:fill="FFFFFF"/>
        <w:contextualSpacing/>
        <w:jc w:val="both"/>
        <w:rPr>
          <w:rFonts w:ascii="Tahoma" w:hAnsi="Tahoma" w:cs="Tahoma"/>
          <w:sz w:val="20"/>
          <w:szCs w:val="20"/>
        </w:rPr>
      </w:pPr>
      <w:r w:rsidRPr="005F2496">
        <w:rPr>
          <w:rFonts w:ascii="Tahoma" w:hAnsi="Tahoma" w:cs="Tahoma"/>
          <w:sz w:val="20"/>
          <w:szCs w:val="20"/>
        </w:rPr>
        <w:t>Roboty, których dotyczy specyfikacja obejmują wszystkie czynności umożliwiające i mające na celu wykonanie rozbiórek występujących na obiekcie.</w:t>
      </w:r>
    </w:p>
    <w:p w14:paraId="229448B2" w14:textId="77777777" w:rsidR="006842D3" w:rsidRPr="0007523D" w:rsidRDefault="006842D3" w:rsidP="006842D3">
      <w:pPr>
        <w:shd w:val="clear" w:color="auto" w:fill="FFFFFF"/>
        <w:contextualSpacing/>
        <w:jc w:val="both"/>
        <w:rPr>
          <w:rFonts w:ascii="Tahoma" w:hAnsi="Tahoma" w:cs="Tahoma"/>
          <w:sz w:val="20"/>
          <w:szCs w:val="20"/>
        </w:rPr>
      </w:pPr>
    </w:p>
    <w:p w14:paraId="0E7E9F08" w14:textId="77777777" w:rsidR="0007523D" w:rsidRPr="0007523D" w:rsidRDefault="0007523D" w:rsidP="0007523D">
      <w:pPr>
        <w:autoSpaceDE w:val="0"/>
        <w:autoSpaceDN w:val="0"/>
        <w:adjustRightInd w:val="0"/>
        <w:jc w:val="both"/>
        <w:rPr>
          <w:rFonts w:ascii="Tahoma" w:eastAsia="CIDFont+F1" w:hAnsi="Tahoma" w:cs="Tahoma"/>
          <w:sz w:val="20"/>
          <w:szCs w:val="20"/>
        </w:rPr>
      </w:pPr>
      <w:r w:rsidRPr="0007523D">
        <w:rPr>
          <w:rFonts w:ascii="Tahoma" w:eastAsia="CIDFont+F1" w:hAnsi="Tahoma" w:cs="Tahoma"/>
          <w:sz w:val="20"/>
          <w:szCs w:val="20"/>
        </w:rPr>
        <w:t>Zaplanowano wykonanie następujących demontaży i robót przy rozbiórkach:</w:t>
      </w:r>
    </w:p>
    <w:p w14:paraId="2AA7A291" w14:textId="77777777" w:rsidR="0007523D" w:rsidRPr="0007523D" w:rsidRDefault="0007523D" w:rsidP="0007523D">
      <w:pPr>
        <w:autoSpaceDE w:val="0"/>
        <w:autoSpaceDN w:val="0"/>
        <w:adjustRightInd w:val="0"/>
        <w:jc w:val="both"/>
        <w:rPr>
          <w:rFonts w:ascii="Tahoma" w:eastAsia="CIDFont+F1" w:hAnsi="Tahoma" w:cs="Tahoma"/>
          <w:sz w:val="20"/>
          <w:szCs w:val="20"/>
        </w:rPr>
      </w:pPr>
    </w:p>
    <w:p w14:paraId="7C14520A" w14:textId="77777777" w:rsidR="0007523D" w:rsidRPr="0007523D" w:rsidRDefault="0007523D" w:rsidP="0007523D">
      <w:pPr>
        <w:autoSpaceDE w:val="0"/>
        <w:autoSpaceDN w:val="0"/>
        <w:adjustRightInd w:val="0"/>
        <w:jc w:val="both"/>
        <w:rPr>
          <w:rFonts w:ascii="Tahoma" w:eastAsia="CIDFont+F1" w:hAnsi="Tahoma" w:cs="Tahoma"/>
          <w:sz w:val="20"/>
          <w:szCs w:val="20"/>
        </w:rPr>
      </w:pPr>
      <w:r w:rsidRPr="0007523D">
        <w:rPr>
          <w:rFonts w:ascii="Tahoma" w:eastAsia="CIDFont+F1" w:hAnsi="Tahoma" w:cs="Tahoma"/>
          <w:sz w:val="20"/>
          <w:szCs w:val="20"/>
        </w:rPr>
        <w:t>Budynek Kasztelu:</w:t>
      </w:r>
    </w:p>
    <w:p w14:paraId="329C40C5" w14:textId="77777777" w:rsidR="0007523D" w:rsidRPr="0007523D" w:rsidRDefault="0007523D" w:rsidP="00D6361A">
      <w:pPr>
        <w:pStyle w:val="Akapitzlist"/>
        <w:numPr>
          <w:ilvl w:val="0"/>
          <w:numId w:val="56"/>
        </w:numPr>
        <w:autoSpaceDE w:val="0"/>
        <w:autoSpaceDN w:val="0"/>
        <w:adjustRightInd w:val="0"/>
        <w:spacing w:line="276" w:lineRule="auto"/>
        <w:rPr>
          <w:rFonts w:ascii="Tahoma" w:eastAsia="CIDFont+F1" w:hAnsi="Tahoma" w:cs="Tahoma"/>
          <w:sz w:val="20"/>
          <w:szCs w:val="20"/>
        </w:rPr>
      </w:pPr>
      <w:r w:rsidRPr="0007523D">
        <w:rPr>
          <w:rFonts w:ascii="Tahoma" w:eastAsia="CIDFont+F1" w:hAnsi="Tahoma" w:cs="Tahoma"/>
          <w:sz w:val="20"/>
          <w:szCs w:val="20"/>
        </w:rPr>
        <w:t>Rozbiórka wykończenia posadzek w holu wejściowym i Sali na 1 piętrze</w:t>
      </w:r>
    </w:p>
    <w:p w14:paraId="2F6D9837" w14:textId="77777777" w:rsidR="0007523D" w:rsidRPr="0007523D" w:rsidRDefault="0007523D" w:rsidP="00D6361A">
      <w:pPr>
        <w:pStyle w:val="Akapitzlist"/>
        <w:numPr>
          <w:ilvl w:val="0"/>
          <w:numId w:val="56"/>
        </w:numPr>
        <w:autoSpaceDE w:val="0"/>
        <w:autoSpaceDN w:val="0"/>
        <w:adjustRightInd w:val="0"/>
        <w:spacing w:line="276" w:lineRule="auto"/>
        <w:rPr>
          <w:rFonts w:ascii="Tahoma" w:eastAsia="CIDFont+F1" w:hAnsi="Tahoma" w:cs="Tahoma"/>
          <w:sz w:val="20"/>
          <w:szCs w:val="20"/>
        </w:rPr>
      </w:pPr>
      <w:r w:rsidRPr="0007523D">
        <w:rPr>
          <w:rFonts w:ascii="Tahoma" w:hAnsi="Tahoma" w:cs="Tahoma"/>
          <w:sz w:val="20"/>
          <w:szCs w:val="20"/>
        </w:rPr>
        <w:t>Demontaż stolarki okiennej</w:t>
      </w:r>
    </w:p>
    <w:p w14:paraId="1A7536DF" w14:textId="77777777" w:rsidR="0007523D" w:rsidRPr="0007523D" w:rsidRDefault="0007523D" w:rsidP="00D6361A">
      <w:pPr>
        <w:pStyle w:val="Akapitzlist"/>
        <w:numPr>
          <w:ilvl w:val="0"/>
          <w:numId w:val="56"/>
        </w:numPr>
        <w:autoSpaceDE w:val="0"/>
        <w:autoSpaceDN w:val="0"/>
        <w:adjustRightInd w:val="0"/>
        <w:spacing w:line="276" w:lineRule="auto"/>
        <w:rPr>
          <w:rFonts w:ascii="Tahoma" w:eastAsia="CIDFont+F1" w:hAnsi="Tahoma" w:cs="Tahoma"/>
          <w:sz w:val="20"/>
          <w:szCs w:val="20"/>
        </w:rPr>
      </w:pPr>
      <w:r w:rsidRPr="0007523D">
        <w:rPr>
          <w:rFonts w:ascii="Tahoma" w:hAnsi="Tahoma" w:cs="Tahoma"/>
          <w:sz w:val="20"/>
          <w:szCs w:val="20"/>
        </w:rPr>
        <w:t>Demontaż wybranych drzwi</w:t>
      </w:r>
    </w:p>
    <w:p w14:paraId="1DC6C807" w14:textId="77777777" w:rsidR="0007523D" w:rsidRPr="0007523D" w:rsidRDefault="0007523D" w:rsidP="00D6361A">
      <w:pPr>
        <w:pStyle w:val="Akapitzlist"/>
        <w:numPr>
          <w:ilvl w:val="0"/>
          <w:numId w:val="56"/>
        </w:numPr>
        <w:autoSpaceDE w:val="0"/>
        <w:autoSpaceDN w:val="0"/>
        <w:adjustRightInd w:val="0"/>
        <w:spacing w:line="276" w:lineRule="auto"/>
        <w:rPr>
          <w:rFonts w:ascii="Tahoma" w:eastAsia="CIDFont+F1" w:hAnsi="Tahoma" w:cs="Tahoma"/>
          <w:sz w:val="20"/>
          <w:szCs w:val="20"/>
        </w:rPr>
      </w:pPr>
      <w:r w:rsidRPr="0007523D">
        <w:rPr>
          <w:rFonts w:ascii="Tahoma" w:hAnsi="Tahoma" w:cs="Tahoma"/>
          <w:sz w:val="20"/>
          <w:szCs w:val="20"/>
        </w:rPr>
        <w:t>Rozbiórka obróbek blacharskich, rynien oraz rur spustowych</w:t>
      </w:r>
    </w:p>
    <w:p w14:paraId="6DF4852A" w14:textId="77777777" w:rsidR="0007523D" w:rsidRPr="0007523D" w:rsidRDefault="0007523D" w:rsidP="00D6361A">
      <w:pPr>
        <w:pStyle w:val="Akapitzlist"/>
        <w:numPr>
          <w:ilvl w:val="0"/>
          <w:numId w:val="56"/>
        </w:numPr>
        <w:autoSpaceDE w:val="0"/>
        <w:autoSpaceDN w:val="0"/>
        <w:adjustRightInd w:val="0"/>
        <w:spacing w:line="276" w:lineRule="auto"/>
        <w:rPr>
          <w:rFonts w:ascii="Tahoma" w:eastAsia="CIDFont+F1" w:hAnsi="Tahoma" w:cs="Tahoma"/>
          <w:sz w:val="20"/>
          <w:szCs w:val="20"/>
        </w:rPr>
      </w:pPr>
      <w:r w:rsidRPr="0007523D">
        <w:rPr>
          <w:rFonts w:ascii="Tahoma" w:hAnsi="Tahoma" w:cs="Tahoma"/>
          <w:sz w:val="20"/>
          <w:szCs w:val="20"/>
        </w:rPr>
        <w:t>Demontaż istniejącej balustrady pomostu</w:t>
      </w:r>
    </w:p>
    <w:p w14:paraId="58A5872E" w14:textId="77777777" w:rsidR="0007523D" w:rsidRPr="0007523D" w:rsidRDefault="0007523D" w:rsidP="00D6361A">
      <w:pPr>
        <w:pStyle w:val="Akapitzlist"/>
        <w:numPr>
          <w:ilvl w:val="0"/>
          <w:numId w:val="56"/>
        </w:numPr>
        <w:autoSpaceDE w:val="0"/>
        <w:autoSpaceDN w:val="0"/>
        <w:adjustRightInd w:val="0"/>
        <w:spacing w:line="276" w:lineRule="auto"/>
        <w:rPr>
          <w:rFonts w:ascii="Tahoma" w:eastAsia="CIDFont+F1" w:hAnsi="Tahoma" w:cs="Tahoma"/>
          <w:sz w:val="20"/>
          <w:szCs w:val="20"/>
        </w:rPr>
      </w:pPr>
      <w:r w:rsidRPr="0007523D">
        <w:rPr>
          <w:rFonts w:ascii="Tahoma" w:hAnsi="Tahoma" w:cs="Tahoma"/>
          <w:sz w:val="20"/>
          <w:szCs w:val="20"/>
        </w:rPr>
        <w:t xml:space="preserve">Demontaż warstwy wykończenia pomostu </w:t>
      </w:r>
    </w:p>
    <w:p w14:paraId="613FD157" w14:textId="77777777" w:rsidR="0007523D" w:rsidRPr="0007523D" w:rsidRDefault="0007523D" w:rsidP="00D6361A">
      <w:pPr>
        <w:pStyle w:val="Akapitzlist"/>
        <w:numPr>
          <w:ilvl w:val="0"/>
          <w:numId w:val="56"/>
        </w:numPr>
        <w:autoSpaceDE w:val="0"/>
        <w:autoSpaceDN w:val="0"/>
        <w:adjustRightInd w:val="0"/>
        <w:spacing w:line="276" w:lineRule="auto"/>
        <w:rPr>
          <w:rFonts w:ascii="Tahoma" w:eastAsia="CIDFont+F1" w:hAnsi="Tahoma" w:cs="Tahoma"/>
          <w:sz w:val="20"/>
          <w:szCs w:val="20"/>
        </w:rPr>
      </w:pPr>
      <w:r w:rsidRPr="0007523D">
        <w:rPr>
          <w:rFonts w:ascii="Tahoma" w:hAnsi="Tahoma" w:cs="Tahoma"/>
          <w:sz w:val="20"/>
          <w:szCs w:val="20"/>
        </w:rPr>
        <w:t>Demontaż instalacji wewnętrznych podlegających wymianie na nową</w:t>
      </w:r>
    </w:p>
    <w:p w14:paraId="684EEA71" w14:textId="77777777" w:rsidR="0007523D" w:rsidRPr="0007523D" w:rsidRDefault="0007523D" w:rsidP="0007523D">
      <w:pPr>
        <w:autoSpaceDE w:val="0"/>
        <w:autoSpaceDN w:val="0"/>
        <w:adjustRightInd w:val="0"/>
        <w:jc w:val="both"/>
        <w:rPr>
          <w:rFonts w:ascii="Tahoma" w:eastAsia="CIDFont+F1" w:hAnsi="Tahoma" w:cs="Tahoma"/>
          <w:sz w:val="20"/>
          <w:szCs w:val="20"/>
        </w:rPr>
      </w:pPr>
    </w:p>
    <w:p w14:paraId="3684EA36" w14:textId="77777777" w:rsidR="0007523D" w:rsidRPr="0007523D" w:rsidRDefault="0007523D" w:rsidP="0007523D">
      <w:pPr>
        <w:autoSpaceDE w:val="0"/>
        <w:autoSpaceDN w:val="0"/>
        <w:adjustRightInd w:val="0"/>
        <w:jc w:val="both"/>
        <w:rPr>
          <w:rFonts w:ascii="Tahoma" w:eastAsia="CIDFont+F1" w:hAnsi="Tahoma" w:cs="Tahoma"/>
          <w:sz w:val="20"/>
          <w:szCs w:val="20"/>
        </w:rPr>
      </w:pPr>
      <w:r w:rsidRPr="0007523D">
        <w:rPr>
          <w:rFonts w:ascii="Tahoma" w:eastAsia="CIDFont+F1" w:hAnsi="Tahoma" w:cs="Tahoma"/>
          <w:sz w:val="20"/>
          <w:szCs w:val="20"/>
        </w:rPr>
        <w:t>Budynek Oficyny:</w:t>
      </w:r>
    </w:p>
    <w:p w14:paraId="2419E872" w14:textId="77777777" w:rsidR="0007523D" w:rsidRPr="0007523D" w:rsidRDefault="0007523D" w:rsidP="00D6361A">
      <w:pPr>
        <w:pStyle w:val="Akapitzlist"/>
        <w:numPr>
          <w:ilvl w:val="0"/>
          <w:numId w:val="56"/>
        </w:numPr>
        <w:autoSpaceDE w:val="0"/>
        <w:autoSpaceDN w:val="0"/>
        <w:adjustRightInd w:val="0"/>
        <w:spacing w:line="276" w:lineRule="auto"/>
        <w:rPr>
          <w:rFonts w:ascii="Tahoma" w:eastAsia="CIDFont+F1" w:hAnsi="Tahoma" w:cs="Tahoma"/>
          <w:sz w:val="20"/>
          <w:szCs w:val="20"/>
        </w:rPr>
      </w:pPr>
      <w:r w:rsidRPr="0007523D">
        <w:rPr>
          <w:rFonts w:ascii="Tahoma" w:eastAsia="CIDFont+F1" w:hAnsi="Tahoma" w:cs="Tahoma"/>
          <w:sz w:val="20"/>
          <w:szCs w:val="20"/>
        </w:rPr>
        <w:t>Rozbiórka podłogi na gruncie</w:t>
      </w:r>
    </w:p>
    <w:p w14:paraId="10F71431" w14:textId="77777777" w:rsidR="0007523D" w:rsidRPr="0007523D" w:rsidRDefault="0007523D" w:rsidP="00D6361A">
      <w:pPr>
        <w:pStyle w:val="Akapitzlist"/>
        <w:numPr>
          <w:ilvl w:val="0"/>
          <w:numId w:val="56"/>
        </w:numPr>
        <w:autoSpaceDE w:val="0"/>
        <w:autoSpaceDN w:val="0"/>
        <w:adjustRightInd w:val="0"/>
        <w:spacing w:line="276" w:lineRule="auto"/>
        <w:rPr>
          <w:rFonts w:ascii="Tahoma" w:eastAsia="CIDFont+F1" w:hAnsi="Tahoma" w:cs="Tahoma"/>
          <w:sz w:val="20"/>
          <w:szCs w:val="20"/>
        </w:rPr>
      </w:pPr>
      <w:r w:rsidRPr="0007523D">
        <w:rPr>
          <w:rFonts w:ascii="Tahoma" w:hAnsi="Tahoma" w:cs="Tahoma"/>
          <w:sz w:val="20"/>
          <w:szCs w:val="20"/>
        </w:rPr>
        <w:t>Demontaż stolarki okiennej</w:t>
      </w:r>
    </w:p>
    <w:p w14:paraId="71CE46CF" w14:textId="77777777" w:rsidR="0007523D" w:rsidRPr="0007523D" w:rsidRDefault="0007523D" w:rsidP="00D6361A">
      <w:pPr>
        <w:pStyle w:val="Akapitzlist"/>
        <w:numPr>
          <w:ilvl w:val="0"/>
          <w:numId w:val="56"/>
        </w:numPr>
        <w:autoSpaceDE w:val="0"/>
        <w:autoSpaceDN w:val="0"/>
        <w:adjustRightInd w:val="0"/>
        <w:spacing w:line="276" w:lineRule="auto"/>
        <w:rPr>
          <w:rFonts w:ascii="Tahoma" w:eastAsia="CIDFont+F1" w:hAnsi="Tahoma" w:cs="Tahoma"/>
          <w:sz w:val="20"/>
          <w:szCs w:val="20"/>
        </w:rPr>
      </w:pPr>
      <w:r w:rsidRPr="0007523D">
        <w:rPr>
          <w:rFonts w:ascii="Tahoma" w:hAnsi="Tahoma" w:cs="Tahoma"/>
          <w:sz w:val="20"/>
          <w:szCs w:val="20"/>
        </w:rPr>
        <w:t>Demontaż obudowy więźby dachowej</w:t>
      </w:r>
    </w:p>
    <w:p w14:paraId="117F5715" w14:textId="77777777" w:rsidR="0007523D" w:rsidRPr="0007523D" w:rsidRDefault="0007523D" w:rsidP="00D6361A">
      <w:pPr>
        <w:pStyle w:val="Akapitzlist"/>
        <w:numPr>
          <w:ilvl w:val="0"/>
          <w:numId w:val="56"/>
        </w:numPr>
        <w:autoSpaceDE w:val="0"/>
        <w:autoSpaceDN w:val="0"/>
        <w:adjustRightInd w:val="0"/>
        <w:spacing w:line="276" w:lineRule="auto"/>
        <w:rPr>
          <w:rFonts w:ascii="Tahoma" w:eastAsia="CIDFont+F1" w:hAnsi="Tahoma" w:cs="Tahoma"/>
          <w:sz w:val="20"/>
          <w:szCs w:val="20"/>
        </w:rPr>
      </w:pPr>
      <w:r w:rsidRPr="0007523D">
        <w:rPr>
          <w:rFonts w:ascii="Tahoma" w:hAnsi="Tahoma" w:cs="Tahoma"/>
          <w:sz w:val="20"/>
          <w:szCs w:val="20"/>
        </w:rPr>
        <w:t>Demontaż drzwi</w:t>
      </w:r>
    </w:p>
    <w:p w14:paraId="5D3C790C" w14:textId="77777777" w:rsidR="0007523D" w:rsidRPr="0007523D" w:rsidRDefault="0007523D" w:rsidP="00D6361A">
      <w:pPr>
        <w:pStyle w:val="Akapitzlist"/>
        <w:numPr>
          <w:ilvl w:val="0"/>
          <w:numId w:val="56"/>
        </w:numPr>
        <w:autoSpaceDE w:val="0"/>
        <w:autoSpaceDN w:val="0"/>
        <w:adjustRightInd w:val="0"/>
        <w:spacing w:line="276" w:lineRule="auto"/>
        <w:rPr>
          <w:rFonts w:ascii="Tahoma" w:eastAsia="CIDFont+F1" w:hAnsi="Tahoma" w:cs="Tahoma"/>
          <w:sz w:val="20"/>
          <w:szCs w:val="20"/>
        </w:rPr>
      </w:pPr>
      <w:r w:rsidRPr="0007523D">
        <w:rPr>
          <w:rFonts w:ascii="Tahoma" w:hAnsi="Tahoma" w:cs="Tahoma"/>
          <w:sz w:val="20"/>
          <w:szCs w:val="20"/>
        </w:rPr>
        <w:t>Demontaż instalacji wewnętrznych podlegających wymianie na nową</w:t>
      </w:r>
    </w:p>
    <w:p w14:paraId="73FCB8F1" w14:textId="77777777" w:rsidR="0007523D" w:rsidRPr="0007523D" w:rsidRDefault="0007523D" w:rsidP="0007523D">
      <w:pPr>
        <w:autoSpaceDE w:val="0"/>
        <w:autoSpaceDN w:val="0"/>
        <w:adjustRightInd w:val="0"/>
        <w:jc w:val="both"/>
        <w:rPr>
          <w:rFonts w:ascii="Tahoma" w:eastAsia="CIDFont+F1" w:hAnsi="Tahoma" w:cs="Tahoma"/>
          <w:sz w:val="20"/>
          <w:szCs w:val="20"/>
        </w:rPr>
      </w:pPr>
    </w:p>
    <w:p w14:paraId="414FF1DB" w14:textId="77777777" w:rsidR="0007523D" w:rsidRPr="0007523D" w:rsidRDefault="0007523D" w:rsidP="0007523D">
      <w:pPr>
        <w:autoSpaceDE w:val="0"/>
        <w:autoSpaceDN w:val="0"/>
        <w:adjustRightInd w:val="0"/>
        <w:jc w:val="both"/>
        <w:rPr>
          <w:rFonts w:ascii="Tahoma" w:eastAsia="CIDFont+F1" w:hAnsi="Tahoma" w:cs="Tahoma"/>
          <w:sz w:val="20"/>
          <w:szCs w:val="20"/>
        </w:rPr>
      </w:pPr>
      <w:r w:rsidRPr="0007523D">
        <w:rPr>
          <w:rFonts w:ascii="Tahoma" w:eastAsia="CIDFont+F1" w:hAnsi="Tahoma" w:cs="Tahoma"/>
          <w:sz w:val="20"/>
          <w:szCs w:val="20"/>
        </w:rPr>
        <w:t>Zagospodarowanie terenu:</w:t>
      </w:r>
    </w:p>
    <w:p w14:paraId="32FE4596" w14:textId="77777777" w:rsidR="0007523D" w:rsidRPr="0007523D" w:rsidRDefault="0007523D" w:rsidP="00D6361A">
      <w:pPr>
        <w:pStyle w:val="Akapitzlist"/>
        <w:numPr>
          <w:ilvl w:val="0"/>
          <w:numId w:val="57"/>
        </w:numPr>
        <w:autoSpaceDE w:val="0"/>
        <w:autoSpaceDN w:val="0"/>
        <w:adjustRightInd w:val="0"/>
        <w:spacing w:line="276" w:lineRule="auto"/>
        <w:rPr>
          <w:rFonts w:ascii="Tahoma" w:eastAsia="CIDFont+F1" w:hAnsi="Tahoma" w:cs="Tahoma"/>
          <w:sz w:val="20"/>
          <w:szCs w:val="20"/>
        </w:rPr>
      </w:pPr>
      <w:r w:rsidRPr="0007523D">
        <w:rPr>
          <w:rFonts w:ascii="Tahoma" w:eastAsia="CIDFont+F1" w:hAnsi="Tahoma" w:cs="Tahoma"/>
          <w:sz w:val="20"/>
          <w:szCs w:val="20"/>
        </w:rPr>
        <w:t>Demontaż istniejącej infrastruktury, która będzie podlegała wymianie na nową (np. przyłącze kanalizacji sanitarnej do budynku Oficyny)</w:t>
      </w:r>
    </w:p>
    <w:p w14:paraId="22DDF3A2" w14:textId="4DB5D5AB" w:rsidR="006842D3" w:rsidRDefault="006842D3" w:rsidP="006842D3">
      <w:pPr>
        <w:jc w:val="both"/>
        <w:rPr>
          <w:b/>
          <w:bCs/>
        </w:rPr>
      </w:pPr>
    </w:p>
    <w:p w14:paraId="4D53DAD8" w14:textId="77777777" w:rsidR="006842D3" w:rsidRPr="005F2496" w:rsidRDefault="006842D3" w:rsidP="006842D3">
      <w:pPr>
        <w:shd w:val="clear" w:color="auto" w:fill="FFFFFF"/>
        <w:contextualSpacing/>
        <w:jc w:val="both"/>
        <w:rPr>
          <w:rFonts w:ascii="Tahoma" w:hAnsi="Tahoma" w:cs="Tahoma"/>
          <w:b/>
          <w:sz w:val="20"/>
          <w:szCs w:val="20"/>
        </w:rPr>
      </w:pPr>
      <w:r w:rsidRPr="005F2496">
        <w:rPr>
          <w:rFonts w:ascii="Tahoma" w:hAnsi="Tahoma" w:cs="Tahoma"/>
          <w:b/>
          <w:sz w:val="20"/>
          <w:szCs w:val="20"/>
        </w:rPr>
        <w:lastRenderedPageBreak/>
        <w:t>1.4. Określenia podstawowe</w:t>
      </w:r>
    </w:p>
    <w:p w14:paraId="24FF618B" w14:textId="77777777" w:rsidR="006842D3" w:rsidRPr="005F2496" w:rsidRDefault="006842D3" w:rsidP="006842D3">
      <w:pPr>
        <w:shd w:val="clear" w:color="auto" w:fill="FFFFFF"/>
        <w:contextualSpacing/>
        <w:jc w:val="both"/>
        <w:rPr>
          <w:rFonts w:ascii="Tahoma" w:hAnsi="Tahoma" w:cs="Tahoma"/>
          <w:b/>
          <w:sz w:val="20"/>
          <w:szCs w:val="20"/>
        </w:rPr>
      </w:pPr>
    </w:p>
    <w:p w14:paraId="744DD980" w14:textId="5D84CC4D" w:rsidR="006842D3" w:rsidRDefault="006842D3" w:rsidP="006842D3">
      <w:pPr>
        <w:shd w:val="clear" w:color="auto" w:fill="FFFFFF"/>
        <w:contextualSpacing/>
        <w:jc w:val="both"/>
        <w:rPr>
          <w:rFonts w:ascii="Tahoma" w:hAnsi="Tahoma" w:cs="Tahoma"/>
          <w:sz w:val="20"/>
          <w:szCs w:val="20"/>
        </w:rPr>
      </w:pPr>
      <w:r w:rsidRPr="005F2496">
        <w:rPr>
          <w:rFonts w:ascii="Tahoma" w:hAnsi="Tahoma" w:cs="Tahoma"/>
          <w:sz w:val="20"/>
          <w:szCs w:val="20"/>
        </w:rPr>
        <w:t>Określenia podane w niniejszej SST są zgodne z obowiązującymi odpowiednimi normami</w:t>
      </w:r>
      <w:r>
        <w:rPr>
          <w:rFonts w:ascii="Tahoma" w:hAnsi="Tahoma" w:cs="Tahoma"/>
          <w:sz w:val="20"/>
          <w:szCs w:val="20"/>
        </w:rPr>
        <w:t xml:space="preserve"> </w:t>
      </w:r>
      <w:r w:rsidRPr="005F2496">
        <w:rPr>
          <w:rFonts w:ascii="Tahoma" w:hAnsi="Tahoma" w:cs="Tahoma"/>
          <w:sz w:val="20"/>
          <w:szCs w:val="20"/>
        </w:rPr>
        <w:t>i wytycznymi.</w:t>
      </w:r>
    </w:p>
    <w:p w14:paraId="4A9E8236" w14:textId="3DF61C19" w:rsidR="00FF0214" w:rsidRDefault="00FF0214" w:rsidP="006842D3">
      <w:pPr>
        <w:shd w:val="clear" w:color="auto" w:fill="FFFFFF"/>
        <w:contextualSpacing/>
        <w:jc w:val="both"/>
        <w:rPr>
          <w:rFonts w:ascii="Tahoma" w:hAnsi="Tahoma" w:cs="Tahoma"/>
          <w:sz w:val="20"/>
          <w:szCs w:val="20"/>
        </w:rPr>
      </w:pPr>
    </w:p>
    <w:p w14:paraId="699DF2B1" w14:textId="77777777" w:rsidR="006842D3" w:rsidRDefault="006842D3" w:rsidP="006842D3">
      <w:pPr>
        <w:shd w:val="clear" w:color="auto" w:fill="FFFFFF"/>
        <w:contextualSpacing/>
        <w:jc w:val="both"/>
        <w:rPr>
          <w:rFonts w:ascii="Tahoma" w:hAnsi="Tahoma" w:cs="Tahoma"/>
          <w:sz w:val="20"/>
          <w:szCs w:val="20"/>
        </w:rPr>
      </w:pPr>
    </w:p>
    <w:p w14:paraId="6B745F6B" w14:textId="77777777" w:rsidR="006842D3" w:rsidRPr="005F2496" w:rsidRDefault="006842D3" w:rsidP="006842D3">
      <w:pPr>
        <w:shd w:val="clear" w:color="auto" w:fill="FFFFFF"/>
        <w:contextualSpacing/>
        <w:jc w:val="both"/>
        <w:rPr>
          <w:rFonts w:ascii="Tahoma" w:hAnsi="Tahoma" w:cs="Tahoma"/>
          <w:b/>
          <w:sz w:val="20"/>
          <w:szCs w:val="20"/>
        </w:rPr>
      </w:pPr>
      <w:r w:rsidRPr="005F2496">
        <w:rPr>
          <w:rFonts w:ascii="Tahoma" w:hAnsi="Tahoma" w:cs="Tahoma"/>
          <w:b/>
          <w:sz w:val="20"/>
          <w:szCs w:val="20"/>
        </w:rPr>
        <w:t>1.5. Ogólne wymagania dotyczące robót</w:t>
      </w:r>
    </w:p>
    <w:p w14:paraId="6A7D7405" w14:textId="77777777" w:rsidR="006842D3" w:rsidRPr="005F2496" w:rsidRDefault="006842D3" w:rsidP="006842D3">
      <w:pPr>
        <w:shd w:val="clear" w:color="auto" w:fill="FFFFFF"/>
        <w:contextualSpacing/>
        <w:jc w:val="both"/>
        <w:rPr>
          <w:rFonts w:ascii="Tahoma" w:hAnsi="Tahoma" w:cs="Tahoma"/>
          <w:b/>
          <w:sz w:val="20"/>
          <w:szCs w:val="20"/>
        </w:rPr>
      </w:pPr>
    </w:p>
    <w:p w14:paraId="69D8D03C" w14:textId="77777777" w:rsidR="006842D3" w:rsidRDefault="006842D3" w:rsidP="006842D3">
      <w:pPr>
        <w:shd w:val="clear" w:color="auto" w:fill="FFFFFF"/>
        <w:contextualSpacing/>
        <w:jc w:val="both"/>
        <w:rPr>
          <w:rFonts w:ascii="Tahoma" w:hAnsi="Tahoma" w:cs="Tahoma"/>
          <w:sz w:val="20"/>
          <w:szCs w:val="20"/>
        </w:rPr>
      </w:pPr>
      <w:r w:rsidRPr="005F2496">
        <w:rPr>
          <w:rFonts w:ascii="Tahoma" w:hAnsi="Tahoma" w:cs="Tahoma"/>
          <w:sz w:val="20"/>
          <w:szCs w:val="20"/>
        </w:rPr>
        <w:t>Wykonawca robót jest odpowiedzialny</w:t>
      </w:r>
      <w:r>
        <w:rPr>
          <w:rFonts w:ascii="Tahoma" w:hAnsi="Tahoma" w:cs="Tahoma"/>
          <w:sz w:val="20"/>
          <w:szCs w:val="20"/>
        </w:rPr>
        <w:t xml:space="preserve"> </w:t>
      </w:r>
      <w:r w:rsidRPr="005F2496">
        <w:rPr>
          <w:rFonts w:ascii="Tahoma" w:hAnsi="Tahoma" w:cs="Tahoma"/>
          <w:sz w:val="20"/>
          <w:szCs w:val="20"/>
        </w:rPr>
        <w:t>za jakość wykonania robót, ich zgodność z dokumentacją projektową, SST i poleceniami Inwestora.</w:t>
      </w:r>
    </w:p>
    <w:p w14:paraId="3DB987A1" w14:textId="77777777" w:rsidR="00F7091D" w:rsidRDefault="00F7091D" w:rsidP="006842D3">
      <w:pPr>
        <w:shd w:val="clear" w:color="auto" w:fill="FFFFFF"/>
        <w:contextualSpacing/>
        <w:jc w:val="both"/>
        <w:rPr>
          <w:rFonts w:ascii="Tahoma" w:hAnsi="Tahoma" w:cs="Tahoma"/>
          <w:sz w:val="20"/>
          <w:szCs w:val="20"/>
        </w:rPr>
      </w:pPr>
    </w:p>
    <w:p w14:paraId="119512AB" w14:textId="77777777" w:rsidR="006842D3" w:rsidRPr="005F2496" w:rsidRDefault="006842D3" w:rsidP="006842D3">
      <w:pPr>
        <w:shd w:val="clear" w:color="auto" w:fill="FFFFFF"/>
        <w:contextualSpacing/>
        <w:jc w:val="both"/>
        <w:rPr>
          <w:rFonts w:ascii="Tahoma" w:hAnsi="Tahoma" w:cs="Tahoma"/>
          <w:b/>
          <w:sz w:val="20"/>
          <w:szCs w:val="20"/>
        </w:rPr>
      </w:pPr>
      <w:r w:rsidRPr="005F2496">
        <w:rPr>
          <w:rFonts w:ascii="Tahoma" w:hAnsi="Tahoma" w:cs="Tahoma"/>
          <w:b/>
          <w:sz w:val="20"/>
          <w:szCs w:val="20"/>
        </w:rPr>
        <w:t>2. Materiały</w:t>
      </w:r>
    </w:p>
    <w:p w14:paraId="1EF9E22B" w14:textId="77777777" w:rsidR="006842D3" w:rsidRDefault="006842D3" w:rsidP="006842D3">
      <w:pPr>
        <w:shd w:val="clear" w:color="auto" w:fill="FFFFFF"/>
        <w:contextualSpacing/>
        <w:jc w:val="both"/>
        <w:rPr>
          <w:rFonts w:ascii="Tahoma" w:hAnsi="Tahoma" w:cs="Tahoma"/>
          <w:sz w:val="20"/>
          <w:szCs w:val="20"/>
        </w:rPr>
      </w:pPr>
      <w:r w:rsidRPr="005F2496">
        <w:rPr>
          <w:rFonts w:ascii="Tahoma" w:hAnsi="Tahoma" w:cs="Tahoma"/>
          <w:sz w:val="20"/>
          <w:szCs w:val="20"/>
        </w:rPr>
        <w:t>Dla robót rozbiórkowych materiały nie występują.</w:t>
      </w:r>
    </w:p>
    <w:p w14:paraId="7366605D" w14:textId="77777777" w:rsidR="006842D3" w:rsidRPr="005F2496" w:rsidRDefault="006842D3" w:rsidP="006842D3">
      <w:pPr>
        <w:shd w:val="clear" w:color="auto" w:fill="FFFFFF"/>
        <w:contextualSpacing/>
        <w:jc w:val="both"/>
        <w:rPr>
          <w:rFonts w:ascii="Tahoma" w:hAnsi="Tahoma" w:cs="Tahoma"/>
          <w:sz w:val="20"/>
          <w:szCs w:val="20"/>
        </w:rPr>
      </w:pPr>
    </w:p>
    <w:p w14:paraId="398BBA55" w14:textId="77777777" w:rsidR="006842D3" w:rsidRPr="005F2496" w:rsidRDefault="006842D3" w:rsidP="006842D3">
      <w:pPr>
        <w:shd w:val="clear" w:color="auto" w:fill="FFFFFF"/>
        <w:contextualSpacing/>
        <w:jc w:val="both"/>
        <w:rPr>
          <w:rFonts w:ascii="Tahoma" w:hAnsi="Tahoma" w:cs="Tahoma"/>
          <w:b/>
          <w:sz w:val="20"/>
          <w:szCs w:val="20"/>
        </w:rPr>
      </w:pPr>
      <w:r w:rsidRPr="005F2496">
        <w:rPr>
          <w:rFonts w:ascii="Tahoma" w:hAnsi="Tahoma" w:cs="Tahoma"/>
          <w:b/>
          <w:sz w:val="20"/>
          <w:szCs w:val="20"/>
        </w:rPr>
        <w:t>3.Sprzęt</w:t>
      </w:r>
    </w:p>
    <w:p w14:paraId="4078341B" w14:textId="77777777" w:rsidR="006842D3" w:rsidRPr="00AA533C" w:rsidRDefault="006842D3" w:rsidP="006842D3">
      <w:pPr>
        <w:shd w:val="clear" w:color="auto" w:fill="FFFFFF"/>
        <w:contextualSpacing/>
        <w:jc w:val="both"/>
        <w:rPr>
          <w:rFonts w:ascii="Tahoma" w:hAnsi="Tahoma" w:cs="Tahoma"/>
          <w:sz w:val="20"/>
          <w:szCs w:val="20"/>
        </w:rPr>
      </w:pPr>
      <w:r w:rsidRPr="005F2496">
        <w:rPr>
          <w:rFonts w:ascii="Tahoma" w:hAnsi="Tahoma" w:cs="Tahoma"/>
          <w:sz w:val="20"/>
          <w:szCs w:val="20"/>
        </w:rPr>
        <w:t>Do rozbiórek może być użyty dowolny sprzęt.</w:t>
      </w:r>
      <w:r>
        <w:rPr>
          <w:rFonts w:ascii="Tahoma" w:hAnsi="Tahoma" w:cs="Tahoma"/>
          <w:sz w:val="20"/>
          <w:szCs w:val="20"/>
        </w:rPr>
        <w:t xml:space="preserve"> </w:t>
      </w:r>
      <w:r w:rsidRPr="00AA533C">
        <w:rPr>
          <w:rFonts w:ascii="Tahoma" w:eastAsia="TimesNewRomanPSMT" w:hAnsi="Tahoma" w:cs="Tahoma"/>
          <w:sz w:val="20"/>
          <w:szCs w:val="20"/>
          <w:lang w:eastAsia="en-US"/>
        </w:rPr>
        <w:t>Stosowany sprzęt powinien być sprawny i zaakceptowany przez służby techniczne Inwestora.</w:t>
      </w:r>
    </w:p>
    <w:p w14:paraId="5E73D8DB" w14:textId="77777777" w:rsidR="006842D3" w:rsidRPr="00AA533C" w:rsidRDefault="006842D3" w:rsidP="006842D3">
      <w:pPr>
        <w:shd w:val="clear" w:color="auto" w:fill="FFFFFF"/>
        <w:contextualSpacing/>
        <w:jc w:val="both"/>
        <w:rPr>
          <w:rFonts w:ascii="Tahoma" w:hAnsi="Tahoma" w:cs="Tahoma"/>
          <w:b/>
          <w:sz w:val="20"/>
          <w:szCs w:val="20"/>
        </w:rPr>
      </w:pPr>
    </w:p>
    <w:p w14:paraId="1D533CBA" w14:textId="77777777" w:rsidR="006842D3" w:rsidRPr="005F2496" w:rsidRDefault="006842D3" w:rsidP="006842D3">
      <w:pPr>
        <w:shd w:val="clear" w:color="auto" w:fill="FFFFFF"/>
        <w:contextualSpacing/>
        <w:jc w:val="both"/>
        <w:rPr>
          <w:rFonts w:ascii="Tahoma" w:hAnsi="Tahoma" w:cs="Tahoma"/>
          <w:b/>
          <w:sz w:val="20"/>
          <w:szCs w:val="20"/>
        </w:rPr>
      </w:pPr>
      <w:r w:rsidRPr="005F2496">
        <w:rPr>
          <w:rFonts w:ascii="Tahoma" w:hAnsi="Tahoma" w:cs="Tahoma"/>
          <w:b/>
          <w:sz w:val="20"/>
          <w:szCs w:val="20"/>
        </w:rPr>
        <w:t>4. Transport</w:t>
      </w:r>
    </w:p>
    <w:p w14:paraId="1D4D6604" w14:textId="77777777" w:rsidR="006842D3" w:rsidRPr="00AA533C" w:rsidRDefault="006842D3" w:rsidP="006842D3">
      <w:pPr>
        <w:autoSpaceDE w:val="0"/>
        <w:autoSpaceDN w:val="0"/>
        <w:adjustRightInd w:val="0"/>
        <w:rPr>
          <w:rFonts w:ascii="Tahoma" w:eastAsia="TimesNewRomanPSMT" w:hAnsi="Tahoma" w:cs="Tahoma"/>
          <w:sz w:val="20"/>
          <w:szCs w:val="20"/>
          <w:lang w:eastAsia="en-US"/>
        </w:rPr>
      </w:pPr>
      <w:r>
        <w:rPr>
          <w:rFonts w:ascii="Tahoma" w:hAnsi="Tahoma" w:cs="Tahoma"/>
          <w:sz w:val="20"/>
          <w:szCs w:val="20"/>
        </w:rPr>
        <w:t xml:space="preserve"> </w:t>
      </w:r>
      <w:r w:rsidRPr="00AA533C">
        <w:rPr>
          <w:rFonts w:ascii="Tahoma" w:eastAsia="TimesNewRomanPSMT" w:hAnsi="Tahoma" w:cs="Tahoma"/>
          <w:sz w:val="20"/>
          <w:szCs w:val="20"/>
          <w:lang w:eastAsia="en-US"/>
        </w:rPr>
        <w:t>Gruz wywozić samochodami samowyładowczymi, złom i materiały przestrzenne – samochodami</w:t>
      </w:r>
    </w:p>
    <w:p w14:paraId="3D4F7501" w14:textId="77777777" w:rsidR="006842D3" w:rsidRPr="00AA533C" w:rsidRDefault="006842D3" w:rsidP="006842D3">
      <w:pPr>
        <w:autoSpaceDE w:val="0"/>
        <w:autoSpaceDN w:val="0"/>
        <w:adjustRightInd w:val="0"/>
        <w:rPr>
          <w:rFonts w:ascii="Tahoma" w:eastAsia="TimesNewRomanPSMT" w:hAnsi="Tahoma" w:cs="Tahoma"/>
          <w:sz w:val="20"/>
          <w:szCs w:val="20"/>
          <w:lang w:eastAsia="en-US"/>
        </w:rPr>
      </w:pPr>
      <w:r w:rsidRPr="00AA533C">
        <w:rPr>
          <w:rFonts w:ascii="Tahoma" w:eastAsia="TimesNewRomanPSMT" w:hAnsi="Tahoma" w:cs="Tahoma"/>
          <w:sz w:val="20"/>
          <w:szCs w:val="20"/>
          <w:lang w:eastAsia="en-US"/>
        </w:rPr>
        <w:t>skrzyniowymi. Gruz nie przedstawia wartości jako materiał budowlany. Używane pojazdy poruszające</w:t>
      </w:r>
    </w:p>
    <w:p w14:paraId="2C488121" w14:textId="77777777" w:rsidR="006842D3" w:rsidRPr="00AA533C" w:rsidRDefault="006842D3" w:rsidP="006842D3">
      <w:pPr>
        <w:autoSpaceDE w:val="0"/>
        <w:autoSpaceDN w:val="0"/>
        <w:adjustRightInd w:val="0"/>
        <w:rPr>
          <w:rFonts w:ascii="Tahoma" w:eastAsia="TimesNewRomanPSMT" w:hAnsi="Tahoma" w:cs="Tahoma"/>
          <w:sz w:val="20"/>
          <w:szCs w:val="20"/>
          <w:lang w:eastAsia="en-US"/>
        </w:rPr>
      </w:pPr>
      <w:r w:rsidRPr="00AA533C">
        <w:rPr>
          <w:rFonts w:ascii="Tahoma" w:eastAsia="TimesNewRomanPSMT" w:hAnsi="Tahoma" w:cs="Tahoma"/>
          <w:sz w:val="20"/>
          <w:szCs w:val="20"/>
          <w:lang w:eastAsia="en-US"/>
        </w:rPr>
        <w:t>się po drogach publicznych powinny spełniać wymagania dotyczące przepisów ruchu drogowego.</w:t>
      </w:r>
    </w:p>
    <w:p w14:paraId="748E99B0" w14:textId="77777777" w:rsidR="006842D3" w:rsidRDefault="006842D3" w:rsidP="006842D3">
      <w:pPr>
        <w:shd w:val="clear" w:color="auto" w:fill="FFFFFF"/>
        <w:contextualSpacing/>
        <w:jc w:val="both"/>
        <w:rPr>
          <w:rFonts w:ascii="Tahoma" w:eastAsia="TimesNewRomanPSMT" w:hAnsi="Tahoma" w:cs="Tahoma"/>
          <w:sz w:val="20"/>
          <w:szCs w:val="20"/>
          <w:lang w:eastAsia="en-US"/>
        </w:rPr>
      </w:pPr>
      <w:r w:rsidRPr="00AA533C">
        <w:rPr>
          <w:rFonts w:ascii="Tahoma" w:eastAsia="TimesNewRomanPSMT" w:hAnsi="Tahoma" w:cs="Tahoma"/>
          <w:sz w:val="20"/>
          <w:szCs w:val="20"/>
          <w:lang w:eastAsia="en-US"/>
        </w:rPr>
        <w:t>Przewożony ładunek zabezpieczyć przed spadaniem i przesuwaniem.</w:t>
      </w:r>
    </w:p>
    <w:p w14:paraId="1DAAF8D0" w14:textId="77777777" w:rsidR="00F7091D" w:rsidRDefault="00F7091D" w:rsidP="006842D3">
      <w:pPr>
        <w:shd w:val="clear" w:color="auto" w:fill="FFFFFF"/>
        <w:contextualSpacing/>
        <w:jc w:val="both"/>
        <w:rPr>
          <w:rFonts w:ascii="Tahoma" w:eastAsia="TimesNewRomanPSMT" w:hAnsi="Tahoma" w:cs="Tahoma"/>
          <w:sz w:val="20"/>
          <w:szCs w:val="20"/>
          <w:lang w:eastAsia="en-US"/>
        </w:rPr>
      </w:pPr>
    </w:p>
    <w:p w14:paraId="4318116A" w14:textId="77777777" w:rsidR="006842D3" w:rsidRPr="00F7091D" w:rsidRDefault="006842D3" w:rsidP="00F7091D">
      <w:pPr>
        <w:pStyle w:val="Akapitzlist"/>
        <w:numPr>
          <w:ilvl w:val="0"/>
          <w:numId w:val="5"/>
        </w:numPr>
        <w:shd w:val="clear" w:color="auto" w:fill="FFFFFF"/>
        <w:tabs>
          <w:tab w:val="clear" w:pos="720"/>
        </w:tabs>
        <w:ind w:left="426" w:hanging="426"/>
        <w:rPr>
          <w:rFonts w:ascii="Tahoma" w:hAnsi="Tahoma" w:cs="Tahoma"/>
          <w:b/>
          <w:sz w:val="20"/>
          <w:szCs w:val="20"/>
        </w:rPr>
      </w:pPr>
      <w:r w:rsidRPr="00F7091D">
        <w:rPr>
          <w:rFonts w:ascii="Tahoma" w:hAnsi="Tahoma" w:cs="Tahoma"/>
          <w:b/>
          <w:sz w:val="20"/>
          <w:szCs w:val="20"/>
        </w:rPr>
        <w:t>Wykonanie robót</w:t>
      </w:r>
    </w:p>
    <w:p w14:paraId="0D60DEC9" w14:textId="77777777" w:rsidR="00F7091D" w:rsidRDefault="00F7091D" w:rsidP="00F7091D">
      <w:pPr>
        <w:shd w:val="clear" w:color="auto" w:fill="FFFFFF"/>
        <w:contextualSpacing/>
        <w:jc w:val="both"/>
        <w:rPr>
          <w:rFonts w:ascii="Tahoma" w:hAnsi="Tahoma" w:cs="Tahoma"/>
          <w:sz w:val="20"/>
          <w:szCs w:val="20"/>
        </w:rPr>
      </w:pPr>
    </w:p>
    <w:p w14:paraId="584F7F3D" w14:textId="77777777" w:rsidR="00F7091D" w:rsidRDefault="00F7091D" w:rsidP="00D6361A">
      <w:pPr>
        <w:pStyle w:val="Bezodstpw"/>
        <w:numPr>
          <w:ilvl w:val="1"/>
          <w:numId w:val="43"/>
        </w:numPr>
        <w:ind w:left="709"/>
        <w:rPr>
          <w:rFonts w:ascii="Tahoma" w:hAnsi="Tahoma" w:cs="Tahoma"/>
          <w:b/>
          <w:sz w:val="20"/>
          <w:szCs w:val="20"/>
        </w:rPr>
      </w:pPr>
      <w:r w:rsidRPr="00F7091D">
        <w:rPr>
          <w:rFonts w:ascii="Tahoma" w:hAnsi="Tahoma" w:cs="Tahoma"/>
          <w:b/>
          <w:sz w:val="20"/>
          <w:szCs w:val="20"/>
        </w:rPr>
        <w:t>Sposób prowadzenia prac rozbiórkowych</w:t>
      </w:r>
    </w:p>
    <w:p w14:paraId="7CD1262A" w14:textId="77777777" w:rsidR="00F7091D" w:rsidRPr="00F7091D" w:rsidRDefault="00F7091D" w:rsidP="00F7091D">
      <w:pPr>
        <w:pStyle w:val="Bezodstpw"/>
        <w:ind w:left="1080"/>
        <w:rPr>
          <w:rFonts w:ascii="Tahoma" w:hAnsi="Tahoma" w:cs="Tahoma"/>
          <w:b/>
          <w:sz w:val="20"/>
          <w:szCs w:val="20"/>
        </w:rPr>
      </w:pPr>
    </w:p>
    <w:p w14:paraId="7EB225BF" w14:textId="77777777" w:rsidR="00F7091D" w:rsidRPr="00F7091D" w:rsidRDefault="00F7091D" w:rsidP="00F7091D">
      <w:pPr>
        <w:pStyle w:val="Bezodstpw"/>
        <w:rPr>
          <w:rFonts w:ascii="Tahoma" w:hAnsi="Tahoma" w:cs="Tahoma"/>
          <w:sz w:val="20"/>
          <w:szCs w:val="20"/>
        </w:rPr>
      </w:pPr>
      <w:r w:rsidRPr="00F7091D">
        <w:rPr>
          <w:rFonts w:ascii="Tahoma" w:hAnsi="Tahoma" w:cs="Tahoma"/>
          <w:sz w:val="20"/>
          <w:szCs w:val="20"/>
        </w:rPr>
        <w:t xml:space="preserve">Wszyscy pracownicy zatrudnieni przy rozbiórce powinni przejść odpowiednie przeszkolenia i instruktaże dotyczące zasad prowadzenia prac rozbiórkowych, powinni posiadać aktualne, odpowiednie badania lekarskie oraz właściwy sprzęt ochrony osobistej (odpowiedni ubiór roboczy, kaski). Pracownicy powinni być również poinformowani o zamierzonym zakresie prac rozbiórkowych oraz ustaleniach niniejszego projektu, a w szczególności o kolejności prowadzenia prac. Wszystkie prace związane z projektowaną rozbiórką powinny być prowadzone pod stałym nadzorem osób posiadających odpowiednie uprawnienia wymagane ustawą Prawo budowlane. </w:t>
      </w:r>
    </w:p>
    <w:p w14:paraId="135F0068" w14:textId="77777777" w:rsidR="00F7091D" w:rsidRPr="00F7091D" w:rsidRDefault="00F7091D" w:rsidP="00F7091D">
      <w:pPr>
        <w:pStyle w:val="Bezodstpw"/>
        <w:rPr>
          <w:rFonts w:ascii="Tahoma" w:hAnsi="Tahoma" w:cs="Tahoma"/>
          <w:sz w:val="20"/>
          <w:szCs w:val="20"/>
        </w:rPr>
      </w:pPr>
      <w:r w:rsidRPr="00F7091D">
        <w:rPr>
          <w:rFonts w:ascii="Tahoma" w:hAnsi="Tahoma" w:cs="Tahoma"/>
          <w:sz w:val="20"/>
          <w:szCs w:val="20"/>
        </w:rPr>
        <w:t>Należy wygrodzić teren rozbiórki oraz odpowiednio oznakować poprzez wywieszenie tablic informacyjnych i ostrzegawczych o możliwych zagrożeniach. Oznakować drogi ewakuacyjne zewnętrzne i wewnętrzne. Wskazać miejsca składowania materiałów z rozbiórki z uwzględnieniem ich segregowania i możliwości załadunku. Istniejące drogi wewnętrzne wykorzystać jako niezbędne dojazdy oraz drogi ewakuacyjne. Drogi te powinny być przejezdne przez cały okres prowadzenia prac rozbiórkowych. Zapewnić niezbędne oświetlenie oraz dozór terenu rozbiórki również w czasie przerw w pracy.</w:t>
      </w:r>
    </w:p>
    <w:p w14:paraId="3E9F5E89" w14:textId="77777777" w:rsidR="00F7091D" w:rsidRPr="00F7091D" w:rsidRDefault="00F7091D" w:rsidP="00F7091D">
      <w:pPr>
        <w:pStyle w:val="Bezodstpw"/>
        <w:rPr>
          <w:rFonts w:ascii="Tahoma" w:hAnsi="Tahoma" w:cs="Tahoma"/>
          <w:sz w:val="20"/>
          <w:szCs w:val="20"/>
        </w:rPr>
      </w:pPr>
      <w:r w:rsidRPr="00F7091D">
        <w:rPr>
          <w:rFonts w:ascii="Tahoma" w:hAnsi="Tahoma" w:cs="Tahoma"/>
          <w:sz w:val="20"/>
          <w:szCs w:val="20"/>
        </w:rPr>
        <w:t xml:space="preserve">Należy odłączyć instalacje (w tym szczególnie elektryczne) i je zdemontować pod nadzorem uprawnionych osób. Do rozbiórki można przystąpić po dokonaniu wpisu do dziennika rozbiórki przez uprawnione osoby o tym, że instalacje zostały odłączone i nie stanowią dalszego zagrożenia. W pierwszej kolejności wykonać rozbiórkę wewnętrznych drzwi i okien. Okna i drzwi wymontować ze ścian łącznie z ościeżnicami. Rozbiórkę pokrycia dachowego należy rozpocząć od demontażu rynien, rur spustowych i obróbek blacharskich. </w:t>
      </w:r>
    </w:p>
    <w:p w14:paraId="02FA95ED" w14:textId="77777777" w:rsidR="00F7091D" w:rsidRPr="00F7091D" w:rsidRDefault="00F7091D" w:rsidP="00F7091D">
      <w:pPr>
        <w:pStyle w:val="Bezodstpw"/>
        <w:rPr>
          <w:rFonts w:ascii="Tahoma" w:hAnsi="Tahoma" w:cs="Tahoma"/>
          <w:sz w:val="20"/>
          <w:szCs w:val="20"/>
        </w:rPr>
      </w:pPr>
      <w:r w:rsidRPr="00F7091D">
        <w:rPr>
          <w:rFonts w:ascii="Tahoma" w:hAnsi="Tahoma" w:cs="Tahoma"/>
          <w:sz w:val="20"/>
          <w:szCs w:val="20"/>
        </w:rPr>
        <w:tab/>
        <w:t>Wszystkie prace rozbiórkowe wykonywać z zachowaniem zasad bezpieczeństwa użytkowania konstrukcji oraz należytą ostrożnością. Przed przystąpieniem do prac należy odpowiednio zabezpieczyć konstrukcje budynku przed możliwymi uszkodzeniami. Podczas robót dokonywać bieżącej oceny stanu poszczególnych elementów konstrukcji budynku i w miarę potrzeb wykonać niezbędne zabezpieczenia lub wzmocnienia konstrukcji. W przypadku podejrzenia utracenia stateczności konstrukcyjnej, prace należy natychmiast przerwać, zabezpieczyć odpowiednio teren i mienie.</w:t>
      </w:r>
    </w:p>
    <w:p w14:paraId="625644A4" w14:textId="77777777" w:rsidR="00F7091D" w:rsidRPr="00F7091D" w:rsidRDefault="00F7091D" w:rsidP="00F7091D">
      <w:pPr>
        <w:pStyle w:val="Akapitzlist"/>
        <w:shd w:val="clear" w:color="auto" w:fill="FFFFFF"/>
        <w:ind w:firstLine="0"/>
        <w:rPr>
          <w:rFonts w:ascii="Tahoma" w:hAnsi="Tahoma" w:cs="Tahoma"/>
          <w:b/>
          <w:sz w:val="20"/>
          <w:szCs w:val="20"/>
        </w:rPr>
      </w:pPr>
    </w:p>
    <w:p w14:paraId="2294337B" w14:textId="77777777" w:rsidR="006842D3" w:rsidRPr="00AA533C" w:rsidRDefault="006842D3" w:rsidP="006842D3">
      <w:pPr>
        <w:autoSpaceDE w:val="0"/>
        <w:autoSpaceDN w:val="0"/>
        <w:adjustRightInd w:val="0"/>
        <w:rPr>
          <w:rFonts w:ascii="Tahoma" w:eastAsia="TimesNewRomanPSMT" w:hAnsi="Tahoma" w:cs="Tahoma"/>
          <w:sz w:val="20"/>
          <w:szCs w:val="20"/>
          <w:lang w:eastAsia="en-US"/>
        </w:rPr>
      </w:pPr>
      <w:r>
        <w:rPr>
          <w:rFonts w:ascii="Tahoma" w:hAnsi="Tahoma" w:cs="Tahoma"/>
          <w:sz w:val="20"/>
          <w:szCs w:val="20"/>
        </w:rPr>
        <w:t xml:space="preserve"> </w:t>
      </w:r>
      <w:r w:rsidRPr="00AA533C">
        <w:rPr>
          <w:rFonts w:ascii="Tahoma" w:eastAsia="TimesNewRomanPSMT" w:hAnsi="Tahoma" w:cs="Tahoma"/>
          <w:sz w:val="20"/>
          <w:szCs w:val="20"/>
          <w:lang w:eastAsia="en-US"/>
        </w:rPr>
        <w:t>Wykonawca robót jest odpowiedzialny za jakość ich wykonania oraz zgodność z dokumentacją</w:t>
      </w:r>
    </w:p>
    <w:p w14:paraId="2A87AF61" w14:textId="77777777" w:rsidR="006842D3" w:rsidRDefault="006842D3" w:rsidP="006842D3">
      <w:pPr>
        <w:autoSpaceDE w:val="0"/>
        <w:autoSpaceDN w:val="0"/>
        <w:adjustRightInd w:val="0"/>
        <w:rPr>
          <w:rFonts w:ascii="Tahoma" w:eastAsia="TimesNewRomanPSMT" w:hAnsi="Tahoma" w:cs="Tahoma"/>
          <w:sz w:val="20"/>
          <w:szCs w:val="20"/>
          <w:lang w:eastAsia="en-US"/>
        </w:rPr>
      </w:pPr>
      <w:r w:rsidRPr="00AA533C">
        <w:rPr>
          <w:rFonts w:ascii="Tahoma" w:eastAsia="TimesNewRomanPSMT" w:hAnsi="Tahoma" w:cs="Tahoma"/>
          <w:sz w:val="20"/>
          <w:szCs w:val="20"/>
          <w:lang w:eastAsia="en-US"/>
        </w:rPr>
        <w:t>projektową, ST i poleceniami Inspektora Nadzoru.</w:t>
      </w:r>
    </w:p>
    <w:p w14:paraId="325FF0D5" w14:textId="77777777" w:rsidR="006842D3" w:rsidRPr="00E50151" w:rsidRDefault="00F7091D" w:rsidP="006842D3">
      <w:pPr>
        <w:autoSpaceDE w:val="0"/>
        <w:autoSpaceDN w:val="0"/>
        <w:adjustRightInd w:val="0"/>
        <w:rPr>
          <w:rFonts w:ascii="Tahoma" w:eastAsia="TimesNewRomanPSMT" w:hAnsi="Tahoma" w:cs="Tahoma"/>
          <w:sz w:val="20"/>
          <w:szCs w:val="20"/>
          <w:lang w:eastAsia="en-US"/>
        </w:rPr>
      </w:pPr>
      <w:r>
        <w:rPr>
          <w:rFonts w:ascii="Tahoma" w:eastAsia="TimesNewRomanPSMT" w:hAnsi="Tahoma" w:cs="Tahoma"/>
          <w:sz w:val="20"/>
          <w:szCs w:val="20"/>
          <w:lang w:eastAsia="en-US"/>
        </w:rPr>
        <w:t xml:space="preserve"> </w:t>
      </w:r>
    </w:p>
    <w:p w14:paraId="25A6F7FE" w14:textId="77777777" w:rsidR="006842D3" w:rsidRPr="00AA533C" w:rsidRDefault="006842D3" w:rsidP="006842D3">
      <w:pPr>
        <w:autoSpaceDE w:val="0"/>
        <w:autoSpaceDN w:val="0"/>
        <w:adjustRightInd w:val="0"/>
        <w:rPr>
          <w:rFonts w:ascii="Tahoma" w:eastAsia="TimesNewRomanPSMT" w:hAnsi="Tahoma" w:cs="Tahoma"/>
          <w:sz w:val="20"/>
          <w:szCs w:val="20"/>
          <w:lang w:eastAsia="en-US"/>
        </w:rPr>
      </w:pPr>
      <w:r w:rsidRPr="00AA533C">
        <w:rPr>
          <w:rFonts w:ascii="Tahoma" w:eastAsia="TimesNewRomanPSMT" w:hAnsi="Tahoma" w:cs="Tahoma"/>
          <w:sz w:val="20"/>
          <w:szCs w:val="20"/>
          <w:lang w:eastAsia="en-US"/>
        </w:rPr>
        <w:t>Roboty prowadzić zgodnie z Dz.U. nr 120 z dnia 10.07.2003r poz. 1126 Rozporządzenia Ministra</w:t>
      </w:r>
    </w:p>
    <w:p w14:paraId="1184923C" w14:textId="77777777" w:rsidR="006842D3" w:rsidRPr="00AA533C" w:rsidRDefault="006842D3" w:rsidP="006842D3">
      <w:pPr>
        <w:autoSpaceDE w:val="0"/>
        <w:autoSpaceDN w:val="0"/>
        <w:adjustRightInd w:val="0"/>
        <w:rPr>
          <w:rFonts w:ascii="Tahoma" w:eastAsia="TimesNewRomanPSMT" w:hAnsi="Tahoma" w:cs="Tahoma"/>
          <w:sz w:val="20"/>
          <w:szCs w:val="20"/>
          <w:lang w:eastAsia="en-US"/>
        </w:rPr>
      </w:pPr>
      <w:r w:rsidRPr="00AA533C">
        <w:rPr>
          <w:rFonts w:ascii="Tahoma" w:eastAsia="TimesNewRomanPSMT" w:hAnsi="Tahoma" w:cs="Tahoma"/>
          <w:sz w:val="20"/>
          <w:szCs w:val="20"/>
          <w:lang w:eastAsia="en-US"/>
        </w:rPr>
        <w:t>Infrastruktury z dnia 23.06.2003r w sprawie informacji dotyczącej bezpieczeństwa i ochrony zdrowia</w:t>
      </w:r>
    </w:p>
    <w:p w14:paraId="25EABBCD" w14:textId="77777777" w:rsidR="006842D3" w:rsidRPr="00AA533C" w:rsidRDefault="006842D3" w:rsidP="006842D3">
      <w:pPr>
        <w:autoSpaceDE w:val="0"/>
        <w:autoSpaceDN w:val="0"/>
        <w:adjustRightInd w:val="0"/>
        <w:rPr>
          <w:rFonts w:ascii="Tahoma" w:eastAsia="TimesNewRomanPSMT" w:hAnsi="Tahoma" w:cs="Tahoma"/>
          <w:sz w:val="20"/>
          <w:szCs w:val="20"/>
          <w:lang w:eastAsia="en-US"/>
        </w:rPr>
      </w:pPr>
      <w:r w:rsidRPr="00AA533C">
        <w:rPr>
          <w:rFonts w:ascii="Tahoma" w:eastAsia="TimesNewRomanPSMT" w:hAnsi="Tahoma" w:cs="Tahoma"/>
          <w:sz w:val="20"/>
          <w:szCs w:val="20"/>
          <w:lang w:eastAsia="en-US"/>
        </w:rPr>
        <w:t>oraz Dz.U. nr 120 z dnia 10.07.2003r poz. 1131 z dnia 26.06.2003r w sprawie warunków i trybu</w:t>
      </w:r>
    </w:p>
    <w:p w14:paraId="39335D32" w14:textId="77777777" w:rsidR="006842D3" w:rsidRDefault="006842D3" w:rsidP="006842D3">
      <w:pPr>
        <w:shd w:val="clear" w:color="auto" w:fill="FFFFFF"/>
        <w:contextualSpacing/>
        <w:jc w:val="both"/>
        <w:rPr>
          <w:rFonts w:ascii="Tahoma" w:eastAsia="TimesNewRomanPSMT" w:hAnsi="Tahoma" w:cs="Tahoma"/>
          <w:sz w:val="20"/>
          <w:szCs w:val="20"/>
          <w:lang w:eastAsia="en-US"/>
        </w:rPr>
      </w:pPr>
      <w:r w:rsidRPr="00AA533C">
        <w:rPr>
          <w:rFonts w:ascii="Tahoma" w:eastAsia="TimesNewRomanPSMT" w:hAnsi="Tahoma" w:cs="Tahoma"/>
          <w:sz w:val="20"/>
          <w:szCs w:val="20"/>
          <w:lang w:eastAsia="en-US"/>
        </w:rPr>
        <w:lastRenderedPageBreak/>
        <w:t>postępowania dotyczącego rozbiórek</w:t>
      </w:r>
      <w:r>
        <w:rPr>
          <w:rFonts w:ascii="Tahoma" w:eastAsia="TimesNewRomanPSMT" w:hAnsi="Tahoma" w:cs="Tahoma"/>
          <w:sz w:val="20"/>
          <w:szCs w:val="20"/>
          <w:lang w:eastAsia="en-US"/>
        </w:rPr>
        <w:t>.</w:t>
      </w:r>
    </w:p>
    <w:p w14:paraId="11ABB40D" w14:textId="77777777" w:rsidR="006C38ED" w:rsidRDefault="006C38ED" w:rsidP="006842D3">
      <w:pPr>
        <w:shd w:val="clear" w:color="auto" w:fill="FFFFFF"/>
        <w:contextualSpacing/>
        <w:jc w:val="both"/>
        <w:rPr>
          <w:rFonts w:ascii="Tahoma" w:eastAsia="TimesNewRomanPSMT" w:hAnsi="Tahoma" w:cs="Tahoma"/>
          <w:sz w:val="20"/>
          <w:szCs w:val="20"/>
          <w:lang w:eastAsia="en-US"/>
        </w:rPr>
      </w:pPr>
    </w:p>
    <w:p w14:paraId="028B2A13" w14:textId="77777777" w:rsidR="006842D3" w:rsidRPr="00AA533C" w:rsidRDefault="006842D3" w:rsidP="006842D3">
      <w:pPr>
        <w:shd w:val="clear" w:color="auto" w:fill="FFFFFF"/>
        <w:contextualSpacing/>
        <w:jc w:val="both"/>
        <w:rPr>
          <w:rFonts w:ascii="Tahoma" w:hAnsi="Tahoma" w:cs="Tahoma"/>
          <w:b/>
          <w:sz w:val="20"/>
          <w:szCs w:val="20"/>
        </w:rPr>
      </w:pPr>
    </w:p>
    <w:p w14:paraId="2FD9C563" w14:textId="77777777" w:rsidR="006842D3" w:rsidRPr="005F2496" w:rsidRDefault="006842D3" w:rsidP="006842D3">
      <w:pPr>
        <w:shd w:val="clear" w:color="auto" w:fill="FFFFFF"/>
        <w:contextualSpacing/>
        <w:jc w:val="both"/>
        <w:rPr>
          <w:rFonts w:ascii="Tahoma" w:hAnsi="Tahoma" w:cs="Tahoma"/>
          <w:sz w:val="20"/>
          <w:szCs w:val="20"/>
        </w:rPr>
      </w:pPr>
      <w:r w:rsidRPr="005F2496">
        <w:rPr>
          <w:rFonts w:ascii="Tahoma" w:hAnsi="Tahoma" w:cs="Tahoma"/>
          <w:b/>
          <w:sz w:val="20"/>
          <w:szCs w:val="20"/>
        </w:rPr>
        <w:t>6. Kontrola jakości robót</w:t>
      </w:r>
    </w:p>
    <w:p w14:paraId="5076406E" w14:textId="77777777" w:rsidR="006842D3" w:rsidRPr="00E50151" w:rsidRDefault="006842D3" w:rsidP="006842D3">
      <w:pPr>
        <w:autoSpaceDE w:val="0"/>
        <w:autoSpaceDN w:val="0"/>
        <w:adjustRightInd w:val="0"/>
        <w:rPr>
          <w:rFonts w:ascii="Tahoma" w:eastAsia="TimesNewRomanPSMT" w:hAnsi="Tahoma" w:cs="Tahoma"/>
          <w:sz w:val="20"/>
          <w:szCs w:val="20"/>
          <w:lang w:eastAsia="en-US"/>
        </w:rPr>
      </w:pPr>
      <w:r w:rsidRPr="00E50151">
        <w:rPr>
          <w:rFonts w:ascii="Tahoma" w:hAnsi="Tahoma" w:cs="Tahoma"/>
          <w:sz w:val="20"/>
          <w:szCs w:val="20"/>
        </w:rPr>
        <w:t xml:space="preserve"> </w:t>
      </w:r>
      <w:r w:rsidRPr="00E50151">
        <w:rPr>
          <w:rFonts w:ascii="Tahoma" w:eastAsia="TimesNewRomanPSMT" w:hAnsi="Tahoma" w:cs="Tahoma"/>
          <w:sz w:val="20"/>
          <w:szCs w:val="20"/>
          <w:lang w:eastAsia="en-US"/>
        </w:rPr>
        <w:t>Sprawdzenie jakości robót polega na wizualnej ocenie wykonanych rozbiórek, usunięcia gruzu i stanu</w:t>
      </w:r>
    </w:p>
    <w:p w14:paraId="6392A828" w14:textId="77777777" w:rsidR="006842D3" w:rsidRPr="00E50151" w:rsidRDefault="006842D3" w:rsidP="006842D3">
      <w:pPr>
        <w:autoSpaceDE w:val="0"/>
        <w:autoSpaceDN w:val="0"/>
        <w:adjustRightInd w:val="0"/>
        <w:rPr>
          <w:rFonts w:ascii="Tahoma" w:eastAsia="TimesNewRomanPSMT" w:hAnsi="Tahoma" w:cs="Tahoma"/>
          <w:sz w:val="20"/>
          <w:szCs w:val="20"/>
          <w:lang w:eastAsia="en-US"/>
        </w:rPr>
      </w:pPr>
      <w:r w:rsidRPr="00E50151">
        <w:rPr>
          <w:rFonts w:ascii="Tahoma" w:eastAsia="TimesNewRomanPSMT" w:hAnsi="Tahoma" w:cs="Tahoma"/>
          <w:sz w:val="20"/>
          <w:szCs w:val="20"/>
          <w:lang w:eastAsia="en-US"/>
        </w:rPr>
        <w:t>terenu po wykonanych pracach.</w:t>
      </w:r>
    </w:p>
    <w:p w14:paraId="0C49EB77" w14:textId="77777777" w:rsidR="006842D3" w:rsidRPr="00E50151" w:rsidRDefault="006842D3" w:rsidP="006842D3">
      <w:pPr>
        <w:autoSpaceDE w:val="0"/>
        <w:autoSpaceDN w:val="0"/>
        <w:adjustRightInd w:val="0"/>
        <w:rPr>
          <w:rFonts w:ascii="Tahoma" w:eastAsia="TimesNewRomanPSMT" w:hAnsi="Tahoma" w:cs="Tahoma"/>
          <w:sz w:val="20"/>
          <w:szCs w:val="20"/>
          <w:lang w:eastAsia="en-US"/>
        </w:rPr>
      </w:pPr>
      <w:r w:rsidRPr="00E50151">
        <w:rPr>
          <w:rFonts w:ascii="Tahoma" w:eastAsia="TimesNewRomanPSMT" w:hAnsi="Tahoma" w:cs="Tahoma"/>
          <w:sz w:val="20"/>
          <w:szCs w:val="20"/>
          <w:lang w:eastAsia="en-US"/>
        </w:rPr>
        <w:t>Poszczególne etapy wykonania robót powinny być odebrane i zaakceptowane przez nadzór Inwestorski.</w:t>
      </w:r>
    </w:p>
    <w:p w14:paraId="0ADADB0C" w14:textId="77777777" w:rsidR="006842D3" w:rsidRPr="00E50151" w:rsidRDefault="006842D3" w:rsidP="006842D3">
      <w:pPr>
        <w:shd w:val="clear" w:color="auto" w:fill="FFFFFF"/>
        <w:contextualSpacing/>
        <w:jc w:val="both"/>
        <w:rPr>
          <w:rFonts w:ascii="Tahoma" w:hAnsi="Tahoma" w:cs="Tahoma"/>
          <w:sz w:val="20"/>
          <w:szCs w:val="20"/>
        </w:rPr>
      </w:pPr>
      <w:r w:rsidRPr="00E50151">
        <w:rPr>
          <w:rFonts w:ascii="Tahoma" w:eastAsia="TimesNewRomanPSMT" w:hAnsi="Tahoma" w:cs="Tahoma"/>
          <w:sz w:val="20"/>
          <w:szCs w:val="20"/>
          <w:lang w:eastAsia="en-US"/>
        </w:rPr>
        <w:t>Fakt ten powinien znaleźć odzwierciedlenie odpowiednim wpisem do Dziennika Budowy</w:t>
      </w:r>
      <w:r>
        <w:rPr>
          <w:rFonts w:ascii="Tahoma" w:eastAsia="TimesNewRomanPSMT" w:hAnsi="Tahoma" w:cs="Tahoma"/>
          <w:sz w:val="20"/>
          <w:szCs w:val="20"/>
          <w:lang w:eastAsia="en-US"/>
        </w:rPr>
        <w:t>.</w:t>
      </w:r>
    </w:p>
    <w:p w14:paraId="09121249" w14:textId="77777777" w:rsidR="006842D3" w:rsidRPr="005F2496" w:rsidRDefault="006842D3" w:rsidP="006842D3">
      <w:pPr>
        <w:shd w:val="clear" w:color="auto" w:fill="FFFFFF"/>
        <w:contextualSpacing/>
        <w:jc w:val="both"/>
        <w:rPr>
          <w:rFonts w:ascii="Tahoma" w:hAnsi="Tahoma" w:cs="Tahoma"/>
          <w:sz w:val="20"/>
          <w:szCs w:val="20"/>
        </w:rPr>
      </w:pPr>
    </w:p>
    <w:p w14:paraId="15543378" w14:textId="77777777" w:rsidR="006842D3" w:rsidRPr="005F2496" w:rsidRDefault="006842D3" w:rsidP="006842D3">
      <w:pPr>
        <w:shd w:val="clear" w:color="auto" w:fill="FFFFFF"/>
        <w:contextualSpacing/>
        <w:jc w:val="both"/>
        <w:rPr>
          <w:rFonts w:ascii="Tahoma" w:hAnsi="Tahoma" w:cs="Tahoma"/>
          <w:b/>
          <w:sz w:val="20"/>
          <w:szCs w:val="20"/>
        </w:rPr>
      </w:pPr>
      <w:r w:rsidRPr="005F2496">
        <w:rPr>
          <w:rFonts w:ascii="Tahoma" w:hAnsi="Tahoma" w:cs="Tahoma"/>
          <w:b/>
          <w:sz w:val="20"/>
          <w:szCs w:val="20"/>
        </w:rPr>
        <w:t>7. Obmiar robót</w:t>
      </w:r>
    </w:p>
    <w:p w14:paraId="5A4737DE" w14:textId="77777777" w:rsidR="006842D3" w:rsidRPr="00E50151" w:rsidRDefault="006842D3" w:rsidP="006842D3">
      <w:pPr>
        <w:autoSpaceDE w:val="0"/>
        <w:autoSpaceDN w:val="0"/>
        <w:adjustRightInd w:val="0"/>
        <w:rPr>
          <w:rFonts w:ascii="Tahoma" w:eastAsia="TimesNewRomanPSMT" w:hAnsi="Tahoma" w:cs="Tahoma"/>
          <w:sz w:val="20"/>
          <w:szCs w:val="20"/>
          <w:lang w:eastAsia="en-US"/>
        </w:rPr>
      </w:pPr>
      <w:r>
        <w:rPr>
          <w:rFonts w:ascii="Tahoma" w:hAnsi="Tahoma" w:cs="Tahoma"/>
          <w:sz w:val="20"/>
          <w:szCs w:val="20"/>
        </w:rPr>
        <w:t xml:space="preserve"> </w:t>
      </w:r>
      <w:r w:rsidRPr="00E50151">
        <w:rPr>
          <w:rFonts w:ascii="Tahoma" w:eastAsia="TimesNewRomanPSMT" w:hAnsi="Tahoma" w:cs="Tahoma"/>
          <w:sz w:val="20"/>
          <w:szCs w:val="20"/>
          <w:lang w:eastAsia="en-US"/>
        </w:rPr>
        <w:t>Jednostkami obmiarowymi są:</w:t>
      </w:r>
    </w:p>
    <w:p w14:paraId="79371F1B" w14:textId="77777777" w:rsidR="006842D3" w:rsidRPr="00E50151" w:rsidRDefault="006842D3" w:rsidP="006842D3">
      <w:pPr>
        <w:autoSpaceDE w:val="0"/>
        <w:autoSpaceDN w:val="0"/>
        <w:adjustRightInd w:val="0"/>
        <w:rPr>
          <w:rFonts w:ascii="Tahoma" w:eastAsia="TimesNewRomanPSMT" w:hAnsi="Tahoma" w:cs="Tahoma"/>
          <w:sz w:val="20"/>
          <w:szCs w:val="20"/>
          <w:lang w:eastAsia="en-US"/>
        </w:rPr>
      </w:pPr>
      <w:r w:rsidRPr="00E50151">
        <w:rPr>
          <w:rFonts w:ascii="Tahoma" w:eastAsia="TimesNewRomanPSMT" w:hAnsi="Tahoma" w:cs="Tahoma"/>
          <w:sz w:val="20"/>
          <w:szCs w:val="20"/>
          <w:lang w:eastAsia="en-US"/>
        </w:rPr>
        <w:t xml:space="preserve">- demontaż urządzeń </w:t>
      </w:r>
      <w:r>
        <w:rPr>
          <w:rFonts w:ascii="Tahoma" w:eastAsia="TimesNewRomanPSMT" w:hAnsi="Tahoma" w:cs="Tahoma"/>
          <w:sz w:val="20"/>
          <w:szCs w:val="20"/>
          <w:lang w:eastAsia="en-US"/>
        </w:rPr>
        <w:t>–</w:t>
      </w:r>
      <w:r w:rsidRPr="00E50151">
        <w:rPr>
          <w:rFonts w:ascii="Tahoma" w:eastAsia="TimesNewRomanPSMT" w:hAnsi="Tahoma" w:cs="Tahoma"/>
          <w:sz w:val="20"/>
          <w:szCs w:val="20"/>
          <w:lang w:eastAsia="en-US"/>
        </w:rPr>
        <w:t xml:space="preserve"> sztuki</w:t>
      </w:r>
      <w:r>
        <w:rPr>
          <w:rFonts w:ascii="Tahoma" w:eastAsia="TimesNewRomanPSMT" w:hAnsi="Tahoma" w:cs="Tahoma"/>
          <w:sz w:val="20"/>
          <w:szCs w:val="20"/>
          <w:lang w:eastAsia="en-US"/>
        </w:rPr>
        <w:t>,</w:t>
      </w:r>
    </w:p>
    <w:p w14:paraId="52B13862" w14:textId="77777777" w:rsidR="006842D3" w:rsidRPr="00E50151" w:rsidRDefault="006842D3" w:rsidP="006842D3">
      <w:pPr>
        <w:autoSpaceDE w:val="0"/>
        <w:autoSpaceDN w:val="0"/>
        <w:adjustRightInd w:val="0"/>
        <w:rPr>
          <w:rFonts w:ascii="Tahoma" w:eastAsia="TimesNewRomanPSMT" w:hAnsi="Tahoma" w:cs="Tahoma"/>
          <w:sz w:val="20"/>
          <w:szCs w:val="20"/>
          <w:lang w:eastAsia="en-US"/>
        </w:rPr>
      </w:pPr>
      <w:r w:rsidRPr="00E50151">
        <w:rPr>
          <w:rFonts w:ascii="Tahoma" w:eastAsia="TimesNewRomanPSMT" w:hAnsi="Tahoma" w:cs="Tahoma"/>
          <w:sz w:val="20"/>
          <w:szCs w:val="20"/>
          <w:lang w:eastAsia="en-US"/>
        </w:rPr>
        <w:t>- rozbiórki obiektów - m3</w:t>
      </w:r>
      <w:r>
        <w:rPr>
          <w:rFonts w:ascii="Tahoma" w:eastAsia="TimesNewRomanPSMT" w:hAnsi="Tahoma" w:cs="Tahoma"/>
          <w:sz w:val="20"/>
          <w:szCs w:val="20"/>
          <w:lang w:eastAsia="en-US"/>
        </w:rPr>
        <w:t>,</w:t>
      </w:r>
    </w:p>
    <w:p w14:paraId="73CCDEE4" w14:textId="77777777" w:rsidR="006842D3" w:rsidRPr="00E50151" w:rsidRDefault="006842D3" w:rsidP="006842D3">
      <w:pPr>
        <w:shd w:val="clear" w:color="auto" w:fill="FFFFFF"/>
        <w:contextualSpacing/>
        <w:jc w:val="both"/>
        <w:rPr>
          <w:rFonts w:ascii="Tahoma" w:hAnsi="Tahoma" w:cs="Tahoma"/>
          <w:sz w:val="20"/>
          <w:szCs w:val="20"/>
        </w:rPr>
      </w:pPr>
      <w:r w:rsidRPr="00E50151">
        <w:rPr>
          <w:rFonts w:ascii="Tahoma" w:eastAsia="TimesNewRomanPSMT" w:hAnsi="Tahoma" w:cs="Tahoma"/>
          <w:sz w:val="20"/>
          <w:szCs w:val="20"/>
          <w:lang w:eastAsia="en-US"/>
        </w:rPr>
        <w:t>- rozbiórki nawierzchni - m2</w:t>
      </w:r>
      <w:r>
        <w:rPr>
          <w:rFonts w:ascii="Tahoma" w:eastAsia="TimesNewRomanPSMT" w:hAnsi="Tahoma" w:cs="Tahoma"/>
          <w:sz w:val="20"/>
          <w:szCs w:val="20"/>
          <w:lang w:eastAsia="en-US"/>
        </w:rPr>
        <w:t>.</w:t>
      </w:r>
    </w:p>
    <w:p w14:paraId="158FC21F" w14:textId="77777777" w:rsidR="006842D3" w:rsidRPr="005F2496" w:rsidRDefault="006842D3" w:rsidP="006842D3">
      <w:pPr>
        <w:shd w:val="clear" w:color="auto" w:fill="FFFFFF"/>
        <w:contextualSpacing/>
        <w:jc w:val="both"/>
        <w:rPr>
          <w:rFonts w:ascii="Tahoma" w:hAnsi="Tahoma" w:cs="Tahoma"/>
          <w:b/>
          <w:sz w:val="20"/>
          <w:szCs w:val="20"/>
        </w:rPr>
      </w:pPr>
    </w:p>
    <w:p w14:paraId="4716EB50" w14:textId="77777777" w:rsidR="006842D3" w:rsidRPr="005F2496" w:rsidRDefault="006842D3" w:rsidP="006842D3">
      <w:pPr>
        <w:shd w:val="clear" w:color="auto" w:fill="FFFFFF"/>
        <w:contextualSpacing/>
        <w:jc w:val="both"/>
        <w:rPr>
          <w:rFonts w:ascii="Tahoma" w:hAnsi="Tahoma" w:cs="Tahoma"/>
          <w:b/>
          <w:sz w:val="20"/>
          <w:szCs w:val="20"/>
        </w:rPr>
      </w:pPr>
      <w:r w:rsidRPr="005F2496">
        <w:rPr>
          <w:rFonts w:ascii="Tahoma" w:hAnsi="Tahoma" w:cs="Tahoma"/>
          <w:b/>
          <w:sz w:val="20"/>
          <w:szCs w:val="20"/>
        </w:rPr>
        <w:t>8. Odbiór robót</w:t>
      </w:r>
    </w:p>
    <w:p w14:paraId="554E43EA" w14:textId="77777777" w:rsidR="006842D3" w:rsidRPr="00E50151" w:rsidRDefault="006842D3" w:rsidP="006842D3">
      <w:pPr>
        <w:autoSpaceDE w:val="0"/>
        <w:autoSpaceDN w:val="0"/>
        <w:adjustRightInd w:val="0"/>
        <w:rPr>
          <w:rFonts w:ascii="Tahoma" w:eastAsia="TimesNewRomanPSMT" w:hAnsi="Tahoma" w:cs="Tahoma"/>
          <w:sz w:val="20"/>
          <w:szCs w:val="20"/>
          <w:lang w:eastAsia="en-US"/>
        </w:rPr>
      </w:pPr>
      <w:r w:rsidRPr="00E50151">
        <w:rPr>
          <w:rFonts w:ascii="Tahoma" w:eastAsia="TimesNewRomanPSMT" w:hAnsi="Tahoma" w:cs="Tahoma"/>
          <w:sz w:val="20"/>
          <w:szCs w:val="20"/>
          <w:lang w:eastAsia="en-US"/>
        </w:rPr>
        <w:t>Poszczególne etapy robót powinny być odebrane i zaakceptowane przez Inspektora Nadzoru.</w:t>
      </w:r>
    </w:p>
    <w:p w14:paraId="36903868" w14:textId="77777777" w:rsidR="006842D3" w:rsidRPr="00E50151" w:rsidRDefault="006842D3" w:rsidP="006842D3">
      <w:pPr>
        <w:autoSpaceDE w:val="0"/>
        <w:autoSpaceDN w:val="0"/>
        <w:adjustRightInd w:val="0"/>
        <w:rPr>
          <w:rFonts w:ascii="Tahoma" w:eastAsia="TimesNewRomanPSMT" w:hAnsi="Tahoma" w:cs="Tahoma"/>
          <w:sz w:val="20"/>
          <w:szCs w:val="20"/>
          <w:lang w:eastAsia="en-US"/>
        </w:rPr>
      </w:pPr>
      <w:r w:rsidRPr="00E50151">
        <w:rPr>
          <w:rFonts w:ascii="Tahoma" w:eastAsia="TimesNewRomanPSMT" w:hAnsi="Tahoma" w:cs="Tahoma"/>
          <w:sz w:val="20"/>
          <w:szCs w:val="20"/>
          <w:lang w:eastAsia="en-US"/>
        </w:rPr>
        <w:t>Odbioru robót dokonuje Inspektor Nadzoru, po zgłoszeniu ich przez Wykonawcę robót do odbioru.</w:t>
      </w:r>
    </w:p>
    <w:p w14:paraId="55D0C3CC" w14:textId="77777777" w:rsidR="006842D3" w:rsidRPr="00E50151" w:rsidRDefault="006842D3" w:rsidP="006842D3">
      <w:pPr>
        <w:autoSpaceDE w:val="0"/>
        <w:autoSpaceDN w:val="0"/>
        <w:adjustRightInd w:val="0"/>
        <w:rPr>
          <w:rFonts w:ascii="Tahoma" w:eastAsia="TimesNewRomanPSMT" w:hAnsi="Tahoma" w:cs="Tahoma"/>
          <w:sz w:val="20"/>
          <w:szCs w:val="20"/>
          <w:lang w:eastAsia="en-US"/>
        </w:rPr>
      </w:pPr>
      <w:r w:rsidRPr="00E50151">
        <w:rPr>
          <w:rFonts w:ascii="Tahoma" w:eastAsia="TimesNewRomanPSMT" w:hAnsi="Tahoma" w:cs="Tahoma"/>
          <w:sz w:val="20"/>
          <w:szCs w:val="20"/>
          <w:lang w:eastAsia="en-US"/>
        </w:rPr>
        <w:t>Odbiór powinien być przeprowadzony w czasie umożliwiającym wykonanie ewentualnych poprawek, bez</w:t>
      </w:r>
    </w:p>
    <w:p w14:paraId="44F45707" w14:textId="77777777" w:rsidR="006842D3" w:rsidRPr="00E50151" w:rsidRDefault="006842D3" w:rsidP="006842D3">
      <w:pPr>
        <w:autoSpaceDE w:val="0"/>
        <w:autoSpaceDN w:val="0"/>
        <w:adjustRightInd w:val="0"/>
        <w:rPr>
          <w:rFonts w:ascii="Tahoma" w:eastAsia="TimesNewRomanPSMT" w:hAnsi="Tahoma" w:cs="Tahoma"/>
          <w:sz w:val="20"/>
          <w:szCs w:val="20"/>
          <w:lang w:eastAsia="en-US"/>
        </w:rPr>
      </w:pPr>
      <w:r w:rsidRPr="00E50151">
        <w:rPr>
          <w:rFonts w:ascii="Tahoma" w:eastAsia="TimesNewRomanPSMT" w:hAnsi="Tahoma" w:cs="Tahoma"/>
          <w:sz w:val="20"/>
          <w:szCs w:val="20"/>
          <w:lang w:eastAsia="en-US"/>
        </w:rPr>
        <w:t>hamowania postępu robót.</w:t>
      </w:r>
    </w:p>
    <w:p w14:paraId="6CBB934A" w14:textId="77777777" w:rsidR="006842D3" w:rsidRPr="005F2496" w:rsidRDefault="006842D3" w:rsidP="006842D3">
      <w:pPr>
        <w:shd w:val="clear" w:color="auto" w:fill="FFFFFF"/>
        <w:contextualSpacing/>
        <w:jc w:val="both"/>
        <w:rPr>
          <w:rFonts w:ascii="Tahoma" w:hAnsi="Tahoma" w:cs="Tahoma"/>
          <w:sz w:val="20"/>
          <w:szCs w:val="20"/>
        </w:rPr>
      </w:pPr>
      <w:r w:rsidRPr="00E50151">
        <w:rPr>
          <w:rFonts w:ascii="Tahoma" w:eastAsia="TimesNewRomanPSMT" w:hAnsi="Tahoma" w:cs="Tahoma"/>
          <w:sz w:val="20"/>
          <w:szCs w:val="20"/>
          <w:lang w:eastAsia="en-US"/>
        </w:rPr>
        <w:t>Roboty poprawkowe Wykonawca wykona na własny koszt w terminie ustalonym z Inspektorem Nadzoru.</w:t>
      </w:r>
      <w:r>
        <w:rPr>
          <w:rFonts w:ascii="Tahoma" w:eastAsia="TimesNewRomanPSMT" w:hAnsi="Tahoma" w:cs="Tahoma"/>
          <w:sz w:val="20"/>
          <w:szCs w:val="20"/>
          <w:lang w:eastAsia="en-US"/>
        </w:rPr>
        <w:t xml:space="preserve"> </w:t>
      </w:r>
      <w:r w:rsidRPr="005F2496">
        <w:rPr>
          <w:rFonts w:ascii="Tahoma" w:hAnsi="Tahoma" w:cs="Tahoma"/>
          <w:sz w:val="20"/>
          <w:szCs w:val="20"/>
        </w:rPr>
        <w:t>Wszystkie roboty rozbiórkowe podlegają zasadom odbioru robót zanikających.</w:t>
      </w:r>
    </w:p>
    <w:p w14:paraId="730E5F5D" w14:textId="77777777" w:rsidR="006842D3" w:rsidRPr="005F2496" w:rsidRDefault="006842D3" w:rsidP="006842D3">
      <w:pPr>
        <w:shd w:val="clear" w:color="auto" w:fill="FFFFFF"/>
        <w:contextualSpacing/>
        <w:jc w:val="both"/>
        <w:rPr>
          <w:rFonts w:ascii="Tahoma" w:hAnsi="Tahoma" w:cs="Tahoma"/>
          <w:b/>
          <w:sz w:val="20"/>
          <w:szCs w:val="20"/>
        </w:rPr>
      </w:pPr>
    </w:p>
    <w:p w14:paraId="096D58C4" w14:textId="77777777" w:rsidR="006842D3" w:rsidRPr="005F2496" w:rsidRDefault="006842D3" w:rsidP="006842D3">
      <w:pPr>
        <w:shd w:val="clear" w:color="auto" w:fill="FFFFFF"/>
        <w:contextualSpacing/>
        <w:jc w:val="both"/>
        <w:rPr>
          <w:rFonts w:ascii="Tahoma" w:hAnsi="Tahoma" w:cs="Tahoma"/>
          <w:b/>
          <w:sz w:val="20"/>
          <w:szCs w:val="20"/>
        </w:rPr>
      </w:pPr>
      <w:r w:rsidRPr="005F2496">
        <w:rPr>
          <w:rFonts w:ascii="Tahoma" w:hAnsi="Tahoma" w:cs="Tahoma"/>
          <w:b/>
          <w:sz w:val="20"/>
          <w:szCs w:val="20"/>
        </w:rPr>
        <w:t>9. Podstawa płatności</w:t>
      </w:r>
    </w:p>
    <w:p w14:paraId="42F312EC" w14:textId="77777777" w:rsidR="006842D3" w:rsidRPr="005F2496" w:rsidRDefault="006842D3" w:rsidP="006842D3">
      <w:pPr>
        <w:shd w:val="clear" w:color="auto" w:fill="FFFFFF"/>
        <w:contextualSpacing/>
        <w:jc w:val="both"/>
        <w:rPr>
          <w:rFonts w:ascii="Tahoma" w:hAnsi="Tahoma" w:cs="Tahoma"/>
          <w:sz w:val="20"/>
          <w:szCs w:val="20"/>
        </w:rPr>
      </w:pPr>
      <w:r w:rsidRPr="005F2496">
        <w:rPr>
          <w:rFonts w:ascii="Tahoma" w:hAnsi="Tahoma" w:cs="Tahoma"/>
          <w:sz w:val="20"/>
          <w:szCs w:val="20"/>
        </w:rPr>
        <w:t xml:space="preserve">Podstawą </w:t>
      </w:r>
      <w:r>
        <w:rPr>
          <w:rFonts w:ascii="Tahoma" w:hAnsi="Tahoma" w:cs="Tahoma"/>
          <w:sz w:val="20"/>
          <w:szCs w:val="20"/>
        </w:rPr>
        <w:t xml:space="preserve">płatności jest Umowa </w:t>
      </w:r>
      <w:r w:rsidRPr="005F2496">
        <w:rPr>
          <w:rFonts w:ascii="Tahoma" w:hAnsi="Tahoma" w:cs="Tahoma"/>
          <w:sz w:val="20"/>
          <w:szCs w:val="20"/>
        </w:rPr>
        <w:t>między Wykonawcą i Inwestorem.</w:t>
      </w:r>
    </w:p>
    <w:p w14:paraId="0229B8A9" w14:textId="77777777" w:rsidR="006842D3" w:rsidRPr="005F2496" w:rsidRDefault="006842D3" w:rsidP="006842D3">
      <w:pPr>
        <w:shd w:val="clear" w:color="auto" w:fill="FFFFFF"/>
        <w:contextualSpacing/>
        <w:jc w:val="both"/>
        <w:rPr>
          <w:rFonts w:ascii="Tahoma" w:hAnsi="Tahoma" w:cs="Tahoma"/>
          <w:sz w:val="20"/>
          <w:szCs w:val="20"/>
        </w:rPr>
      </w:pPr>
    </w:p>
    <w:p w14:paraId="159DE578" w14:textId="77777777" w:rsidR="006842D3" w:rsidRPr="00E50151" w:rsidRDefault="006842D3" w:rsidP="006842D3">
      <w:pPr>
        <w:autoSpaceDE w:val="0"/>
        <w:autoSpaceDN w:val="0"/>
        <w:adjustRightInd w:val="0"/>
        <w:rPr>
          <w:rFonts w:ascii="Tahoma" w:eastAsiaTheme="minorHAnsi" w:hAnsi="Tahoma" w:cs="Tahoma"/>
          <w:b/>
          <w:bCs/>
          <w:sz w:val="20"/>
          <w:szCs w:val="20"/>
          <w:lang w:eastAsia="en-US"/>
        </w:rPr>
      </w:pPr>
      <w:r w:rsidRPr="005F2496">
        <w:rPr>
          <w:rFonts w:ascii="Tahoma" w:hAnsi="Tahoma" w:cs="Tahoma"/>
          <w:b/>
          <w:sz w:val="20"/>
          <w:szCs w:val="20"/>
        </w:rPr>
        <w:t xml:space="preserve">10. </w:t>
      </w:r>
      <w:r>
        <w:rPr>
          <w:rFonts w:ascii="Tahoma" w:hAnsi="Tahoma" w:cs="Tahoma"/>
          <w:b/>
          <w:sz w:val="20"/>
          <w:szCs w:val="20"/>
        </w:rPr>
        <w:t xml:space="preserve"> </w:t>
      </w:r>
      <w:r>
        <w:rPr>
          <w:rFonts w:ascii="TimesNewRomanPS-BoldMT" w:eastAsiaTheme="minorHAnsi" w:hAnsi="TimesNewRomanPS-BoldMT" w:cs="TimesNewRomanPS-BoldMT"/>
          <w:b/>
          <w:bCs/>
          <w:lang w:eastAsia="en-US"/>
        </w:rPr>
        <w:t xml:space="preserve"> </w:t>
      </w:r>
      <w:r w:rsidRPr="00E50151">
        <w:rPr>
          <w:rFonts w:ascii="Tahoma" w:eastAsiaTheme="minorHAnsi" w:hAnsi="Tahoma" w:cs="Tahoma"/>
          <w:b/>
          <w:bCs/>
          <w:sz w:val="20"/>
          <w:szCs w:val="20"/>
          <w:lang w:eastAsia="en-US"/>
        </w:rPr>
        <w:t>Przepisy związane</w:t>
      </w:r>
    </w:p>
    <w:p w14:paraId="6578D74E" w14:textId="77777777" w:rsidR="006842D3" w:rsidRPr="00E50151" w:rsidRDefault="006842D3" w:rsidP="006842D3">
      <w:pPr>
        <w:autoSpaceDE w:val="0"/>
        <w:autoSpaceDN w:val="0"/>
        <w:adjustRightInd w:val="0"/>
        <w:rPr>
          <w:rFonts w:ascii="Tahoma" w:eastAsia="TimesNewRomanPSMT" w:hAnsi="Tahoma" w:cs="Tahoma"/>
          <w:sz w:val="20"/>
          <w:szCs w:val="20"/>
          <w:lang w:eastAsia="en-US"/>
        </w:rPr>
      </w:pPr>
      <w:r w:rsidRPr="00E50151">
        <w:rPr>
          <w:rFonts w:ascii="Tahoma" w:eastAsia="TimesNewRomanPSMT" w:hAnsi="Tahoma" w:cs="Tahoma"/>
          <w:sz w:val="20"/>
          <w:szCs w:val="20"/>
          <w:lang w:eastAsia="en-US"/>
        </w:rPr>
        <w:t>Warunki techniczne wykonania i odbioru robót budowlano – montażowych - Część I - Roboty</w:t>
      </w:r>
    </w:p>
    <w:p w14:paraId="67E8AA58" w14:textId="77777777" w:rsidR="006842D3" w:rsidRPr="00E50151" w:rsidRDefault="006842D3" w:rsidP="006842D3">
      <w:pPr>
        <w:autoSpaceDE w:val="0"/>
        <w:autoSpaceDN w:val="0"/>
        <w:adjustRightInd w:val="0"/>
        <w:rPr>
          <w:rFonts w:ascii="Tahoma" w:hAnsi="Tahoma" w:cs="Tahoma"/>
          <w:sz w:val="20"/>
          <w:szCs w:val="20"/>
        </w:rPr>
      </w:pPr>
      <w:r w:rsidRPr="00E50151">
        <w:rPr>
          <w:rFonts w:ascii="Tahoma" w:eastAsia="TimesNewRomanPSMT" w:hAnsi="Tahoma" w:cs="Tahoma"/>
          <w:sz w:val="20"/>
          <w:szCs w:val="20"/>
          <w:lang w:eastAsia="en-US"/>
        </w:rPr>
        <w:t>ogólnobudowlane ITB wydanie III.</w:t>
      </w:r>
      <w:r>
        <w:rPr>
          <w:rFonts w:ascii="Tahoma" w:eastAsia="TimesNewRomanPSMT" w:hAnsi="Tahoma" w:cs="Tahoma"/>
          <w:sz w:val="20"/>
          <w:szCs w:val="20"/>
          <w:lang w:eastAsia="en-US"/>
        </w:rPr>
        <w:t xml:space="preserve"> </w:t>
      </w:r>
      <w:r w:rsidRPr="00E50151">
        <w:rPr>
          <w:rFonts w:ascii="Tahoma" w:eastAsia="TimesNewRomanPSMT" w:hAnsi="Tahoma" w:cs="Tahoma"/>
          <w:sz w:val="20"/>
          <w:szCs w:val="20"/>
          <w:lang w:eastAsia="en-US"/>
        </w:rPr>
        <w:t>Przepisy BHP przy robotach rozbiórkowych i transportowych</w:t>
      </w:r>
    </w:p>
    <w:p w14:paraId="63DBD818" w14:textId="77777777" w:rsidR="006842D3" w:rsidRDefault="006842D3" w:rsidP="00664EB2">
      <w:pPr>
        <w:shd w:val="clear" w:color="auto" w:fill="FFFFFF"/>
        <w:contextualSpacing/>
        <w:jc w:val="both"/>
        <w:rPr>
          <w:rFonts w:ascii="Tahoma" w:hAnsi="Tahoma" w:cs="Tahoma"/>
          <w:sz w:val="20"/>
          <w:szCs w:val="20"/>
        </w:rPr>
      </w:pPr>
    </w:p>
    <w:p w14:paraId="03FE00AA" w14:textId="77777777" w:rsidR="006842D3" w:rsidRDefault="006842D3" w:rsidP="00664EB2">
      <w:pPr>
        <w:shd w:val="clear" w:color="auto" w:fill="FFFFFF"/>
        <w:contextualSpacing/>
        <w:jc w:val="both"/>
        <w:rPr>
          <w:rFonts w:ascii="Tahoma" w:hAnsi="Tahoma" w:cs="Tahoma"/>
          <w:sz w:val="20"/>
          <w:szCs w:val="20"/>
        </w:rPr>
      </w:pPr>
    </w:p>
    <w:p w14:paraId="426C3B78" w14:textId="77777777" w:rsidR="006842D3" w:rsidRDefault="006842D3" w:rsidP="00664EB2">
      <w:pPr>
        <w:shd w:val="clear" w:color="auto" w:fill="FFFFFF"/>
        <w:contextualSpacing/>
        <w:jc w:val="both"/>
        <w:rPr>
          <w:rFonts w:ascii="Tahoma" w:hAnsi="Tahoma" w:cs="Tahoma"/>
          <w:sz w:val="20"/>
          <w:szCs w:val="20"/>
        </w:rPr>
      </w:pPr>
    </w:p>
    <w:p w14:paraId="4D324FE5" w14:textId="77777777" w:rsidR="006842D3" w:rsidRDefault="006842D3" w:rsidP="00664EB2">
      <w:pPr>
        <w:shd w:val="clear" w:color="auto" w:fill="FFFFFF"/>
        <w:contextualSpacing/>
        <w:jc w:val="both"/>
        <w:rPr>
          <w:rFonts w:ascii="Tahoma" w:hAnsi="Tahoma" w:cs="Tahoma"/>
          <w:sz w:val="20"/>
          <w:szCs w:val="20"/>
        </w:rPr>
      </w:pPr>
    </w:p>
    <w:p w14:paraId="1E2FF436" w14:textId="77777777" w:rsidR="006842D3" w:rsidRDefault="006842D3" w:rsidP="00664EB2">
      <w:pPr>
        <w:shd w:val="clear" w:color="auto" w:fill="FFFFFF"/>
        <w:contextualSpacing/>
        <w:jc w:val="both"/>
        <w:rPr>
          <w:rFonts w:ascii="Tahoma" w:hAnsi="Tahoma" w:cs="Tahoma"/>
          <w:sz w:val="20"/>
          <w:szCs w:val="20"/>
        </w:rPr>
      </w:pPr>
    </w:p>
    <w:p w14:paraId="30B8844D" w14:textId="77777777" w:rsidR="006842D3" w:rsidRDefault="006842D3" w:rsidP="00664EB2">
      <w:pPr>
        <w:shd w:val="clear" w:color="auto" w:fill="FFFFFF"/>
        <w:contextualSpacing/>
        <w:jc w:val="both"/>
        <w:rPr>
          <w:rFonts w:ascii="Tahoma" w:hAnsi="Tahoma" w:cs="Tahoma"/>
          <w:sz w:val="20"/>
          <w:szCs w:val="20"/>
        </w:rPr>
      </w:pPr>
    </w:p>
    <w:p w14:paraId="31B838CB" w14:textId="77777777" w:rsidR="006842D3" w:rsidRDefault="006842D3" w:rsidP="00664EB2">
      <w:pPr>
        <w:shd w:val="clear" w:color="auto" w:fill="FFFFFF"/>
        <w:contextualSpacing/>
        <w:jc w:val="both"/>
        <w:rPr>
          <w:rFonts w:ascii="Tahoma" w:hAnsi="Tahoma" w:cs="Tahoma"/>
          <w:sz w:val="20"/>
          <w:szCs w:val="20"/>
        </w:rPr>
      </w:pPr>
    </w:p>
    <w:p w14:paraId="03678DC7" w14:textId="77777777" w:rsidR="006842D3" w:rsidRDefault="006842D3" w:rsidP="00664EB2">
      <w:pPr>
        <w:shd w:val="clear" w:color="auto" w:fill="FFFFFF"/>
        <w:contextualSpacing/>
        <w:jc w:val="both"/>
        <w:rPr>
          <w:rFonts w:ascii="Tahoma" w:hAnsi="Tahoma" w:cs="Tahoma"/>
          <w:sz w:val="20"/>
          <w:szCs w:val="20"/>
        </w:rPr>
      </w:pPr>
    </w:p>
    <w:p w14:paraId="36B6D074" w14:textId="77777777" w:rsidR="006842D3" w:rsidRDefault="006842D3" w:rsidP="00664EB2">
      <w:pPr>
        <w:shd w:val="clear" w:color="auto" w:fill="FFFFFF"/>
        <w:contextualSpacing/>
        <w:jc w:val="both"/>
        <w:rPr>
          <w:rFonts w:ascii="Tahoma" w:hAnsi="Tahoma" w:cs="Tahoma"/>
          <w:sz w:val="20"/>
          <w:szCs w:val="20"/>
        </w:rPr>
      </w:pPr>
    </w:p>
    <w:p w14:paraId="1E67BEB8" w14:textId="77777777" w:rsidR="006842D3" w:rsidRDefault="006842D3" w:rsidP="00664EB2">
      <w:pPr>
        <w:shd w:val="clear" w:color="auto" w:fill="FFFFFF"/>
        <w:contextualSpacing/>
        <w:jc w:val="both"/>
        <w:rPr>
          <w:rFonts w:ascii="Tahoma" w:hAnsi="Tahoma" w:cs="Tahoma"/>
          <w:sz w:val="20"/>
          <w:szCs w:val="20"/>
        </w:rPr>
      </w:pPr>
    </w:p>
    <w:p w14:paraId="0D0C64C0" w14:textId="77777777" w:rsidR="006842D3" w:rsidRDefault="006842D3" w:rsidP="00664EB2">
      <w:pPr>
        <w:shd w:val="clear" w:color="auto" w:fill="FFFFFF"/>
        <w:contextualSpacing/>
        <w:jc w:val="both"/>
        <w:rPr>
          <w:rFonts w:ascii="Tahoma" w:hAnsi="Tahoma" w:cs="Tahoma"/>
          <w:sz w:val="20"/>
          <w:szCs w:val="20"/>
        </w:rPr>
      </w:pPr>
    </w:p>
    <w:p w14:paraId="2F81CD4D" w14:textId="77777777" w:rsidR="006842D3" w:rsidRDefault="006842D3" w:rsidP="00664EB2">
      <w:pPr>
        <w:shd w:val="clear" w:color="auto" w:fill="FFFFFF"/>
        <w:contextualSpacing/>
        <w:jc w:val="both"/>
        <w:rPr>
          <w:rFonts w:ascii="Tahoma" w:hAnsi="Tahoma" w:cs="Tahoma"/>
          <w:sz w:val="20"/>
          <w:szCs w:val="20"/>
        </w:rPr>
      </w:pPr>
    </w:p>
    <w:p w14:paraId="21ADDB9D" w14:textId="77777777" w:rsidR="006842D3" w:rsidRDefault="006842D3" w:rsidP="00664EB2">
      <w:pPr>
        <w:shd w:val="clear" w:color="auto" w:fill="FFFFFF"/>
        <w:contextualSpacing/>
        <w:jc w:val="both"/>
        <w:rPr>
          <w:rFonts w:ascii="Tahoma" w:hAnsi="Tahoma" w:cs="Tahoma"/>
          <w:sz w:val="20"/>
          <w:szCs w:val="20"/>
        </w:rPr>
      </w:pPr>
    </w:p>
    <w:p w14:paraId="25CEEB4E" w14:textId="77777777" w:rsidR="006842D3" w:rsidRDefault="006842D3" w:rsidP="00664EB2">
      <w:pPr>
        <w:shd w:val="clear" w:color="auto" w:fill="FFFFFF"/>
        <w:contextualSpacing/>
        <w:jc w:val="both"/>
        <w:rPr>
          <w:rFonts w:ascii="Tahoma" w:hAnsi="Tahoma" w:cs="Tahoma"/>
          <w:sz w:val="20"/>
          <w:szCs w:val="20"/>
        </w:rPr>
      </w:pPr>
    </w:p>
    <w:p w14:paraId="0E25DDF0" w14:textId="77777777" w:rsidR="006842D3" w:rsidRDefault="006842D3" w:rsidP="00664EB2">
      <w:pPr>
        <w:shd w:val="clear" w:color="auto" w:fill="FFFFFF"/>
        <w:contextualSpacing/>
        <w:jc w:val="both"/>
        <w:rPr>
          <w:rFonts w:ascii="Tahoma" w:hAnsi="Tahoma" w:cs="Tahoma"/>
          <w:sz w:val="20"/>
          <w:szCs w:val="20"/>
        </w:rPr>
      </w:pPr>
    </w:p>
    <w:p w14:paraId="5DC0086B" w14:textId="77777777" w:rsidR="006842D3" w:rsidRDefault="006842D3" w:rsidP="00664EB2">
      <w:pPr>
        <w:shd w:val="clear" w:color="auto" w:fill="FFFFFF"/>
        <w:contextualSpacing/>
        <w:jc w:val="both"/>
        <w:rPr>
          <w:rFonts w:ascii="Tahoma" w:hAnsi="Tahoma" w:cs="Tahoma"/>
          <w:sz w:val="20"/>
          <w:szCs w:val="20"/>
        </w:rPr>
      </w:pPr>
    </w:p>
    <w:p w14:paraId="2B0FCE9C" w14:textId="77777777" w:rsidR="006842D3" w:rsidRDefault="006842D3" w:rsidP="00664EB2">
      <w:pPr>
        <w:shd w:val="clear" w:color="auto" w:fill="FFFFFF"/>
        <w:contextualSpacing/>
        <w:jc w:val="both"/>
        <w:rPr>
          <w:rFonts w:ascii="Tahoma" w:hAnsi="Tahoma" w:cs="Tahoma"/>
          <w:sz w:val="20"/>
          <w:szCs w:val="20"/>
        </w:rPr>
      </w:pPr>
    </w:p>
    <w:p w14:paraId="1875F311" w14:textId="77777777" w:rsidR="006842D3" w:rsidRDefault="006842D3" w:rsidP="00664EB2">
      <w:pPr>
        <w:shd w:val="clear" w:color="auto" w:fill="FFFFFF"/>
        <w:contextualSpacing/>
        <w:jc w:val="both"/>
        <w:rPr>
          <w:rFonts w:ascii="Tahoma" w:hAnsi="Tahoma" w:cs="Tahoma"/>
          <w:sz w:val="20"/>
          <w:szCs w:val="20"/>
        </w:rPr>
      </w:pPr>
    </w:p>
    <w:p w14:paraId="7FFA9615" w14:textId="77777777" w:rsidR="006842D3" w:rsidRDefault="006842D3" w:rsidP="00664EB2">
      <w:pPr>
        <w:shd w:val="clear" w:color="auto" w:fill="FFFFFF"/>
        <w:contextualSpacing/>
        <w:jc w:val="both"/>
        <w:rPr>
          <w:rFonts w:ascii="Tahoma" w:hAnsi="Tahoma" w:cs="Tahoma"/>
          <w:sz w:val="20"/>
          <w:szCs w:val="20"/>
        </w:rPr>
      </w:pPr>
    </w:p>
    <w:p w14:paraId="4B5CABB3" w14:textId="77777777" w:rsidR="006842D3" w:rsidRDefault="006842D3" w:rsidP="00664EB2">
      <w:pPr>
        <w:shd w:val="clear" w:color="auto" w:fill="FFFFFF"/>
        <w:contextualSpacing/>
        <w:jc w:val="both"/>
        <w:rPr>
          <w:rFonts w:ascii="Tahoma" w:hAnsi="Tahoma" w:cs="Tahoma"/>
          <w:sz w:val="20"/>
          <w:szCs w:val="20"/>
        </w:rPr>
      </w:pPr>
    </w:p>
    <w:p w14:paraId="3D33C679" w14:textId="77777777" w:rsidR="006842D3" w:rsidRDefault="006842D3" w:rsidP="00664EB2">
      <w:pPr>
        <w:shd w:val="clear" w:color="auto" w:fill="FFFFFF"/>
        <w:contextualSpacing/>
        <w:jc w:val="both"/>
        <w:rPr>
          <w:rFonts w:ascii="Tahoma" w:hAnsi="Tahoma" w:cs="Tahoma"/>
          <w:sz w:val="20"/>
          <w:szCs w:val="20"/>
        </w:rPr>
      </w:pPr>
    </w:p>
    <w:p w14:paraId="0651DEA3" w14:textId="77777777" w:rsidR="006842D3" w:rsidRDefault="006842D3" w:rsidP="00664EB2">
      <w:pPr>
        <w:shd w:val="clear" w:color="auto" w:fill="FFFFFF"/>
        <w:contextualSpacing/>
        <w:jc w:val="both"/>
        <w:rPr>
          <w:rFonts w:ascii="Tahoma" w:hAnsi="Tahoma" w:cs="Tahoma"/>
          <w:sz w:val="20"/>
          <w:szCs w:val="20"/>
        </w:rPr>
      </w:pPr>
    </w:p>
    <w:p w14:paraId="0DD6BC0E" w14:textId="77777777" w:rsidR="006842D3" w:rsidRDefault="006842D3" w:rsidP="00664EB2">
      <w:pPr>
        <w:shd w:val="clear" w:color="auto" w:fill="FFFFFF"/>
        <w:contextualSpacing/>
        <w:jc w:val="both"/>
        <w:rPr>
          <w:rFonts w:ascii="Tahoma" w:hAnsi="Tahoma" w:cs="Tahoma"/>
          <w:sz w:val="20"/>
          <w:szCs w:val="20"/>
        </w:rPr>
      </w:pPr>
    </w:p>
    <w:p w14:paraId="01F91857" w14:textId="2345AA4D" w:rsidR="006842D3" w:rsidRDefault="006842D3" w:rsidP="00664EB2">
      <w:pPr>
        <w:shd w:val="clear" w:color="auto" w:fill="FFFFFF"/>
        <w:contextualSpacing/>
        <w:jc w:val="both"/>
        <w:rPr>
          <w:rFonts w:ascii="Tahoma" w:hAnsi="Tahoma" w:cs="Tahoma"/>
          <w:sz w:val="20"/>
          <w:szCs w:val="20"/>
        </w:rPr>
      </w:pPr>
    </w:p>
    <w:p w14:paraId="42A31926" w14:textId="0608A418" w:rsidR="00531A83" w:rsidRDefault="00531A83" w:rsidP="00664EB2">
      <w:pPr>
        <w:shd w:val="clear" w:color="auto" w:fill="FFFFFF"/>
        <w:contextualSpacing/>
        <w:jc w:val="both"/>
        <w:rPr>
          <w:rFonts w:ascii="Tahoma" w:hAnsi="Tahoma" w:cs="Tahoma"/>
          <w:sz w:val="20"/>
          <w:szCs w:val="20"/>
        </w:rPr>
      </w:pPr>
    </w:p>
    <w:p w14:paraId="148BE5AB" w14:textId="55F68665" w:rsidR="00531A83" w:rsidRDefault="00531A83" w:rsidP="00664EB2">
      <w:pPr>
        <w:shd w:val="clear" w:color="auto" w:fill="FFFFFF"/>
        <w:contextualSpacing/>
        <w:jc w:val="both"/>
        <w:rPr>
          <w:rFonts w:ascii="Tahoma" w:hAnsi="Tahoma" w:cs="Tahoma"/>
          <w:sz w:val="20"/>
          <w:szCs w:val="20"/>
        </w:rPr>
      </w:pPr>
    </w:p>
    <w:p w14:paraId="6D8EB026" w14:textId="16088B62" w:rsidR="00531A83" w:rsidRDefault="00531A83" w:rsidP="00664EB2">
      <w:pPr>
        <w:shd w:val="clear" w:color="auto" w:fill="FFFFFF"/>
        <w:contextualSpacing/>
        <w:jc w:val="both"/>
        <w:rPr>
          <w:rFonts w:ascii="Tahoma" w:hAnsi="Tahoma" w:cs="Tahoma"/>
          <w:sz w:val="20"/>
          <w:szCs w:val="20"/>
        </w:rPr>
      </w:pPr>
    </w:p>
    <w:p w14:paraId="60D7DF87" w14:textId="29EEBBF2" w:rsidR="0080093A" w:rsidRDefault="0080093A">
      <w:pPr>
        <w:spacing w:after="200" w:line="276" w:lineRule="auto"/>
        <w:rPr>
          <w:rFonts w:ascii="Tahoma" w:hAnsi="Tahoma" w:cs="Tahoma"/>
          <w:sz w:val="20"/>
          <w:szCs w:val="20"/>
        </w:rPr>
      </w:pPr>
      <w:r>
        <w:rPr>
          <w:rFonts w:ascii="Tahoma" w:hAnsi="Tahoma" w:cs="Tahoma"/>
          <w:sz w:val="20"/>
          <w:szCs w:val="20"/>
        </w:rPr>
        <w:br w:type="page"/>
      </w:r>
    </w:p>
    <w:p w14:paraId="2227E845" w14:textId="77777777" w:rsidR="006842D3" w:rsidRDefault="006842D3" w:rsidP="00664EB2">
      <w:pPr>
        <w:shd w:val="clear" w:color="auto" w:fill="FFFFFF"/>
        <w:contextualSpacing/>
        <w:jc w:val="both"/>
        <w:rPr>
          <w:rFonts w:ascii="Tahoma" w:hAnsi="Tahoma" w:cs="Tahoma"/>
          <w:sz w:val="20"/>
          <w:szCs w:val="20"/>
        </w:rPr>
      </w:pPr>
    </w:p>
    <w:p w14:paraId="70065CCE" w14:textId="77777777" w:rsidR="00E02096" w:rsidRDefault="00E37EFA" w:rsidP="00E02096">
      <w:pPr>
        <w:shd w:val="clear" w:color="auto" w:fill="FFFFFF"/>
        <w:contextualSpacing/>
        <w:jc w:val="both"/>
        <w:rPr>
          <w:rFonts w:ascii="Tahoma" w:hAnsi="Tahoma" w:cs="Tahoma"/>
          <w:b/>
          <w:bCs/>
        </w:rPr>
      </w:pPr>
      <w:r>
        <w:rPr>
          <w:rFonts w:ascii="Tahoma" w:hAnsi="Tahoma" w:cs="Tahoma"/>
          <w:b/>
          <w:bCs/>
        </w:rPr>
        <w:t>SST-2</w:t>
      </w:r>
      <w:r w:rsidR="00E02096" w:rsidRPr="00B20641">
        <w:rPr>
          <w:rFonts w:ascii="Tahoma" w:hAnsi="Tahoma" w:cs="Tahoma"/>
          <w:b/>
          <w:bCs/>
        </w:rPr>
        <w:t xml:space="preserve"> </w:t>
      </w:r>
      <w:r w:rsidR="00E02096">
        <w:rPr>
          <w:rFonts w:ascii="Tahoma" w:hAnsi="Tahoma" w:cs="Tahoma"/>
          <w:b/>
          <w:bCs/>
        </w:rPr>
        <w:t xml:space="preserve">   SZ</w:t>
      </w:r>
      <w:r w:rsidR="00E02096" w:rsidRPr="00F90D1F">
        <w:rPr>
          <w:rFonts w:ascii="Tahoma" w:hAnsi="Tahoma" w:cs="Tahoma"/>
          <w:b/>
          <w:bCs/>
        </w:rPr>
        <w:t>C</w:t>
      </w:r>
      <w:r w:rsidR="00E02096">
        <w:rPr>
          <w:rFonts w:ascii="Tahoma" w:hAnsi="Tahoma" w:cs="Tahoma"/>
          <w:b/>
          <w:bCs/>
        </w:rPr>
        <w:t xml:space="preserve">ZEGÓŁOWA SPECYFIKACJA TECHNICZNA DOTYCZĄCA ROBÓT ZIEMNYCH </w:t>
      </w:r>
    </w:p>
    <w:p w14:paraId="3F233E73" w14:textId="77777777" w:rsidR="00E02096" w:rsidRPr="00F90D1F" w:rsidRDefault="00E02096" w:rsidP="00E02096">
      <w:pPr>
        <w:shd w:val="clear" w:color="auto" w:fill="FFFFFF"/>
        <w:contextualSpacing/>
        <w:jc w:val="both"/>
        <w:rPr>
          <w:rFonts w:ascii="Tahoma" w:hAnsi="Tahoma" w:cs="Tahoma"/>
          <w:b/>
        </w:rPr>
      </w:pPr>
    </w:p>
    <w:p w14:paraId="461FA61B" w14:textId="77777777" w:rsidR="00E02096" w:rsidRPr="00A35FC2" w:rsidRDefault="00E02096" w:rsidP="00E02096">
      <w:pPr>
        <w:pStyle w:val="Akapitzlist"/>
        <w:autoSpaceDE w:val="0"/>
        <w:autoSpaceDN w:val="0"/>
        <w:adjustRightInd w:val="0"/>
        <w:ind w:firstLine="0"/>
        <w:rPr>
          <w:rFonts w:ascii="Arial" w:hAnsi="Arial" w:cs="Arial"/>
          <w:sz w:val="20"/>
          <w:szCs w:val="20"/>
        </w:rPr>
      </w:pPr>
      <w:r w:rsidRPr="00A35FC2">
        <w:rPr>
          <w:rFonts w:ascii="Arial" w:hAnsi="Arial" w:cs="Arial"/>
          <w:sz w:val="20"/>
          <w:szCs w:val="20"/>
        </w:rPr>
        <w:t xml:space="preserve">Nr Wspólnego Słownika Zamówień  CPV 45 11 1200-0 </w:t>
      </w:r>
    </w:p>
    <w:p w14:paraId="47343BF7" w14:textId="77777777" w:rsidR="00E02096" w:rsidRDefault="00E02096" w:rsidP="00E02096">
      <w:pPr>
        <w:autoSpaceDE w:val="0"/>
        <w:autoSpaceDN w:val="0"/>
        <w:adjustRightInd w:val="0"/>
        <w:jc w:val="both"/>
        <w:rPr>
          <w:rFonts w:ascii="Arial" w:hAnsi="Arial" w:cs="Arial"/>
          <w:b/>
        </w:rPr>
      </w:pPr>
    </w:p>
    <w:p w14:paraId="39ED4A9F" w14:textId="77777777" w:rsidR="00E02096" w:rsidRPr="00954418" w:rsidRDefault="00E02096" w:rsidP="00E02096">
      <w:pPr>
        <w:autoSpaceDE w:val="0"/>
        <w:autoSpaceDN w:val="0"/>
        <w:adjustRightInd w:val="0"/>
        <w:jc w:val="both"/>
        <w:rPr>
          <w:rFonts w:ascii="Arial" w:hAnsi="Arial" w:cs="Arial"/>
          <w:sz w:val="20"/>
          <w:szCs w:val="20"/>
        </w:rPr>
      </w:pPr>
      <w:r>
        <w:rPr>
          <w:rFonts w:ascii="Arial" w:hAnsi="Arial" w:cs="Arial"/>
          <w:b/>
        </w:rPr>
        <w:t xml:space="preserve"> </w:t>
      </w:r>
    </w:p>
    <w:p w14:paraId="5F549212" w14:textId="77777777" w:rsidR="00E02096" w:rsidRPr="0054431F" w:rsidRDefault="00E02096" w:rsidP="00D6361A">
      <w:pPr>
        <w:pStyle w:val="Akapitzlist"/>
        <w:numPr>
          <w:ilvl w:val="0"/>
          <w:numId w:val="42"/>
        </w:numPr>
        <w:autoSpaceDE w:val="0"/>
        <w:autoSpaceDN w:val="0"/>
        <w:adjustRightInd w:val="0"/>
        <w:rPr>
          <w:rFonts w:ascii="Arial" w:hAnsi="Arial" w:cs="Arial"/>
          <w:b/>
          <w:bCs/>
          <w:sz w:val="20"/>
          <w:szCs w:val="20"/>
        </w:rPr>
      </w:pPr>
      <w:r w:rsidRPr="0054431F">
        <w:rPr>
          <w:rFonts w:ascii="Arial" w:hAnsi="Arial" w:cs="Arial"/>
          <w:b/>
          <w:bCs/>
          <w:sz w:val="20"/>
          <w:szCs w:val="20"/>
        </w:rPr>
        <w:t>Wst</w:t>
      </w:r>
      <w:r w:rsidRPr="0054431F">
        <w:rPr>
          <w:rFonts w:ascii="Arial" w:eastAsia="TimesNewRoman" w:hAnsi="Arial" w:cs="Arial"/>
          <w:sz w:val="20"/>
          <w:szCs w:val="20"/>
        </w:rPr>
        <w:t>ę</w:t>
      </w:r>
      <w:r w:rsidRPr="0054431F">
        <w:rPr>
          <w:rFonts w:ascii="Arial" w:hAnsi="Arial" w:cs="Arial"/>
          <w:b/>
          <w:bCs/>
          <w:sz w:val="20"/>
          <w:szCs w:val="20"/>
        </w:rPr>
        <w:t>p</w:t>
      </w:r>
    </w:p>
    <w:p w14:paraId="4A74B459" w14:textId="77777777" w:rsidR="00E02096" w:rsidRPr="0054431F" w:rsidRDefault="00E02096" w:rsidP="00E02096">
      <w:pPr>
        <w:pStyle w:val="Akapitzlist"/>
        <w:autoSpaceDE w:val="0"/>
        <w:autoSpaceDN w:val="0"/>
        <w:adjustRightInd w:val="0"/>
        <w:rPr>
          <w:rFonts w:ascii="Arial" w:hAnsi="Arial" w:cs="Arial"/>
          <w:b/>
          <w:bCs/>
          <w:sz w:val="20"/>
          <w:szCs w:val="20"/>
        </w:rPr>
      </w:pPr>
    </w:p>
    <w:p w14:paraId="7A37A52D" w14:textId="77777777" w:rsidR="00E02096" w:rsidRPr="0054431F" w:rsidRDefault="00E02096" w:rsidP="00D6361A">
      <w:pPr>
        <w:pStyle w:val="Akapitzlist"/>
        <w:numPr>
          <w:ilvl w:val="1"/>
          <w:numId w:val="42"/>
        </w:numPr>
        <w:autoSpaceDE w:val="0"/>
        <w:autoSpaceDN w:val="0"/>
        <w:adjustRightInd w:val="0"/>
        <w:ind w:hanging="299"/>
        <w:rPr>
          <w:rFonts w:ascii="Arial" w:hAnsi="Arial" w:cs="Arial"/>
          <w:b/>
          <w:sz w:val="20"/>
          <w:szCs w:val="20"/>
        </w:rPr>
      </w:pPr>
      <w:r w:rsidRPr="0054431F">
        <w:rPr>
          <w:rFonts w:ascii="Arial" w:hAnsi="Arial" w:cs="Arial"/>
          <w:b/>
          <w:sz w:val="20"/>
          <w:szCs w:val="20"/>
        </w:rPr>
        <w:t>Przedmiot SST</w:t>
      </w:r>
    </w:p>
    <w:p w14:paraId="43C8B04D" w14:textId="68CD0173" w:rsidR="00497A3B" w:rsidRPr="00E37EFA" w:rsidRDefault="00E02096" w:rsidP="0007523D">
      <w:pPr>
        <w:pStyle w:val="Bezodstpw"/>
        <w:spacing w:before="100" w:beforeAutospacing="1" w:after="100" w:afterAutospacing="1"/>
        <w:contextualSpacing/>
        <w:rPr>
          <w:rFonts w:ascii="Tahoma" w:hAnsi="Tahoma" w:cs="Tahoma"/>
          <w:sz w:val="20"/>
          <w:szCs w:val="20"/>
        </w:rPr>
      </w:pPr>
      <w:r w:rsidRPr="00E37EFA">
        <w:rPr>
          <w:rFonts w:ascii="Tahoma" w:hAnsi="Tahoma" w:cs="Tahoma"/>
          <w:sz w:val="20"/>
          <w:szCs w:val="20"/>
        </w:rPr>
        <w:t xml:space="preserve"> Przedmiotem niniejszej szczegółowej specyfikacji technicznej (SST) są wymagania dotyczące wykonania </w:t>
      </w:r>
      <w:r w:rsidR="00E37EFA">
        <w:rPr>
          <w:rFonts w:ascii="Tahoma" w:hAnsi="Tahoma" w:cs="Tahoma"/>
          <w:sz w:val="20"/>
          <w:szCs w:val="20"/>
        </w:rPr>
        <w:t xml:space="preserve">         </w:t>
      </w:r>
      <w:r w:rsidRPr="00E37EFA">
        <w:rPr>
          <w:rFonts w:ascii="Tahoma" w:hAnsi="Tahoma" w:cs="Tahoma"/>
          <w:sz w:val="20"/>
          <w:szCs w:val="20"/>
        </w:rPr>
        <w:t xml:space="preserve">i odbioru robót ziemnych </w:t>
      </w:r>
      <w:r w:rsidR="00497A3B" w:rsidRPr="00E37EFA">
        <w:rPr>
          <w:rFonts w:ascii="Tahoma" w:hAnsi="Tahoma" w:cs="Tahoma"/>
          <w:sz w:val="20"/>
          <w:szCs w:val="20"/>
        </w:rPr>
        <w:t>związanych</w:t>
      </w:r>
      <w:r w:rsidR="003B35B0" w:rsidRPr="00E37EFA">
        <w:rPr>
          <w:rFonts w:ascii="Tahoma" w:hAnsi="Tahoma" w:cs="Tahoma"/>
          <w:sz w:val="20"/>
          <w:szCs w:val="20"/>
        </w:rPr>
        <w:t xml:space="preserve"> </w:t>
      </w:r>
      <w:r w:rsidR="00497A3B" w:rsidRPr="00E37EFA">
        <w:rPr>
          <w:rFonts w:ascii="Tahoma" w:hAnsi="Tahoma" w:cs="Tahoma"/>
          <w:sz w:val="20"/>
          <w:szCs w:val="20"/>
        </w:rPr>
        <w:t>z inwestycją:</w:t>
      </w:r>
      <w:r w:rsidR="0007523D" w:rsidRPr="0007523D">
        <w:rPr>
          <w:rFonts w:ascii="Tahoma" w:hAnsi="Tahoma" w:cs="Tahoma"/>
          <w:b/>
          <w:bCs/>
          <w:sz w:val="20"/>
          <w:szCs w:val="20"/>
        </w:rPr>
        <w:t xml:space="preserve"> REMONT BUDYNKU KASZTELU, REMONT I PRZEBUDOWA BUDYNKU OFICYNY DWORSKIEJ, ROBOTY BUDOWLANE ZWIĄZANE Z ZAGOSPODAROWANIEM TERENU WRAZ Z BUDOWĄ NIEZBĘDNEJ INFRASTRUKTURY TECHNICZNEJ NA TERENIE ZESPOŁU DWORSKIEGO W RAMACH ZADANIA PN. „ODNOWA I ADAPTACJA DO FUNKCJI WYSTAWIENNICZO-KULTURALNYCH ZESPOŁU DWORSKIEGO W SZYMBARKU”</w:t>
      </w:r>
    </w:p>
    <w:p w14:paraId="41F77E5C" w14:textId="0D349F1A" w:rsidR="00E07D16" w:rsidRPr="00416937" w:rsidRDefault="00E07D16" w:rsidP="00E07D16">
      <w:pPr>
        <w:pStyle w:val="Bezodstpw"/>
        <w:spacing w:before="100" w:beforeAutospacing="1" w:after="100" w:afterAutospacing="1"/>
        <w:contextualSpacing/>
        <w:rPr>
          <w:rFonts w:ascii="Tahoma" w:hAnsi="Tahoma" w:cs="Tahoma"/>
          <w:b/>
          <w:sz w:val="20"/>
          <w:szCs w:val="20"/>
        </w:rPr>
      </w:pPr>
      <w:r>
        <w:rPr>
          <w:rFonts w:ascii="Tahoma" w:hAnsi="Tahoma" w:cs="Tahoma"/>
          <w:b/>
          <w:bCs/>
        </w:rPr>
        <w:t xml:space="preserve"> </w:t>
      </w:r>
      <w:r w:rsidRPr="00416937">
        <w:rPr>
          <w:rFonts w:ascii="Tahoma" w:hAnsi="Tahoma" w:cs="Tahoma"/>
          <w:b/>
          <w:sz w:val="20"/>
          <w:szCs w:val="20"/>
        </w:rPr>
        <w:t>Zakres stosowania SST</w:t>
      </w:r>
    </w:p>
    <w:p w14:paraId="4EB75D46" w14:textId="77777777" w:rsidR="00E07D16" w:rsidRPr="00416937" w:rsidRDefault="00E07D16" w:rsidP="00E07D16">
      <w:pPr>
        <w:pStyle w:val="Tekstpodstawowy"/>
        <w:rPr>
          <w:rFonts w:ascii="Tahoma" w:hAnsi="Tahoma" w:cs="Tahoma"/>
          <w:sz w:val="20"/>
          <w:szCs w:val="20"/>
        </w:rPr>
      </w:pPr>
      <w:r w:rsidRPr="00416937">
        <w:rPr>
          <w:rFonts w:ascii="Tahoma" w:hAnsi="Tahoma" w:cs="Tahoma"/>
          <w:sz w:val="20"/>
          <w:szCs w:val="20"/>
        </w:rPr>
        <w:t>Szczegółowa specyfikacja techniczna jest stosowana jako dokument przetargowy i kontraktowy przy zlecaniu i realizacji robót wymienionych w pkt. 1.1.</w:t>
      </w:r>
    </w:p>
    <w:p w14:paraId="6B8215B4" w14:textId="77777777" w:rsidR="00E07D16" w:rsidRPr="00416937" w:rsidRDefault="00E07D16" w:rsidP="00D6361A">
      <w:pPr>
        <w:pStyle w:val="Akapitzlist"/>
        <w:numPr>
          <w:ilvl w:val="1"/>
          <w:numId w:val="42"/>
        </w:numPr>
        <w:autoSpaceDE w:val="0"/>
        <w:autoSpaceDN w:val="0"/>
        <w:adjustRightInd w:val="0"/>
        <w:rPr>
          <w:rFonts w:ascii="Tahoma" w:hAnsi="Tahoma" w:cs="Tahoma"/>
          <w:b/>
          <w:sz w:val="20"/>
          <w:szCs w:val="20"/>
        </w:rPr>
      </w:pPr>
      <w:r w:rsidRPr="00416937">
        <w:rPr>
          <w:rFonts w:ascii="Tahoma" w:hAnsi="Tahoma" w:cs="Tahoma"/>
          <w:b/>
          <w:sz w:val="20"/>
          <w:szCs w:val="20"/>
        </w:rPr>
        <w:t>Zakres robót obj</w:t>
      </w:r>
      <w:r w:rsidRPr="00416937">
        <w:rPr>
          <w:rFonts w:ascii="Tahoma" w:eastAsia="TimesNewRoman" w:hAnsi="Tahoma" w:cs="Tahoma"/>
          <w:b/>
          <w:sz w:val="20"/>
          <w:szCs w:val="20"/>
        </w:rPr>
        <w:t>ę</w:t>
      </w:r>
      <w:r w:rsidRPr="00416937">
        <w:rPr>
          <w:rFonts w:ascii="Tahoma" w:hAnsi="Tahoma" w:cs="Tahoma"/>
          <w:b/>
          <w:sz w:val="20"/>
          <w:szCs w:val="20"/>
        </w:rPr>
        <w:t>tych SST</w:t>
      </w:r>
    </w:p>
    <w:p w14:paraId="78877AF8" w14:textId="141D6594" w:rsidR="00E07D16" w:rsidRDefault="00E07D16" w:rsidP="00E07D16">
      <w:pPr>
        <w:pStyle w:val="Bezodstpw"/>
        <w:spacing w:before="100" w:beforeAutospacing="1" w:after="100" w:afterAutospacing="1"/>
        <w:contextualSpacing/>
        <w:rPr>
          <w:rFonts w:ascii="Tahoma" w:hAnsi="Tahoma" w:cs="Tahoma"/>
          <w:sz w:val="20"/>
          <w:szCs w:val="20"/>
        </w:rPr>
      </w:pPr>
      <w:r w:rsidRPr="00416937">
        <w:rPr>
          <w:rFonts w:ascii="Tahoma" w:hAnsi="Tahoma" w:cs="Tahoma"/>
          <w:sz w:val="20"/>
          <w:szCs w:val="20"/>
        </w:rPr>
        <w:t>Roboty, których dotyczy specyfikacja obejmuj</w:t>
      </w:r>
      <w:r w:rsidRPr="00416937">
        <w:rPr>
          <w:rFonts w:ascii="Tahoma" w:eastAsia="TimesNewRoman" w:hAnsi="Tahoma" w:cs="Tahoma"/>
          <w:sz w:val="20"/>
          <w:szCs w:val="20"/>
        </w:rPr>
        <w:t xml:space="preserve">ą </w:t>
      </w:r>
      <w:r w:rsidRPr="00416937">
        <w:rPr>
          <w:rFonts w:ascii="Tahoma" w:hAnsi="Tahoma" w:cs="Tahoma"/>
          <w:sz w:val="20"/>
          <w:szCs w:val="20"/>
        </w:rPr>
        <w:t>wszystkie czynno</w:t>
      </w:r>
      <w:r w:rsidRPr="00416937">
        <w:rPr>
          <w:rFonts w:ascii="Tahoma" w:eastAsia="TimesNewRoman" w:hAnsi="Tahoma" w:cs="Tahoma"/>
          <w:sz w:val="20"/>
          <w:szCs w:val="20"/>
        </w:rPr>
        <w:t>ś</w:t>
      </w:r>
      <w:r w:rsidRPr="00416937">
        <w:rPr>
          <w:rFonts w:ascii="Tahoma" w:hAnsi="Tahoma" w:cs="Tahoma"/>
          <w:sz w:val="20"/>
          <w:szCs w:val="20"/>
        </w:rPr>
        <w:t>ci umo</w:t>
      </w:r>
      <w:r w:rsidRPr="00416937">
        <w:rPr>
          <w:rFonts w:ascii="Tahoma" w:eastAsia="TimesNewRoman" w:hAnsi="Tahoma" w:cs="Tahoma"/>
          <w:sz w:val="20"/>
          <w:szCs w:val="20"/>
        </w:rPr>
        <w:t>ż</w:t>
      </w:r>
      <w:r w:rsidRPr="00416937">
        <w:rPr>
          <w:rFonts w:ascii="Tahoma" w:hAnsi="Tahoma" w:cs="Tahoma"/>
          <w:sz w:val="20"/>
          <w:szCs w:val="20"/>
        </w:rPr>
        <w:t>liwiaj</w:t>
      </w:r>
      <w:r w:rsidRPr="00416937">
        <w:rPr>
          <w:rFonts w:ascii="Tahoma" w:eastAsia="TimesNewRoman" w:hAnsi="Tahoma" w:cs="Tahoma"/>
          <w:sz w:val="20"/>
          <w:szCs w:val="20"/>
        </w:rPr>
        <w:t>ą</w:t>
      </w:r>
      <w:r w:rsidRPr="00416937">
        <w:rPr>
          <w:rFonts w:ascii="Tahoma" w:hAnsi="Tahoma" w:cs="Tahoma"/>
          <w:sz w:val="20"/>
          <w:szCs w:val="20"/>
        </w:rPr>
        <w:t>ce i maj</w:t>
      </w:r>
      <w:r w:rsidRPr="00416937">
        <w:rPr>
          <w:rFonts w:ascii="Tahoma" w:eastAsia="TimesNewRoman" w:hAnsi="Tahoma" w:cs="Tahoma"/>
          <w:sz w:val="20"/>
          <w:szCs w:val="20"/>
        </w:rPr>
        <w:t>ą</w:t>
      </w:r>
      <w:r w:rsidRPr="00416937">
        <w:rPr>
          <w:rFonts w:ascii="Tahoma" w:hAnsi="Tahoma" w:cs="Tahoma"/>
          <w:sz w:val="20"/>
          <w:szCs w:val="20"/>
        </w:rPr>
        <w:t>ce na celu wykonanie robót ziemnych.  Zakres robót obejmuje:</w:t>
      </w:r>
    </w:p>
    <w:p w14:paraId="46CE8880" w14:textId="6922029D" w:rsidR="00FF0214" w:rsidRDefault="00FF0214" w:rsidP="00D6361A">
      <w:pPr>
        <w:pStyle w:val="Bezodstpw"/>
        <w:numPr>
          <w:ilvl w:val="0"/>
          <w:numId w:val="49"/>
        </w:numPr>
        <w:spacing w:before="100" w:beforeAutospacing="1" w:after="100" w:afterAutospacing="1"/>
        <w:contextualSpacing/>
        <w:rPr>
          <w:rFonts w:ascii="Tahoma" w:hAnsi="Tahoma" w:cs="Tahoma"/>
          <w:sz w:val="20"/>
          <w:szCs w:val="20"/>
        </w:rPr>
      </w:pPr>
      <w:r w:rsidRPr="00FF0214">
        <w:rPr>
          <w:rFonts w:ascii="Tahoma" w:hAnsi="Tahoma" w:cs="Tahoma"/>
          <w:sz w:val="20"/>
          <w:szCs w:val="20"/>
        </w:rPr>
        <w:t>Wykopy nieumocnione o ścianach pionowych wykonywane wewnątrz budynku przy istniejących fundamentach &lt; pod fundamenty &gt;</w:t>
      </w:r>
      <w:r>
        <w:rPr>
          <w:rFonts w:ascii="Tahoma" w:hAnsi="Tahoma" w:cs="Tahoma"/>
          <w:sz w:val="20"/>
          <w:szCs w:val="20"/>
        </w:rPr>
        <w:t>,</w:t>
      </w:r>
    </w:p>
    <w:p w14:paraId="58CB22AA" w14:textId="6F2A5C37" w:rsidR="00FF0214" w:rsidRDefault="00FF0214" w:rsidP="00D6361A">
      <w:pPr>
        <w:pStyle w:val="Bezodstpw"/>
        <w:numPr>
          <w:ilvl w:val="0"/>
          <w:numId w:val="49"/>
        </w:numPr>
        <w:spacing w:before="100" w:beforeAutospacing="1" w:after="100" w:afterAutospacing="1"/>
        <w:contextualSpacing/>
        <w:rPr>
          <w:rFonts w:ascii="Tahoma" w:hAnsi="Tahoma" w:cs="Tahoma"/>
          <w:sz w:val="20"/>
          <w:szCs w:val="20"/>
        </w:rPr>
      </w:pPr>
      <w:r w:rsidRPr="00FF0214">
        <w:rPr>
          <w:rFonts w:ascii="Tahoma" w:hAnsi="Tahoma" w:cs="Tahoma"/>
          <w:sz w:val="20"/>
          <w:szCs w:val="20"/>
        </w:rPr>
        <w:t xml:space="preserve">Wykopy </w:t>
      </w:r>
      <w:proofErr w:type="spellStart"/>
      <w:r w:rsidRPr="00FF0214">
        <w:rPr>
          <w:rFonts w:ascii="Tahoma" w:hAnsi="Tahoma" w:cs="Tahoma"/>
          <w:sz w:val="20"/>
          <w:szCs w:val="20"/>
        </w:rPr>
        <w:t>wąskoprzestrzenne</w:t>
      </w:r>
      <w:proofErr w:type="spellEnd"/>
      <w:r w:rsidRPr="00FF0214">
        <w:rPr>
          <w:rFonts w:ascii="Tahoma" w:hAnsi="Tahoma" w:cs="Tahoma"/>
          <w:sz w:val="20"/>
          <w:szCs w:val="20"/>
        </w:rPr>
        <w:t>, nieumocnione o szerokości dna do 1.5 m i głębokości do 1.5 m w gruncie kat. III &lt; pod fundamenty małej architektury&gt;</w:t>
      </w:r>
      <w:r>
        <w:rPr>
          <w:rFonts w:ascii="Tahoma" w:hAnsi="Tahoma" w:cs="Tahoma"/>
          <w:sz w:val="20"/>
          <w:szCs w:val="20"/>
        </w:rPr>
        <w:t>,</w:t>
      </w:r>
    </w:p>
    <w:p w14:paraId="472089D0" w14:textId="53D2E7FF" w:rsidR="00FF0214" w:rsidRDefault="00FF0214" w:rsidP="00D6361A">
      <w:pPr>
        <w:pStyle w:val="Bezodstpw"/>
        <w:numPr>
          <w:ilvl w:val="0"/>
          <w:numId w:val="49"/>
        </w:numPr>
        <w:spacing w:before="100" w:beforeAutospacing="1" w:after="100" w:afterAutospacing="1"/>
        <w:contextualSpacing/>
        <w:rPr>
          <w:rFonts w:ascii="Tahoma" w:hAnsi="Tahoma" w:cs="Tahoma"/>
          <w:sz w:val="20"/>
          <w:szCs w:val="20"/>
        </w:rPr>
      </w:pPr>
      <w:r w:rsidRPr="00FF0214">
        <w:rPr>
          <w:rFonts w:ascii="Tahoma" w:hAnsi="Tahoma" w:cs="Tahoma"/>
          <w:sz w:val="20"/>
          <w:szCs w:val="20"/>
        </w:rPr>
        <w:t>usunięcie z budynku ziemi</w:t>
      </w:r>
      <w:r>
        <w:rPr>
          <w:rFonts w:ascii="Tahoma" w:hAnsi="Tahoma" w:cs="Tahoma"/>
          <w:sz w:val="20"/>
          <w:szCs w:val="20"/>
        </w:rPr>
        <w:t>, wywóz ziemi.</w:t>
      </w:r>
    </w:p>
    <w:p w14:paraId="0085818C" w14:textId="77777777" w:rsidR="00E07D16" w:rsidRPr="00BE2C15" w:rsidRDefault="00E07D16" w:rsidP="00D6361A">
      <w:pPr>
        <w:pStyle w:val="Akapitzlist"/>
        <w:numPr>
          <w:ilvl w:val="1"/>
          <w:numId w:val="42"/>
        </w:numPr>
        <w:autoSpaceDE w:val="0"/>
        <w:autoSpaceDN w:val="0"/>
        <w:adjustRightInd w:val="0"/>
        <w:ind w:hanging="299"/>
        <w:rPr>
          <w:rFonts w:ascii="Arial" w:hAnsi="Arial" w:cs="Arial"/>
          <w:b/>
          <w:sz w:val="20"/>
          <w:szCs w:val="20"/>
        </w:rPr>
      </w:pPr>
      <w:r w:rsidRPr="00BE2C15">
        <w:rPr>
          <w:rFonts w:ascii="Arial" w:hAnsi="Arial" w:cs="Arial"/>
          <w:b/>
          <w:sz w:val="20"/>
          <w:szCs w:val="20"/>
        </w:rPr>
        <w:t>Okre</w:t>
      </w:r>
      <w:r w:rsidRPr="00BE2C15">
        <w:rPr>
          <w:rFonts w:ascii="Arial" w:eastAsia="TimesNewRoman" w:hAnsi="Arial" w:cs="Arial"/>
          <w:b/>
          <w:sz w:val="20"/>
          <w:szCs w:val="20"/>
        </w:rPr>
        <w:t>ś</w:t>
      </w:r>
      <w:r w:rsidRPr="00BE2C15">
        <w:rPr>
          <w:rFonts w:ascii="Arial" w:hAnsi="Arial" w:cs="Arial"/>
          <w:b/>
          <w:sz w:val="20"/>
          <w:szCs w:val="20"/>
        </w:rPr>
        <w:t>lenia podstawowe</w:t>
      </w:r>
    </w:p>
    <w:p w14:paraId="1CC7784E" w14:textId="77777777" w:rsidR="00E07D16" w:rsidRPr="00BE2C15" w:rsidRDefault="00E07D16" w:rsidP="00E07D16">
      <w:pPr>
        <w:pStyle w:val="Akapitzlist"/>
        <w:autoSpaceDE w:val="0"/>
        <w:autoSpaceDN w:val="0"/>
        <w:adjustRightInd w:val="0"/>
        <w:ind w:left="659"/>
        <w:rPr>
          <w:rFonts w:ascii="Arial" w:hAnsi="Arial" w:cs="Arial"/>
          <w:sz w:val="20"/>
          <w:szCs w:val="20"/>
        </w:rPr>
      </w:pPr>
    </w:p>
    <w:p w14:paraId="2B5F14C4" w14:textId="77777777" w:rsidR="00E07D16" w:rsidRPr="006C38ED" w:rsidRDefault="00E07D16" w:rsidP="00E07D16">
      <w:pPr>
        <w:pStyle w:val="Lista-kontynuacja"/>
        <w:rPr>
          <w:rFonts w:ascii="Tahoma" w:hAnsi="Tahoma" w:cs="Tahoma"/>
          <w:sz w:val="20"/>
          <w:szCs w:val="20"/>
        </w:rPr>
      </w:pPr>
      <w:r w:rsidRPr="006C38ED">
        <w:rPr>
          <w:rFonts w:ascii="Tahoma" w:hAnsi="Tahoma" w:cs="Tahoma"/>
          <w:sz w:val="20"/>
          <w:szCs w:val="20"/>
        </w:rPr>
        <w:t>Okre</w:t>
      </w:r>
      <w:r w:rsidRPr="006C38ED">
        <w:rPr>
          <w:rFonts w:ascii="Tahoma" w:eastAsia="TimesNewRoman" w:hAnsi="Tahoma" w:cs="Tahoma"/>
          <w:sz w:val="20"/>
          <w:szCs w:val="20"/>
        </w:rPr>
        <w:t>ś</w:t>
      </w:r>
      <w:r w:rsidRPr="006C38ED">
        <w:rPr>
          <w:rFonts w:ascii="Tahoma" w:hAnsi="Tahoma" w:cs="Tahoma"/>
          <w:sz w:val="20"/>
          <w:szCs w:val="20"/>
        </w:rPr>
        <w:t>lenia podane w niniejszej SST s</w:t>
      </w:r>
      <w:r w:rsidRPr="006C38ED">
        <w:rPr>
          <w:rFonts w:ascii="Tahoma" w:eastAsia="TimesNewRoman" w:hAnsi="Tahoma" w:cs="Tahoma"/>
          <w:sz w:val="20"/>
          <w:szCs w:val="20"/>
        </w:rPr>
        <w:t xml:space="preserve">ą </w:t>
      </w:r>
      <w:r w:rsidRPr="006C38ED">
        <w:rPr>
          <w:rFonts w:ascii="Tahoma" w:hAnsi="Tahoma" w:cs="Tahoma"/>
          <w:sz w:val="20"/>
          <w:szCs w:val="20"/>
        </w:rPr>
        <w:t>zgodne z obowi</w:t>
      </w:r>
      <w:r w:rsidRPr="006C38ED">
        <w:rPr>
          <w:rFonts w:ascii="Tahoma" w:eastAsia="TimesNewRoman" w:hAnsi="Tahoma" w:cs="Tahoma"/>
          <w:sz w:val="20"/>
          <w:szCs w:val="20"/>
        </w:rPr>
        <w:t>ą</w:t>
      </w:r>
      <w:r w:rsidRPr="006C38ED">
        <w:rPr>
          <w:rFonts w:ascii="Tahoma" w:hAnsi="Tahoma" w:cs="Tahoma"/>
          <w:sz w:val="20"/>
          <w:szCs w:val="20"/>
        </w:rPr>
        <w:t>zuj</w:t>
      </w:r>
      <w:r w:rsidRPr="006C38ED">
        <w:rPr>
          <w:rFonts w:ascii="Tahoma" w:eastAsia="TimesNewRoman" w:hAnsi="Tahoma" w:cs="Tahoma"/>
          <w:sz w:val="20"/>
          <w:szCs w:val="20"/>
        </w:rPr>
        <w:t>ą</w:t>
      </w:r>
      <w:r w:rsidRPr="006C38ED">
        <w:rPr>
          <w:rFonts w:ascii="Tahoma" w:hAnsi="Tahoma" w:cs="Tahoma"/>
          <w:sz w:val="20"/>
          <w:szCs w:val="20"/>
        </w:rPr>
        <w:t>cymi odpowiednimi normami i wytycznymi.</w:t>
      </w:r>
    </w:p>
    <w:p w14:paraId="79AC6CAB" w14:textId="77777777" w:rsidR="00E07D16" w:rsidRPr="00416937" w:rsidRDefault="00E07D16" w:rsidP="00D6361A">
      <w:pPr>
        <w:pStyle w:val="Akapitzlist"/>
        <w:numPr>
          <w:ilvl w:val="1"/>
          <w:numId w:val="42"/>
        </w:numPr>
        <w:autoSpaceDE w:val="0"/>
        <w:autoSpaceDN w:val="0"/>
        <w:adjustRightInd w:val="0"/>
        <w:rPr>
          <w:rFonts w:ascii="Tahoma" w:hAnsi="Tahoma" w:cs="Tahoma"/>
          <w:b/>
          <w:sz w:val="20"/>
          <w:szCs w:val="20"/>
        </w:rPr>
      </w:pPr>
      <w:r w:rsidRPr="00416937">
        <w:rPr>
          <w:rFonts w:ascii="Tahoma" w:hAnsi="Tahoma" w:cs="Tahoma"/>
          <w:b/>
          <w:sz w:val="20"/>
          <w:szCs w:val="20"/>
        </w:rPr>
        <w:t>Ogólne wymagania dotycz</w:t>
      </w:r>
      <w:r w:rsidRPr="00416937">
        <w:rPr>
          <w:rFonts w:ascii="Tahoma" w:eastAsia="TimesNewRoman" w:hAnsi="Tahoma" w:cs="Tahoma"/>
          <w:b/>
          <w:sz w:val="20"/>
          <w:szCs w:val="20"/>
        </w:rPr>
        <w:t>ą</w:t>
      </w:r>
      <w:r w:rsidRPr="00416937">
        <w:rPr>
          <w:rFonts w:ascii="Tahoma" w:hAnsi="Tahoma" w:cs="Tahoma"/>
          <w:b/>
          <w:sz w:val="20"/>
          <w:szCs w:val="20"/>
        </w:rPr>
        <w:t>ce robót</w:t>
      </w:r>
    </w:p>
    <w:p w14:paraId="66D1CCEC" w14:textId="77777777" w:rsidR="00E07D16" w:rsidRPr="00416937" w:rsidRDefault="00E07D16" w:rsidP="00E07D16">
      <w:pPr>
        <w:pStyle w:val="Akapitzlist"/>
        <w:autoSpaceDE w:val="0"/>
        <w:autoSpaceDN w:val="0"/>
        <w:adjustRightInd w:val="0"/>
        <w:ind w:left="659"/>
        <w:rPr>
          <w:rFonts w:ascii="Tahoma" w:hAnsi="Tahoma" w:cs="Tahoma"/>
          <w:sz w:val="20"/>
          <w:szCs w:val="20"/>
        </w:rPr>
      </w:pPr>
    </w:p>
    <w:p w14:paraId="19AF7871" w14:textId="77777777" w:rsidR="00E07D16" w:rsidRPr="00416937" w:rsidRDefault="00E07D16" w:rsidP="00E07D16">
      <w:pPr>
        <w:pStyle w:val="Lista-kontynuacja"/>
        <w:ind w:left="0"/>
        <w:rPr>
          <w:rFonts w:ascii="Tahoma" w:hAnsi="Tahoma" w:cs="Tahoma"/>
          <w:sz w:val="20"/>
          <w:szCs w:val="20"/>
        </w:rPr>
      </w:pPr>
      <w:r w:rsidRPr="00416937">
        <w:rPr>
          <w:rFonts w:ascii="Tahoma" w:hAnsi="Tahoma" w:cs="Tahoma"/>
          <w:sz w:val="20"/>
          <w:szCs w:val="20"/>
        </w:rPr>
        <w:t>Wykonawca robót jest odpowiedzialny za jako</w:t>
      </w:r>
      <w:r w:rsidRPr="00416937">
        <w:rPr>
          <w:rFonts w:ascii="Tahoma" w:eastAsia="TimesNewRoman" w:hAnsi="Tahoma" w:cs="Tahoma"/>
          <w:sz w:val="20"/>
          <w:szCs w:val="20"/>
        </w:rPr>
        <w:t xml:space="preserve">ść </w:t>
      </w:r>
      <w:r w:rsidRPr="00416937">
        <w:rPr>
          <w:rFonts w:ascii="Tahoma" w:hAnsi="Tahoma" w:cs="Tahoma"/>
          <w:sz w:val="20"/>
          <w:szCs w:val="20"/>
        </w:rPr>
        <w:t>ich wykonania, ich zgodno</w:t>
      </w:r>
      <w:r w:rsidRPr="00416937">
        <w:rPr>
          <w:rFonts w:ascii="Tahoma" w:eastAsia="TimesNewRoman" w:hAnsi="Tahoma" w:cs="Tahoma"/>
          <w:sz w:val="20"/>
          <w:szCs w:val="20"/>
        </w:rPr>
        <w:t xml:space="preserve">ść </w:t>
      </w:r>
      <w:r w:rsidRPr="00416937">
        <w:rPr>
          <w:rFonts w:ascii="Tahoma" w:hAnsi="Tahoma" w:cs="Tahoma"/>
          <w:sz w:val="20"/>
          <w:szCs w:val="20"/>
        </w:rPr>
        <w:t>z dokumentacj</w:t>
      </w:r>
      <w:r w:rsidRPr="00416937">
        <w:rPr>
          <w:rFonts w:ascii="Tahoma" w:eastAsia="TimesNewRoman" w:hAnsi="Tahoma" w:cs="Tahoma"/>
          <w:sz w:val="20"/>
          <w:szCs w:val="20"/>
        </w:rPr>
        <w:t xml:space="preserve">ą </w:t>
      </w:r>
      <w:r w:rsidRPr="00416937">
        <w:rPr>
          <w:rFonts w:ascii="Tahoma" w:hAnsi="Tahoma" w:cs="Tahoma"/>
          <w:sz w:val="20"/>
          <w:szCs w:val="20"/>
        </w:rPr>
        <w:t>projektow</w:t>
      </w:r>
      <w:r w:rsidRPr="00416937">
        <w:rPr>
          <w:rFonts w:ascii="Tahoma" w:eastAsia="TimesNewRoman" w:hAnsi="Tahoma" w:cs="Tahoma"/>
          <w:sz w:val="20"/>
          <w:szCs w:val="20"/>
        </w:rPr>
        <w:t>ą</w:t>
      </w:r>
      <w:r w:rsidRPr="00416937">
        <w:rPr>
          <w:rFonts w:ascii="Tahoma" w:hAnsi="Tahoma" w:cs="Tahoma"/>
          <w:sz w:val="20"/>
          <w:szCs w:val="20"/>
        </w:rPr>
        <w:t>, SST i poleceniami Inspektora nadzoru.</w:t>
      </w:r>
    </w:p>
    <w:p w14:paraId="19C547F5" w14:textId="03270209" w:rsidR="00E07D16" w:rsidRPr="006C38ED" w:rsidRDefault="00531A83" w:rsidP="006C38ED">
      <w:pPr>
        <w:pStyle w:val="Bezodstpw"/>
        <w:rPr>
          <w:rFonts w:ascii="Tahoma" w:hAnsi="Tahoma" w:cs="Tahoma"/>
          <w:sz w:val="20"/>
          <w:szCs w:val="20"/>
        </w:rPr>
      </w:pPr>
      <w:r>
        <w:rPr>
          <w:rFonts w:ascii="Tahoma" w:hAnsi="Tahoma" w:cs="Tahoma"/>
          <w:sz w:val="20"/>
          <w:szCs w:val="20"/>
        </w:rPr>
        <w:t xml:space="preserve"> </w:t>
      </w:r>
    </w:p>
    <w:p w14:paraId="40663DCC" w14:textId="77777777" w:rsidR="00E07D16" w:rsidRPr="00BE2C15" w:rsidRDefault="00E07D16" w:rsidP="00D6361A">
      <w:pPr>
        <w:pStyle w:val="Akapitzlist"/>
        <w:numPr>
          <w:ilvl w:val="0"/>
          <w:numId w:val="42"/>
        </w:numPr>
        <w:autoSpaceDE w:val="0"/>
        <w:autoSpaceDN w:val="0"/>
        <w:adjustRightInd w:val="0"/>
        <w:rPr>
          <w:rFonts w:ascii="Arial" w:hAnsi="Arial" w:cs="Arial"/>
          <w:b/>
          <w:bCs/>
          <w:sz w:val="20"/>
          <w:szCs w:val="20"/>
        </w:rPr>
      </w:pPr>
      <w:r w:rsidRPr="00BE2C15">
        <w:rPr>
          <w:rFonts w:ascii="Arial" w:hAnsi="Arial" w:cs="Arial"/>
          <w:b/>
          <w:bCs/>
          <w:sz w:val="20"/>
          <w:szCs w:val="20"/>
        </w:rPr>
        <w:t>Materiały</w:t>
      </w:r>
    </w:p>
    <w:p w14:paraId="2D5D9300" w14:textId="77777777" w:rsidR="00E07D16" w:rsidRPr="00BE2C15" w:rsidRDefault="00E07D16" w:rsidP="00E07D16">
      <w:pPr>
        <w:pStyle w:val="Akapitzlist"/>
        <w:autoSpaceDE w:val="0"/>
        <w:autoSpaceDN w:val="0"/>
        <w:adjustRightInd w:val="0"/>
        <w:rPr>
          <w:rFonts w:ascii="Arial" w:hAnsi="Arial" w:cs="Arial"/>
          <w:b/>
          <w:bCs/>
          <w:sz w:val="20"/>
          <w:szCs w:val="20"/>
        </w:rPr>
      </w:pPr>
    </w:p>
    <w:p w14:paraId="79DD434F" w14:textId="77777777" w:rsidR="00E07D16" w:rsidRPr="0007523D" w:rsidRDefault="00E07D16" w:rsidP="00E07D16">
      <w:pPr>
        <w:pStyle w:val="Tekstpodstawowy"/>
        <w:rPr>
          <w:rFonts w:ascii="Tahoma" w:hAnsi="Tahoma" w:cs="Tahoma"/>
          <w:sz w:val="20"/>
          <w:szCs w:val="20"/>
        </w:rPr>
      </w:pPr>
      <w:r w:rsidRPr="0007523D">
        <w:rPr>
          <w:rFonts w:ascii="Tahoma" w:hAnsi="Tahoma" w:cs="Tahoma"/>
          <w:sz w:val="20"/>
          <w:szCs w:val="20"/>
        </w:rPr>
        <w:t>Do wykonania podkładu nale</w:t>
      </w:r>
      <w:r w:rsidRPr="0007523D">
        <w:rPr>
          <w:rFonts w:ascii="Tahoma" w:eastAsia="TimesNewRoman" w:hAnsi="Tahoma" w:cs="Tahoma"/>
          <w:sz w:val="20"/>
          <w:szCs w:val="20"/>
        </w:rPr>
        <w:t>ż</w:t>
      </w:r>
      <w:r w:rsidRPr="0007523D">
        <w:rPr>
          <w:rFonts w:ascii="Tahoma" w:hAnsi="Tahoma" w:cs="Tahoma"/>
          <w:sz w:val="20"/>
          <w:szCs w:val="20"/>
        </w:rPr>
        <w:t>y stosowa</w:t>
      </w:r>
      <w:r w:rsidRPr="0007523D">
        <w:rPr>
          <w:rFonts w:ascii="Tahoma" w:eastAsia="TimesNewRoman" w:hAnsi="Tahoma" w:cs="Tahoma"/>
          <w:sz w:val="20"/>
          <w:szCs w:val="20"/>
        </w:rPr>
        <w:t xml:space="preserve">ć </w:t>
      </w:r>
      <w:r w:rsidRPr="0007523D">
        <w:rPr>
          <w:rFonts w:ascii="Tahoma" w:hAnsi="Tahoma" w:cs="Tahoma"/>
          <w:sz w:val="20"/>
          <w:szCs w:val="20"/>
        </w:rPr>
        <w:t>piasek zwykły i pospółk</w:t>
      </w:r>
      <w:r w:rsidRPr="0007523D">
        <w:rPr>
          <w:rFonts w:ascii="Tahoma" w:eastAsia="TimesNewRoman" w:hAnsi="Tahoma" w:cs="Tahoma"/>
          <w:sz w:val="20"/>
          <w:szCs w:val="20"/>
        </w:rPr>
        <w:t xml:space="preserve">ę </w:t>
      </w:r>
      <w:r w:rsidRPr="0007523D">
        <w:rPr>
          <w:rFonts w:ascii="Tahoma" w:hAnsi="Tahoma" w:cs="Tahoma"/>
          <w:sz w:val="20"/>
          <w:szCs w:val="20"/>
        </w:rPr>
        <w:t>o uziarnieniu 0-31,5 mm.</w:t>
      </w:r>
    </w:p>
    <w:p w14:paraId="386C2583" w14:textId="771634BA" w:rsidR="00E07D16" w:rsidRPr="0007523D" w:rsidRDefault="00E07D16" w:rsidP="00E07D16">
      <w:pPr>
        <w:pStyle w:val="Tekstpodstawowy"/>
        <w:rPr>
          <w:rFonts w:ascii="Tahoma" w:hAnsi="Tahoma" w:cs="Tahoma"/>
          <w:sz w:val="20"/>
          <w:szCs w:val="20"/>
        </w:rPr>
      </w:pPr>
      <w:r w:rsidRPr="0007523D">
        <w:rPr>
          <w:rFonts w:ascii="Tahoma" w:hAnsi="Tahoma" w:cs="Tahoma"/>
          <w:sz w:val="20"/>
          <w:szCs w:val="20"/>
        </w:rPr>
        <w:t>Do zasypywania wykopów mo</w:t>
      </w:r>
      <w:r w:rsidRPr="0007523D">
        <w:rPr>
          <w:rFonts w:ascii="Tahoma" w:eastAsia="TimesNewRoman" w:hAnsi="Tahoma" w:cs="Tahoma"/>
          <w:sz w:val="20"/>
          <w:szCs w:val="20"/>
        </w:rPr>
        <w:t>ż</w:t>
      </w:r>
      <w:r w:rsidRPr="0007523D">
        <w:rPr>
          <w:rFonts w:ascii="Tahoma" w:hAnsi="Tahoma" w:cs="Tahoma"/>
          <w:sz w:val="20"/>
          <w:szCs w:val="20"/>
        </w:rPr>
        <w:t>e by</w:t>
      </w:r>
      <w:r w:rsidRPr="0007523D">
        <w:rPr>
          <w:rFonts w:ascii="Tahoma" w:eastAsia="TimesNewRoman" w:hAnsi="Tahoma" w:cs="Tahoma"/>
          <w:sz w:val="20"/>
          <w:szCs w:val="20"/>
        </w:rPr>
        <w:t xml:space="preserve">ć </w:t>
      </w:r>
      <w:r w:rsidRPr="0007523D">
        <w:rPr>
          <w:rFonts w:ascii="Tahoma" w:hAnsi="Tahoma" w:cs="Tahoma"/>
          <w:sz w:val="20"/>
          <w:szCs w:val="20"/>
        </w:rPr>
        <w:t>u</w:t>
      </w:r>
      <w:r w:rsidRPr="0007523D">
        <w:rPr>
          <w:rFonts w:ascii="Tahoma" w:eastAsia="TimesNewRoman" w:hAnsi="Tahoma" w:cs="Tahoma"/>
          <w:sz w:val="20"/>
          <w:szCs w:val="20"/>
        </w:rPr>
        <w:t>ż</w:t>
      </w:r>
      <w:r w:rsidRPr="0007523D">
        <w:rPr>
          <w:rFonts w:ascii="Tahoma" w:hAnsi="Tahoma" w:cs="Tahoma"/>
          <w:sz w:val="20"/>
          <w:szCs w:val="20"/>
        </w:rPr>
        <w:t>yty grunt wydobyty z tego samego wykopu, nie zamarzni</w:t>
      </w:r>
      <w:r w:rsidRPr="0007523D">
        <w:rPr>
          <w:rFonts w:ascii="Tahoma" w:eastAsia="TimesNewRoman" w:hAnsi="Tahoma" w:cs="Tahoma"/>
          <w:sz w:val="20"/>
          <w:szCs w:val="20"/>
        </w:rPr>
        <w:t>ę</w:t>
      </w:r>
      <w:r w:rsidRPr="0007523D">
        <w:rPr>
          <w:rFonts w:ascii="Tahoma" w:hAnsi="Tahoma" w:cs="Tahoma"/>
          <w:sz w:val="20"/>
          <w:szCs w:val="20"/>
        </w:rPr>
        <w:t>ty i bez zanieczyszcze</w:t>
      </w:r>
      <w:r w:rsidRPr="0007523D">
        <w:rPr>
          <w:rFonts w:ascii="Tahoma" w:eastAsia="TimesNewRoman" w:hAnsi="Tahoma" w:cs="Tahoma"/>
          <w:sz w:val="20"/>
          <w:szCs w:val="20"/>
        </w:rPr>
        <w:t>ń</w:t>
      </w:r>
      <w:r w:rsidR="00FF0214" w:rsidRPr="0007523D">
        <w:rPr>
          <w:rFonts w:ascii="Tahoma" w:eastAsia="TimesNewRoman" w:hAnsi="Tahoma" w:cs="Tahoma"/>
          <w:sz w:val="20"/>
          <w:szCs w:val="20"/>
        </w:rPr>
        <w:t>.</w:t>
      </w:r>
    </w:p>
    <w:p w14:paraId="27E7D727" w14:textId="77777777" w:rsidR="00E07D16" w:rsidRPr="00416937" w:rsidRDefault="00E07D16" w:rsidP="00D6361A">
      <w:pPr>
        <w:pStyle w:val="Akapitzlist"/>
        <w:numPr>
          <w:ilvl w:val="0"/>
          <w:numId w:val="42"/>
        </w:numPr>
        <w:autoSpaceDE w:val="0"/>
        <w:autoSpaceDN w:val="0"/>
        <w:adjustRightInd w:val="0"/>
        <w:rPr>
          <w:rFonts w:ascii="Tahoma" w:hAnsi="Tahoma" w:cs="Tahoma"/>
          <w:b/>
          <w:bCs/>
          <w:sz w:val="20"/>
          <w:szCs w:val="20"/>
        </w:rPr>
      </w:pPr>
      <w:r w:rsidRPr="00416937">
        <w:rPr>
          <w:rFonts w:ascii="Tahoma" w:hAnsi="Tahoma" w:cs="Tahoma"/>
          <w:b/>
          <w:bCs/>
          <w:sz w:val="20"/>
          <w:szCs w:val="20"/>
        </w:rPr>
        <w:t>Sprz</w:t>
      </w:r>
      <w:r w:rsidRPr="00416937">
        <w:rPr>
          <w:rFonts w:ascii="Tahoma" w:eastAsia="TimesNewRoman" w:hAnsi="Tahoma" w:cs="Tahoma"/>
          <w:sz w:val="20"/>
          <w:szCs w:val="20"/>
        </w:rPr>
        <w:t>ę</w:t>
      </w:r>
      <w:r w:rsidRPr="00416937">
        <w:rPr>
          <w:rFonts w:ascii="Tahoma" w:hAnsi="Tahoma" w:cs="Tahoma"/>
          <w:b/>
          <w:bCs/>
          <w:sz w:val="20"/>
          <w:szCs w:val="20"/>
        </w:rPr>
        <w:t>t</w:t>
      </w:r>
    </w:p>
    <w:p w14:paraId="0435AE5E" w14:textId="77777777" w:rsidR="00E07D16" w:rsidRPr="00BE2C15" w:rsidRDefault="00E07D16" w:rsidP="00E07D16">
      <w:pPr>
        <w:pStyle w:val="Akapitzlist"/>
        <w:autoSpaceDE w:val="0"/>
        <w:autoSpaceDN w:val="0"/>
        <w:adjustRightInd w:val="0"/>
        <w:rPr>
          <w:rFonts w:ascii="Arial" w:hAnsi="Arial" w:cs="Arial"/>
          <w:b/>
          <w:bCs/>
          <w:sz w:val="20"/>
          <w:szCs w:val="20"/>
        </w:rPr>
      </w:pPr>
    </w:p>
    <w:p w14:paraId="1A6EEC4C" w14:textId="77777777" w:rsidR="00E07D16" w:rsidRPr="00416937" w:rsidRDefault="00E07D16" w:rsidP="00E07D16">
      <w:pPr>
        <w:pStyle w:val="Lista"/>
        <w:rPr>
          <w:rFonts w:ascii="Tahoma" w:hAnsi="Tahoma" w:cs="Tahoma"/>
          <w:sz w:val="20"/>
          <w:szCs w:val="20"/>
        </w:rPr>
      </w:pPr>
      <w:r w:rsidRPr="00416937">
        <w:rPr>
          <w:rFonts w:ascii="Tahoma" w:hAnsi="Tahoma" w:cs="Tahoma"/>
          <w:sz w:val="20"/>
          <w:szCs w:val="20"/>
        </w:rPr>
        <w:t>Roboty mog</w:t>
      </w:r>
      <w:r w:rsidRPr="00416937">
        <w:rPr>
          <w:rFonts w:ascii="Tahoma" w:eastAsia="TimesNewRoman" w:hAnsi="Tahoma" w:cs="Tahoma"/>
          <w:sz w:val="20"/>
          <w:szCs w:val="20"/>
        </w:rPr>
        <w:t xml:space="preserve">ą </w:t>
      </w:r>
      <w:r w:rsidRPr="00416937">
        <w:rPr>
          <w:rFonts w:ascii="Tahoma" w:hAnsi="Tahoma" w:cs="Tahoma"/>
          <w:sz w:val="20"/>
          <w:szCs w:val="20"/>
        </w:rPr>
        <w:t>by</w:t>
      </w:r>
      <w:r w:rsidRPr="00416937">
        <w:rPr>
          <w:rFonts w:ascii="Tahoma" w:eastAsia="TimesNewRoman" w:hAnsi="Tahoma" w:cs="Tahoma"/>
          <w:sz w:val="20"/>
          <w:szCs w:val="20"/>
        </w:rPr>
        <w:t xml:space="preserve">ć </w:t>
      </w:r>
      <w:r w:rsidRPr="00416937">
        <w:rPr>
          <w:rFonts w:ascii="Tahoma" w:hAnsi="Tahoma" w:cs="Tahoma"/>
          <w:sz w:val="20"/>
          <w:szCs w:val="20"/>
        </w:rPr>
        <w:t>wykonywane r</w:t>
      </w:r>
      <w:r w:rsidRPr="00416937">
        <w:rPr>
          <w:rFonts w:ascii="Tahoma" w:eastAsia="TimesNewRoman" w:hAnsi="Tahoma" w:cs="Tahoma"/>
          <w:sz w:val="20"/>
          <w:szCs w:val="20"/>
        </w:rPr>
        <w:t>ę</w:t>
      </w:r>
      <w:r w:rsidRPr="00416937">
        <w:rPr>
          <w:rFonts w:ascii="Tahoma" w:hAnsi="Tahoma" w:cs="Tahoma"/>
          <w:sz w:val="20"/>
          <w:szCs w:val="20"/>
        </w:rPr>
        <w:t>cznie lub mechanicznie.</w:t>
      </w:r>
    </w:p>
    <w:p w14:paraId="2C6BD02A" w14:textId="77777777" w:rsidR="00E07D16" w:rsidRPr="00416937" w:rsidRDefault="00E07D16" w:rsidP="00E07D16">
      <w:pPr>
        <w:pStyle w:val="Lista"/>
        <w:rPr>
          <w:rFonts w:ascii="Tahoma" w:hAnsi="Tahoma" w:cs="Tahoma"/>
          <w:sz w:val="20"/>
          <w:szCs w:val="20"/>
        </w:rPr>
      </w:pPr>
      <w:r w:rsidRPr="00416937">
        <w:rPr>
          <w:rFonts w:ascii="Tahoma" w:hAnsi="Tahoma" w:cs="Tahoma"/>
          <w:sz w:val="20"/>
          <w:szCs w:val="20"/>
        </w:rPr>
        <w:t>Roboty ziemne mo</w:t>
      </w:r>
      <w:r w:rsidRPr="00416937">
        <w:rPr>
          <w:rFonts w:ascii="Tahoma" w:eastAsia="TimesNewRoman" w:hAnsi="Tahoma" w:cs="Tahoma"/>
          <w:sz w:val="20"/>
          <w:szCs w:val="20"/>
        </w:rPr>
        <w:t>ż</w:t>
      </w:r>
      <w:r w:rsidRPr="00416937">
        <w:rPr>
          <w:rFonts w:ascii="Tahoma" w:hAnsi="Tahoma" w:cs="Tahoma"/>
          <w:sz w:val="20"/>
          <w:szCs w:val="20"/>
        </w:rPr>
        <w:t>na wykonywa</w:t>
      </w:r>
      <w:r w:rsidRPr="00416937">
        <w:rPr>
          <w:rFonts w:ascii="Tahoma" w:eastAsia="TimesNewRoman" w:hAnsi="Tahoma" w:cs="Tahoma"/>
          <w:sz w:val="20"/>
          <w:szCs w:val="20"/>
        </w:rPr>
        <w:t xml:space="preserve">ć </w:t>
      </w:r>
      <w:r w:rsidRPr="00416937">
        <w:rPr>
          <w:rFonts w:ascii="Tahoma" w:hAnsi="Tahoma" w:cs="Tahoma"/>
          <w:sz w:val="20"/>
          <w:szCs w:val="20"/>
        </w:rPr>
        <w:t>przy u</w:t>
      </w:r>
      <w:r w:rsidRPr="00416937">
        <w:rPr>
          <w:rFonts w:ascii="Tahoma" w:eastAsia="TimesNewRoman" w:hAnsi="Tahoma" w:cs="Tahoma"/>
          <w:sz w:val="20"/>
          <w:szCs w:val="20"/>
        </w:rPr>
        <w:t>ż</w:t>
      </w:r>
      <w:r w:rsidRPr="00416937">
        <w:rPr>
          <w:rFonts w:ascii="Tahoma" w:hAnsi="Tahoma" w:cs="Tahoma"/>
          <w:sz w:val="20"/>
          <w:szCs w:val="20"/>
        </w:rPr>
        <w:t>yciu dowolnego sprz</w:t>
      </w:r>
      <w:r w:rsidRPr="00416937">
        <w:rPr>
          <w:rFonts w:ascii="Tahoma" w:eastAsia="TimesNewRoman" w:hAnsi="Tahoma" w:cs="Tahoma"/>
          <w:sz w:val="20"/>
          <w:szCs w:val="20"/>
        </w:rPr>
        <w:t>ę</w:t>
      </w:r>
      <w:r w:rsidRPr="00416937">
        <w:rPr>
          <w:rFonts w:ascii="Tahoma" w:hAnsi="Tahoma" w:cs="Tahoma"/>
          <w:sz w:val="20"/>
          <w:szCs w:val="20"/>
        </w:rPr>
        <w:t>tu.</w:t>
      </w:r>
    </w:p>
    <w:p w14:paraId="3F1DA9B5" w14:textId="77777777" w:rsidR="00E07D16" w:rsidRPr="00416937" w:rsidRDefault="00E07D16" w:rsidP="00E07D16">
      <w:pPr>
        <w:pStyle w:val="Tekstpodstawowy"/>
        <w:rPr>
          <w:rFonts w:ascii="Tahoma" w:hAnsi="Tahoma" w:cs="Tahoma"/>
          <w:sz w:val="20"/>
          <w:szCs w:val="20"/>
        </w:rPr>
      </w:pPr>
      <w:r w:rsidRPr="00416937">
        <w:rPr>
          <w:rFonts w:ascii="Tahoma" w:hAnsi="Tahoma" w:cs="Tahoma"/>
          <w:sz w:val="20"/>
          <w:szCs w:val="20"/>
        </w:rPr>
        <w:t>Wykonawca przystępujący do wykonania robot ziemnych powinien wykazać się możliwością korzystania z następującego sprzętu do:</w:t>
      </w:r>
    </w:p>
    <w:p w14:paraId="70046569" w14:textId="77777777" w:rsidR="00E07D16" w:rsidRPr="00416937" w:rsidRDefault="00E07D16" w:rsidP="00E07D16">
      <w:pPr>
        <w:pStyle w:val="Tekstpodstawowy"/>
        <w:rPr>
          <w:rFonts w:ascii="Tahoma" w:hAnsi="Tahoma" w:cs="Tahoma"/>
          <w:sz w:val="20"/>
          <w:szCs w:val="20"/>
        </w:rPr>
      </w:pPr>
      <w:r w:rsidRPr="00416937">
        <w:rPr>
          <w:rFonts w:ascii="Tahoma" w:eastAsia="LucidaSansUnicode" w:hAnsi="Tahoma" w:cs="Tahoma"/>
          <w:sz w:val="20"/>
          <w:szCs w:val="20"/>
        </w:rPr>
        <w:t xml:space="preserve">- </w:t>
      </w:r>
      <w:r w:rsidRPr="00416937">
        <w:rPr>
          <w:rFonts w:ascii="Tahoma" w:hAnsi="Tahoma" w:cs="Tahoma"/>
          <w:sz w:val="20"/>
          <w:szCs w:val="20"/>
        </w:rPr>
        <w:t>odspajania i wydobywania gruntów (narzędzia mechaniczne, młoty pneumatyczne, zrywarki, koparki, ładowarki, wiertarki mechaniczne itp.),</w:t>
      </w:r>
    </w:p>
    <w:p w14:paraId="73B3531E" w14:textId="77777777" w:rsidR="00E07D16" w:rsidRPr="00416937" w:rsidRDefault="00E07D16" w:rsidP="00E07D16">
      <w:pPr>
        <w:pStyle w:val="Lista"/>
        <w:rPr>
          <w:rFonts w:ascii="Tahoma" w:hAnsi="Tahoma" w:cs="Tahoma"/>
          <w:sz w:val="20"/>
          <w:szCs w:val="20"/>
        </w:rPr>
      </w:pPr>
      <w:r w:rsidRPr="00416937">
        <w:rPr>
          <w:rFonts w:ascii="Tahoma" w:eastAsia="LucidaSansUnicode" w:hAnsi="Tahoma" w:cs="Tahoma"/>
          <w:sz w:val="20"/>
          <w:szCs w:val="20"/>
        </w:rPr>
        <w:lastRenderedPageBreak/>
        <w:t xml:space="preserve">- </w:t>
      </w:r>
      <w:r w:rsidRPr="00416937">
        <w:rPr>
          <w:rFonts w:ascii="Tahoma" w:hAnsi="Tahoma" w:cs="Tahoma"/>
          <w:sz w:val="20"/>
          <w:szCs w:val="20"/>
        </w:rPr>
        <w:t xml:space="preserve">jednoczesnego wydobywania i przemieszczania gruntów (spycharki, </w:t>
      </w:r>
      <w:proofErr w:type="spellStart"/>
      <w:r w:rsidRPr="00416937">
        <w:rPr>
          <w:rFonts w:ascii="Tahoma" w:hAnsi="Tahoma" w:cs="Tahoma"/>
          <w:sz w:val="20"/>
          <w:szCs w:val="20"/>
        </w:rPr>
        <w:t>zgarniarki,równiarki</w:t>
      </w:r>
      <w:proofErr w:type="spellEnd"/>
      <w:r w:rsidRPr="00416937">
        <w:rPr>
          <w:rFonts w:ascii="Tahoma" w:hAnsi="Tahoma" w:cs="Tahoma"/>
          <w:sz w:val="20"/>
          <w:szCs w:val="20"/>
        </w:rPr>
        <w:t>),</w:t>
      </w:r>
    </w:p>
    <w:p w14:paraId="4188AE58" w14:textId="77777777" w:rsidR="00E07D16" w:rsidRPr="00416937" w:rsidRDefault="00E07D16" w:rsidP="00E07D16">
      <w:pPr>
        <w:pStyle w:val="Lista"/>
        <w:rPr>
          <w:rFonts w:ascii="Tahoma" w:hAnsi="Tahoma" w:cs="Tahoma"/>
          <w:sz w:val="20"/>
          <w:szCs w:val="20"/>
        </w:rPr>
      </w:pPr>
      <w:r w:rsidRPr="00416937">
        <w:rPr>
          <w:rFonts w:ascii="Tahoma" w:eastAsia="LucidaSansUnicode" w:hAnsi="Tahoma" w:cs="Tahoma"/>
          <w:sz w:val="20"/>
          <w:szCs w:val="20"/>
        </w:rPr>
        <w:t xml:space="preserve">-  </w:t>
      </w:r>
      <w:r w:rsidRPr="00416937">
        <w:rPr>
          <w:rFonts w:ascii="Tahoma" w:hAnsi="Tahoma" w:cs="Tahoma"/>
          <w:sz w:val="20"/>
          <w:szCs w:val="20"/>
        </w:rPr>
        <w:t>transportu mas ziemnych (samochody wywrotki, samochody skrzyniowe),</w:t>
      </w:r>
    </w:p>
    <w:p w14:paraId="339536F8" w14:textId="29F1C353" w:rsidR="00E07D16" w:rsidRDefault="00E07D16" w:rsidP="00E07D16">
      <w:pPr>
        <w:pStyle w:val="Lista"/>
        <w:rPr>
          <w:rFonts w:ascii="Tahoma" w:hAnsi="Tahoma" w:cs="Tahoma"/>
          <w:sz w:val="20"/>
          <w:szCs w:val="20"/>
        </w:rPr>
      </w:pPr>
      <w:r w:rsidRPr="00416937">
        <w:rPr>
          <w:rFonts w:ascii="Tahoma" w:eastAsia="LucidaSansUnicode" w:hAnsi="Tahoma" w:cs="Tahoma"/>
          <w:sz w:val="20"/>
          <w:szCs w:val="20"/>
        </w:rPr>
        <w:t xml:space="preserve">-  </w:t>
      </w:r>
      <w:r w:rsidRPr="00416937">
        <w:rPr>
          <w:rFonts w:ascii="Tahoma" w:hAnsi="Tahoma" w:cs="Tahoma"/>
          <w:sz w:val="20"/>
          <w:szCs w:val="20"/>
        </w:rPr>
        <w:t>sprzętu zagęszczającego (ubijaki, płyty wibracyjne).</w:t>
      </w:r>
    </w:p>
    <w:p w14:paraId="3ADF1574" w14:textId="77777777" w:rsidR="00FF0214" w:rsidRPr="00416937" w:rsidRDefault="00FF0214" w:rsidP="00E07D16">
      <w:pPr>
        <w:pStyle w:val="Lista"/>
        <w:rPr>
          <w:rFonts w:ascii="Tahoma" w:hAnsi="Tahoma" w:cs="Tahoma"/>
          <w:sz w:val="20"/>
          <w:szCs w:val="20"/>
        </w:rPr>
      </w:pPr>
    </w:p>
    <w:p w14:paraId="7E6A8921" w14:textId="77777777" w:rsidR="00E07D16" w:rsidRPr="00416937" w:rsidRDefault="00E07D16" w:rsidP="00D6361A">
      <w:pPr>
        <w:pStyle w:val="Akapitzlist"/>
        <w:numPr>
          <w:ilvl w:val="0"/>
          <w:numId w:val="42"/>
        </w:numPr>
        <w:autoSpaceDE w:val="0"/>
        <w:autoSpaceDN w:val="0"/>
        <w:adjustRightInd w:val="0"/>
        <w:rPr>
          <w:rFonts w:ascii="Tahoma" w:hAnsi="Tahoma" w:cs="Tahoma"/>
          <w:b/>
          <w:bCs/>
          <w:sz w:val="20"/>
          <w:szCs w:val="20"/>
        </w:rPr>
      </w:pPr>
      <w:r w:rsidRPr="00416937">
        <w:rPr>
          <w:rFonts w:ascii="Tahoma" w:hAnsi="Tahoma" w:cs="Tahoma"/>
          <w:b/>
          <w:bCs/>
          <w:sz w:val="20"/>
          <w:szCs w:val="20"/>
        </w:rPr>
        <w:t>Transport</w:t>
      </w:r>
    </w:p>
    <w:p w14:paraId="581BAA4D" w14:textId="77777777" w:rsidR="00E07D16" w:rsidRPr="00416937" w:rsidRDefault="00E07D16" w:rsidP="00E07D16">
      <w:pPr>
        <w:pStyle w:val="Tekstpodstawowy"/>
        <w:rPr>
          <w:rFonts w:ascii="Tahoma" w:hAnsi="Tahoma" w:cs="Tahoma"/>
          <w:sz w:val="20"/>
          <w:szCs w:val="20"/>
        </w:rPr>
      </w:pPr>
      <w:r w:rsidRPr="00416937">
        <w:rPr>
          <w:rFonts w:ascii="Tahoma" w:hAnsi="Tahoma" w:cs="Tahoma"/>
          <w:sz w:val="20"/>
          <w:szCs w:val="20"/>
        </w:rPr>
        <w:t>Materiały mog</w:t>
      </w:r>
      <w:r w:rsidRPr="00416937">
        <w:rPr>
          <w:rFonts w:ascii="Tahoma" w:eastAsia="TimesNewRoman" w:hAnsi="Tahoma" w:cs="Tahoma"/>
          <w:sz w:val="20"/>
          <w:szCs w:val="20"/>
        </w:rPr>
        <w:t xml:space="preserve">ą </w:t>
      </w:r>
      <w:r w:rsidRPr="00416937">
        <w:rPr>
          <w:rFonts w:ascii="Tahoma" w:hAnsi="Tahoma" w:cs="Tahoma"/>
          <w:sz w:val="20"/>
          <w:szCs w:val="20"/>
        </w:rPr>
        <w:t>by</w:t>
      </w:r>
      <w:r w:rsidRPr="00416937">
        <w:rPr>
          <w:rFonts w:ascii="Tahoma" w:eastAsia="TimesNewRoman" w:hAnsi="Tahoma" w:cs="Tahoma"/>
          <w:sz w:val="20"/>
          <w:szCs w:val="20"/>
        </w:rPr>
        <w:t xml:space="preserve">ć </w:t>
      </w:r>
      <w:r w:rsidRPr="00416937">
        <w:rPr>
          <w:rFonts w:ascii="Tahoma" w:hAnsi="Tahoma" w:cs="Tahoma"/>
          <w:sz w:val="20"/>
          <w:szCs w:val="20"/>
        </w:rPr>
        <w:t>przewo</w:t>
      </w:r>
      <w:r w:rsidRPr="00416937">
        <w:rPr>
          <w:rFonts w:ascii="Tahoma" w:eastAsia="TimesNewRoman" w:hAnsi="Tahoma" w:cs="Tahoma"/>
          <w:sz w:val="20"/>
          <w:szCs w:val="20"/>
        </w:rPr>
        <w:t>ż</w:t>
      </w:r>
      <w:r w:rsidRPr="00416937">
        <w:rPr>
          <w:rFonts w:ascii="Tahoma" w:hAnsi="Tahoma" w:cs="Tahoma"/>
          <w:sz w:val="20"/>
          <w:szCs w:val="20"/>
        </w:rPr>
        <w:t xml:space="preserve">one dowolnymi </w:t>
      </w:r>
      <w:r w:rsidRPr="00416937">
        <w:rPr>
          <w:rFonts w:ascii="Tahoma" w:eastAsia="TimesNewRoman" w:hAnsi="Tahoma" w:cs="Tahoma"/>
          <w:sz w:val="20"/>
          <w:szCs w:val="20"/>
        </w:rPr>
        <w:t>ś</w:t>
      </w:r>
      <w:r w:rsidRPr="00416937">
        <w:rPr>
          <w:rFonts w:ascii="Tahoma" w:hAnsi="Tahoma" w:cs="Tahoma"/>
          <w:sz w:val="20"/>
          <w:szCs w:val="20"/>
        </w:rPr>
        <w:t>rodkami transportu.</w:t>
      </w:r>
    </w:p>
    <w:p w14:paraId="38613ACB" w14:textId="77777777" w:rsidR="00E07D16" w:rsidRPr="00416937" w:rsidRDefault="00E07D16" w:rsidP="00E07D16">
      <w:pPr>
        <w:pStyle w:val="Tekstpodstawowy"/>
        <w:rPr>
          <w:rFonts w:ascii="Tahoma" w:hAnsi="Tahoma" w:cs="Tahoma"/>
          <w:sz w:val="20"/>
          <w:szCs w:val="20"/>
        </w:rPr>
      </w:pPr>
      <w:r w:rsidRPr="00416937">
        <w:rPr>
          <w:rFonts w:ascii="Tahoma" w:hAnsi="Tahoma" w:cs="Tahoma"/>
          <w:sz w:val="20"/>
          <w:szCs w:val="20"/>
        </w:rPr>
        <w:t>Nale</w:t>
      </w:r>
      <w:r w:rsidRPr="00416937">
        <w:rPr>
          <w:rFonts w:ascii="Tahoma" w:eastAsia="TimesNewRoman" w:hAnsi="Tahoma" w:cs="Tahoma"/>
          <w:sz w:val="20"/>
          <w:szCs w:val="20"/>
        </w:rPr>
        <w:t>ż</w:t>
      </w:r>
      <w:r w:rsidRPr="00416937">
        <w:rPr>
          <w:rFonts w:ascii="Tahoma" w:hAnsi="Tahoma" w:cs="Tahoma"/>
          <w:sz w:val="20"/>
          <w:szCs w:val="20"/>
        </w:rPr>
        <w:t>y je umie</w:t>
      </w:r>
      <w:r w:rsidRPr="00416937">
        <w:rPr>
          <w:rFonts w:ascii="Tahoma" w:eastAsia="TimesNewRoman" w:hAnsi="Tahoma" w:cs="Tahoma"/>
          <w:sz w:val="20"/>
          <w:szCs w:val="20"/>
        </w:rPr>
        <w:t>ś</w:t>
      </w:r>
      <w:r w:rsidRPr="00416937">
        <w:rPr>
          <w:rFonts w:ascii="Tahoma" w:hAnsi="Tahoma" w:cs="Tahoma"/>
          <w:sz w:val="20"/>
          <w:szCs w:val="20"/>
        </w:rPr>
        <w:t>ci</w:t>
      </w:r>
      <w:r w:rsidRPr="00416937">
        <w:rPr>
          <w:rFonts w:ascii="Tahoma" w:eastAsia="TimesNewRoman" w:hAnsi="Tahoma" w:cs="Tahoma"/>
          <w:sz w:val="20"/>
          <w:szCs w:val="20"/>
        </w:rPr>
        <w:t xml:space="preserve">ć </w:t>
      </w:r>
      <w:r w:rsidRPr="00416937">
        <w:rPr>
          <w:rFonts w:ascii="Tahoma" w:hAnsi="Tahoma" w:cs="Tahoma"/>
          <w:sz w:val="20"/>
          <w:szCs w:val="20"/>
        </w:rPr>
        <w:t>równomiernie na całej powierzchni ładunkowej i zabezpieczy</w:t>
      </w:r>
      <w:r w:rsidRPr="00416937">
        <w:rPr>
          <w:rFonts w:ascii="Tahoma" w:eastAsia="TimesNewRoman" w:hAnsi="Tahoma" w:cs="Tahoma"/>
          <w:sz w:val="20"/>
          <w:szCs w:val="20"/>
        </w:rPr>
        <w:t xml:space="preserve">ć </w:t>
      </w:r>
      <w:r w:rsidRPr="00416937">
        <w:rPr>
          <w:rFonts w:ascii="Tahoma" w:hAnsi="Tahoma" w:cs="Tahoma"/>
          <w:sz w:val="20"/>
          <w:szCs w:val="20"/>
        </w:rPr>
        <w:t>przed spadaniem lub przesuwaniem.</w:t>
      </w:r>
    </w:p>
    <w:p w14:paraId="05194A07" w14:textId="77777777" w:rsidR="00E07D16" w:rsidRPr="00416937" w:rsidRDefault="00E07D16" w:rsidP="00D6361A">
      <w:pPr>
        <w:pStyle w:val="Akapitzlist"/>
        <w:numPr>
          <w:ilvl w:val="0"/>
          <w:numId w:val="42"/>
        </w:numPr>
        <w:autoSpaceDE w:val="0"/>
        <w:autoSpaceDN w:val="0"/>
        <w:adjustRightInd w:val="0"/>
        <w:rPr>
          <w:rFonts w:ascii="Tahoma" w:hAnsi="Tahoma" w:cs="Tahoma"/>
          <w:b/>
          <w:bCs/>
          <w:sz w:val="20"/>
          <w:szCs w:val="20"/>
        </w:rPr>
      </w:pPr>
      <w:r w:rsidRPr="00416937">
        <w:rPr>
          <w:rFonts w:ascii="Tahoma" w:hAnsi="Tahoma" w:cs="Tahoma"/>
          <w:b/>
          <w:bCs/>
          <w:sz w:val="20"/>
          <w:szCs w:val="20"/>
        </w:rPr>
        <w:t>Wykonanie robót</w:t>
      </w:r>
    </w:p>
    <w:p w14:paraId="36399E93" w14:textId="77777777" w:rsidR="00E07D16" w:rsidRPr="00416937" w:rsidRDefault="00E07D16" w:rsidP="00E07D16">
      <w:pPr>
        <w:pStyle w:val="Akapitzlist"/>
        <w:autoSpaceDE w:val="0"/>
        <w:autoSpaceDN w:val="0"/>
        <w:adjustRightInd w:val="0"/>
        <w:rPr>
          <w:rFonts w:ascii="Tahoma" w:hAnsi="Tahoma" w:cs="Tahoma"/>
          <w:b/>
          <w:bCs/>
          <w:sz w:val="20"/>
          <w:szCs w:val="20"/>
        </w:rPr>
      </w:pPr>
    </w:p>
    <w:p w14:paraId="471246A8" w14:textId="77777777" w:rsidR="00FF0214" w:rsidRPr="00FF0214" w:rsidRDefault="00FF0214" w:rsidP="00FF0214">
      <w:pPr>
        <w:pStyle w:val="Tekstpodstawowy"/>
        <w:rPr>
          <w:rFonts w:ascii="Tahoma" w:hAnsi="Tahoma" w:cs="Tahoma"/>
          <w:sz w:val="20"/>
          <w:szCs w:val="20"/>
        </w:rPr>
      </w:pPr>
      <w:r>
        <w:rPr>
          <w:rFonts w:ascii="Tahoma" w:hAnsi="Tahoma" w:cs="Tahoma"/>
          <w:sz w:val="20"/>
          <w:szCs w:val="20"/>
        </w:rPr>
        <w:t xml:space="preserve"> </w:t>
      </w:r>
      <w:r w:rsidRPr="00FF0214">
        <w:rPr>
          <w:rFonts w:ascii="Tahoma" w:hAnsi="Tahoma" w:cs="Tahoma"/>
          <w:sz w:val="20"/>
          <w:szCs w:val="20"/>
        </w:rPr>
        <w:t>Wymagania dla robót ziemnych podano   SST-00 „warunki ogólne”.</w:t>
      </w:r>
    </w:p>
    <w:p w14:paraId="2479A314" w14:textId="77777777" w:rsidR="00E07D16" w:rsidRPr="00FB3846" w:rsidRDefault="00E07D16" w:rsidP="00D6361A">
      <w:pPr>
        <w:pStyle w:val="Akapitzlist"/>
        <w:numPr>
          <w:ilvl w:val="0"/>
          <w:numId w:val="42"/>
        </w:numPr>
        <w:autoSpaceDE w:val="0"/>
        <w:autoSpaceDN w:val="0"/>
        <w:adjustRightInd w:val="0"/>
        <w:rPr>
          <w:rFonts w:ascii="Arial" w:hAnsi="Arial" w:cs="Arial"/>
          <w:b/>
          <w:bCs/>
          <w:sz w:val="20"/>
          <w:szCs w:val="20"/>
        </w:rPr>
      </w:pPr>
      <w:r w:rsidRPr="00FB3846">
        <w:rPr>
          <w:rFonts w:ascii="Arial" w:hAnsi="Arial" w:cs="Arial"/>
          <w:b/>
          <w:bCs/>
          <w:sz w:val="20"/>
          <w:szCs w:val="20"/>
        </w:rPr>
        <w:t>Kontrola jako</w:t>
      </w:r>
      <w:r w:rsidRPr="00FB3846">
        <w:rPr>
          <w:rFonts w:ascii="Arial" w:eastAsia="TimesNewRoman" w:hAnsi="Arial" w:cs="Arial"/>
          <w:sz w:val="20"/>
          <w:szCs w:val="20"/>
        </w:rPr>
        <w:t>ś</w:t>
      </w:r>
      <w:r w:rsidRPr="00FB3846">
        <w:rPr>
          <w:rFonts w:ascii="Arial" w:hAnsi="Arial" w:cs="Arial"/>
          <w:b/>
          <w:bCs/>
          <w:sz w:val="20"/>
          <w:szCs w:val="20"/>
        </w:rPr>
        <w:t>ci robót</w:t>
      </w:r>
    </w:p>
    <w:p w14:paraId="697206E3" w14:textId="77777777" w:rsidR="00E07D16" w:rsidRPr="00416937" w:rsidRDefault="00E07D16" w:rsidP="00E07D16">
      <w:pPr>
        <w:pStyle w:val="Akapitzlist"/>
        <w:autoSpaceDE w:val="0"/>
        <w:autoSpaceDN w:val="0"/>
        <w:adjustRightInd w:val="0"/>
        <w:rPr>
          <w:rFonts w:ascii="Tahoma" w:hAnsi="Tahoma" w:cs="Tahoma"/>
          <w:b/>
          <w:bCs/>
          <w:sz w:val="20"/>
          <w:szCs w:val="20"/>
        </w:rPr>
      </w:pPr>
    </w:p>
    <w:p w14:paraId="567F1D63" w14:textId="77777777" w:rsidR="00E07D16" w:rsidRPr="00416937" w:rsidRDefault="00E07D16" w:rsidP="00E07D16">
      <w:pPr>
        <w:pStyle w:val="Tekstpodstawowy"/>
        <w:rPr>
          <w:rFonts w:ascii="Tahoma" w:hAnsi="Tahoma" w:cs="Tahoma"/>
          <w:sz w:val="20"/>
          <w:szCs w:val="20"/>
        </w:rPr>
      </w:pPr>
      <w:bookmarkStart w:id="12" w:name="_Hlk115812827"/>
      <w:r w:rsidRPr="00416937">
        <w:rPr>
          <w:rFonts w:ascii="Tahoma" w:hAnsi="Tahoma" w:cs="Tahoma"/>
          <w:sz w:val="20"/>
          <w:szCs w:val="20"/>
        </w:rPr>
        <w:t>Wymagania dla robót ziemnych podano   SST-00 „warunki ogólne”.</w:t>
      </w:r>
    </w:p>
    <w:bookmarkEnd w:id="12"/>
    <w:p w14:paraId="65974085" w14:textId="77777777" w:rsidR="00E07D16" w:rsidRPr="00FB3846" w:rsidRDefault="00E07D16" w:rsidP="00D6361A">
      <w:pPr>
        <w:pStyle w:val="Akapitzlist"/>
        <w:numPr>
          <w:ilvl w:val="1"/>
          <w:numId w:val="42"/>
        </w:numPr>
        <w:autoSpaceDE w:val="0"/>
        <w:autoSpaceDN w:val="0"/>
        <w:adjustRightInd w:val="0"/>
        <w:ind w:hanging="299"/>
        <w:rPr>
          <w:rFonts w:ascii="Arial" w:hAnsi="Arial" w:cs="Arial"/>
          <w:b/>
          <w:sz w:val="20"/>
          <w:szCs w:val="20"/>
        </w:rPr>
      </w:pPr>
      <w:r>
        <w:rPr>
          <w:rFonts w:ascii="Arial" w:hAnsi="Arial" w:cs="Arial"/>
          <w:b/>
          <w:sz w:val="20"/>
          <w:szCs w:val="20"/>
        </w:rPr>
        <w:t xml:space="preserve"> </w:t>
      </w:r>
      <w:r w:rsidRPr="00FB3846">
        <w:rPr>
          <w:rFonts w:ascii="Arial" w:hAnsi="Arial" w:cs="Arial"/>
          <w:b/>
          <w:sz w:val="20"/>
          <w:szCs w:val="20"/>
        </w:rPr>
        <w:t>Wykopy</w:t>
      </w:r>
    </w:p>
    <w:p w14:paraId="76931B2F" w14:textId="77777777" w:rsidR="00E07D16" w:rsidRPr="00416937" w:rsidRDefault="00E07D16" w:rsidP="00E07D16">
      <w:pPr>
        <w:pStyle w:val="Akapitzlist"/>
        <w:autoSpaceDE w:val="0"/>
        <w:autoSpaceDN w:val="0"/>
        <w:adjustRightInd w:val="0"/>
        <w:ind w:left="659"/>
        <w:rPr>
          <w:rFonts w:ascii="Tahoma" w:hAnsi="Tahoma" w:cs="Tahoma"/>
          <w:sz w:val="20"/>
          <w:szCs w:val="20"/>
        </w:rPr>
      </w:pPr>
    </w:p>
    <w:p w14:paraId="0486D75C" w14:textId="77777777" w:rsidR="00E07D16" w:rsidRPr="00416937" w:rsidRDefault="00E07D16" w:rsidP="00E07D16">
      <w:pPr>
        <w:pStyle w:val="Lista-kontynuacja"/>
        <w:rPr>
          <w:rFonts w:ascii="Tahoma" w:hAnsi="Tahoma" w:cs="Tahoma"/>
          <w:sz w:val="20"/>
          <w:szCs w:val="20"/>
        </w:rPr>
      </w:pPr>
      <w:r w:rsidRPr="00416937">
        <w:rPr>
          <w:rFonts w:ascii="Tahoma" w:hAnsi="Tahoma" w:cs="Tahoma"/>
          <w:sz w:val="20"/>
          <w:szCs w:val="20"/>
        </w:rPr>
        <w:t>Sprawdzenie i kontrola w czasie wykonywania robót oraz po ich zako</w:t>
      </w:r>
      <w:r w:rsidRPr="00416937">
        <w:rPr>
          <w:rFonts w:ascii="Tahoma" w:eastAsia="TimesNewRoman" w:hAnsi="Tahoma" w:cs="Tahoma"/>
          <w:sz w:val="20"/>
          <w:szCs w:val="20"/>
        </w:rPr>
        <w:t>ń</w:t>
      </w:r>
      <w:r w:rsidRPr="00416937">
        <w:rPr>
          <w:rFonts w:ascii="Tahoma" w:hAnsi="Tahoma" w:cs="Tahoma"/>
          <w:sz w:val="20"/>
          <w:szCs w:val="20"/>
        </w:rPr>
        <w:t>czeniu powinny obejmowa</w:t>
      </w:r>
      <w:r w:rsidRPr="00416937">
        <w:rPr>
          <w:rFonts w:ascii="Tahoma" w:eastAsia="TimesNewRoman" w:hAnsi="Tahoma" w:cs="Tahoma"/>
          <w:sz w:val="20"/>
          <w:szCs w:val="20"/>
        </w:rPr>
        <w:t>ć</w:t>
      </w:r>
      <w:r w:rsidRPr="00416937">
        <w:rPr>
          <w:rFonts w:ascii="Tahoma" w:hAnsi="Tahoma" w:cs="Tahoma"/>
          <w:sz w:val="20"/>
          <w:szCs w:val="20"/>
        </w:rPr>
        <w:t>:</w:t>
      </w:r>
    </w:p>
    <w:p w14:paraId="44008C82" w14:textId="77777777" w:rsidR="00E07D16" w:rsidRPr="00416937" w:rsidRDefault="00E07D16" w:rsidP="00E07D16">
      <w:pPr>
        <w:pStyle w:val="Lista2"/>
        <w:rPr>
          <w:rFonts w:ascii="Tahoma" w:eastAsia="TimesNewRoman" w:hAnsi="Tahoma" w:cs="Tahoma"/>
          <w:sz w:val="20"/>
          <w:szCs w:val="20"/>
        </w:rPr>
      </w:pPr>
      <w:r w:rsidRPr="00416937">
        <w:rPr>
          <w:rFonts w:ascii="Tahoma" w:hAnsi="Tahoma" w:cs="Tahoma"/>
          <w:sz w:val="20"/>
          <w:szCs w:val="20"/>
        </w:rPr>
        <w:t>- zgodno</w:t>
      </w:r>
      <w:r w:rsidRPr="00416937">
        <w:rPr>
          <w:rFonts w:ascii="Tahoma" w:eastAsia="TimesNewRoman" w:hAnsi="Tahoma" w:cs="Tahoma"/>
          <w:sz w:val="20"/>
          <w:szCs w:val="20"/>
        </w:rPr>
        <w:t xml:space="preserve">ść </w:t>
      </w:r>
      <w:r w:rsidRPr="00416937">
        <w:rPr>
          <w:rFonts w:ascii="Tahoma" w:hAnsi="Tahoma" w:cs="Tahoma"/>
          <w:sz w:val="20"/>
          <w:szCs w:val="20"/>
        </w:rPr>
        <w:t>wykonania robót z dokumentacj</w:t>
      </w:r>
      <w:r w:rsidRPr="00416937">
        <w:rPr>
          <w:rFonts w:ascii="Tahoma" w:eastAsia="TimesNewRoman" w:hAnsi="Tahoma" w:cs="Tahoma"/>
          <w:sz w:val="20"/>
          <w:szCs w:val="20"/>
        </w:rPr>
        <w:t>ą</w:t>
      </w:r>
    </w:p>
    <w:p w14:paraId="641B37E2" w14:textId="77777777" w:rsidR="00E07D16" w:rsidRPr="00416937" w:rsidRDefault="00E07D16" w:rsidP="00E07D16">
      <w:pPr>
        <w:pStyle w:val="Lista2"/>
        <w:rPr>
          <w:rFonts w:ascii="Tahoma" w:hAnsi="Tahoma" w:cs="Tahoma"/>
          <w:sz w:val="20"/>
          <w:szCs w:val="20"/>
        </w:rPr>
      </w:pPr>
      <w:r w:rsidRPr="00416937">
        <w:rPr>
          <w:rFonts w:ascii="Tahoma" w:hAnsi="Tahoma" w:cs="Tahoma"/>
          <w:sz w:val="20"/>
          <w:szCs w:val="20"/>
        </w:rPr>
        <w:t>- prawidłowo</w:t>
      </w:r>
      <w:r w:rsidRPr="00416937">
        <w:rPr>
          <w:rFonts w:ascii="Tahoma" w:eastAsia="TimesNewRoman" w:hAnsi="Tahoma" w:cs="Tahoma"/>
          <w:sz w:val="20"/>
          <w:szCs w:val="20"/>
        </w:rPr>
        <w:t xml:space="preserve">ść </w:t>
      </w:r>
      <w:r w:rsidRPr="00416937">
        <w:rPr>
          <w:rFonts w:ascii="Tahoma" w:hAnsi="Tahoma" w:cs="Tahoma"/>
          <w:sz w:val="20"/>
          <w:szCs w:val="20"/>
        </w:rPr>
        <w:t>wytyczenie robót w terenie</w:t>
      </w:r>
    </w:p>
    <w:p w14:paraId="033BBF15" w14:textId="77777777" w:rsidR="00E07D16" w:rsidRPr="00416937" w:rsidRDefault="00E07D16" w:rsidP="00E07D16">
      <w:pPr>
        <w:pStyle w:val="Lista2"/>
        <w:rPr>
          <w:rFonts w:ascii="Tahoma" w:hAnsi="Tahoma" w:cs="Tahoma"/>
          <w:sz w:val="20"/>
          <w:szCs w:val="20"/>
        </w:rPr>
      </w:pPr>
      <w:r w:rsidRPr="00416937">
        <w:rPr>
          <w:rFonts w:ascii="Tahoma" w:hAnsi="Tahoma" w:cs="Tahoma"/>
          <w:sz w:val="20"/>
          <w:szCs w:val="20"/>
        </w:rPr>
        <w:t>- przygotowanie terenu</w:t>
      </w:r>
    </w:p>
    <w:p w14:paraId="261E4446" w14:textId="77777777" w:rsidR="00E07D16" w:rsidRPr="00416937" w:rsidRDefault="00E07D16" w:rsidP="00E07D16">
      <w:pPr>
        <w:pStyle w:val="Lista2"/>
        <w:rPr>
          <w:rFonts w:ascii="Tahoma" w:hAnsi="Tahoma" w:cs="Tahoma"/>
          <w:sz w:val="20"/>
          <w:szCs w:val="20"/>
        </w:rPr>
      </w:pPr>
      <w:r w:rsidRPr="00416937">
        <w:rPr>
          <w:rFonts w:ascii="Tahoma" w:hAnsi="Tahoma" w:cs="Tahoma"/>
          <w:sz w:val="20"/>
          <w:szCs w:val="20"/>
        </w:rPr>
        <w:t>- rodzaj i stan gruntu w podło</w:t>
      </w:r>
      <w:r w:rsidRPr="00416937">
        <w:rPr>
          <w:rFonts w:ascii="Tahoma" w:eastAsia="TimesNewRoman" w:hAnsi="Tahoma" w:cs="Tahoma"/>
          <w:sz w:val="20"/>
          <w:szCs w:val="20"/>
        </w:rPr>
        <w:t>ż</w:t>
      </w:r>
      <w:r w:rsidRPr="00416937">
        <w:rPr>
          <w:rFonts w:ascii="Tahoma" w:hAnsi="Tahoma" w:cs="Tahoma"/>
          <w:sz w:val="20"/>
          <w:szCs w:val="20"/>
        </w:rPr>
        <w:t>u</w:t>
      </w:r>
    </w:p>
    <w:p w14:paraId="722DFB62" w14:textId="77777777" w:rsidR="00E07D16" w:rsidRPr="00416937" w:rsidRDefault="00E07D16" w:rsidP="00E07D16">
      <w:pPr>
        <w:pStyle w:val="Lista2"/>
        <w:rPr>
          <w:rFonts w:ascii="Tahoma" w:hAnsi="Tahoma" w:cs="Tahoma"/>
          <w:sz w:val="20"/>
          <w:szCs w:val="20"/>
        </w:rPr>
      </w:pPr>
      <w:r w:rsidRPr="00416937">
        <w:rPr>
          <w:rFonts w:ascii="Tahoma" w:hAnsi="Tahoma" w:cs="Tahoma"/>
          <w:sz w:val="20"/>
          <w:szCs w:val="20"/>
        </w:rPr>
        <w:t>- wymiary wykopów</w:t>
      </w:r>
    </w:p>
    <w:p w14:paraId="6911DA28" w14:textId="77777777" w:rsidR="00E07D16" w:rsidRPr="00416937" w:rsidRDefault="00E07D16" w:rsidP="00E07D16">
      <w:pPr>
        <w:pStyle w:val="Lista2"/>
        <w:rPr>
          <w:rFonts w:ascii="Tahoma" w:hAnsi="Tahoma" w:cs="Tahoma"/>
          <w:sz w:val="20"/>
          <w:szCs w:val="20"/>
        </w:rPr>
      </w:pPr>
      <w:r w:rsidRPr="00416937">
        <w:rPr>
          <w:rFonts w:ascii="Tahoma" w:hAnsi="Tahoma" w:cs="Tahoma"/>
          <w:sz w:val="20"/>
          <w:szCs w:val="20"/>
        </w:rPr>
        <w:t>- zabezpieczenie i odwodnienie wykopów.</w:t>
      </w:r>
    </w:p>
    <w:p w14:paraId="6CEB1E99" w14:textId="77777777" w:rsidR="00E07D16" w:rsidRPr="00416937" w:rsidRDefault="00E07D16" w:rsidP="00E07D16">
      <w:pPr>
        <w:autoSpaceDE w:val="0"/>
        <w:autoSpaceDN w:val="0"/>
        <w:adjustRightInd w:val="0"/>
        <w:jc w:val="both"/>
        <w:rPr>
          <w:rFonts w:ascii="Tahoma" w:hAnsi="Tahoma" w:cs="Tahoma"/>
          <w:sz w:val="20"/>
          <w:szCs w:val="20"/>
        </w:rPr>
      </w:pPr>
    </w:p>
    <w:p w14:paraId="1301CD45" w14:textId="77777777" w:rsidR="00E07D16" w:rsidRPr="00416937" w:rsidRDefault="00E07D16" w:rsidP="00D6361A">
      <w:pPr>
        <w:pStyle w:val="Akapitzlist"/>
        <w:numPr>
          <w:ilvl w:val="1"/>
          <w:numId w:val="42"/>
        </w:numPr>
        <w:autoSpaceDE w:val="0"/>
        <w:autoSpaceDN w:val="0"/>
        <w:adjustRightInd w:val="0"/>
        <w:ind w:hanging="299"/>
        <w:rPr>
          <w:rFonts w:ascii="Tahoma" w:hAnsi="Tahoma" w:cs="Tahoma"/>
          <w:b/>
          <w:sz w:val="20"/>
          <w:szCs w:val="20"/>
        </w:rPr>
      </w:pPr>
      <w:r w:rsidRPr="00416937">
        <w:rPr>
          <w:rFonts w:ascii="Tahoma" w:hAnsi="Tahoma" w:cs="Tahoma"/>
          <w:b/>
          <w:sz w:val="20"/>
          <w:szCs w:val="20"/>
        </w:rPr>
        <w:t>Wykonanie podkładów</w:t>
      </w:r>
    </w:p>
    <w:p w14:paraId="472C82F1" w14:textId="77777777" w:rsidR="00E07D16" w:rsidRPr="00416937" w:rsidRDefault="00E07D16" w:rsidP="00D6361A">
      <w:pPr>
        <w:pStyle w:val="Akapitzlist"/>
        <w:numPr>
          <w:ilvl w:val="2"/>
          <w:numId w:val="42"/>
        </w:numPr>
        <w:autoSpaceDE w:val="0"/>
        <w:autoSpaceDN w:val="0"/>
        <w:adjustRightInd w:val="0"/>
        <w:rPr>
          <w:rFonts w:ascii="Tahoma" w:hAnsi="Tahoma" w:cs="Tahoma"/>
          <w:b/>
          <w:sz w:val="20"/>
          <w:szCs w:val="20"/>
        </w:rPr>
      </w:pPr>
      <w:r w:rsidRPr="00416937">
        <w:rPr>
          <w:rFonts w:ascii="Tahoma" w:hAnsi="Tahoma" w:cs="Tahoma"/>
          <w:b/>
          <w:sz w:val="20"/>
          <w:szCs w:val="20"/>
        </w:rPr>
        <w:t>Zasypki</w:t>
      </w:r>
    </w:p>
    <w:p w14:paraId="11A83E35" w14:textId="77777777" w:rsidR="00E07D16" w:rsidRPr="00416937" w:rsidRDefault="00E07D16" w:rsidP="00E07D16">
      <w:pPr>
        <w:autoSpaceDE w:val="0"/>
        <w:autoSpaceDN w:val="0"/>
        <w:adjustRightInd w:val="0"/>
        <w:jc w:val="both"/>
        <w:rPr>
          <w:rFonts w:ascii="Tahoma" w:hAnsi="Tahoma" w:cs="Tahoma"/>
          <w:sz w:val="20"/>
          <w:szCs w:val="20"/>
        </w:rPr>
      </w:pPr>
    </w:p>
    <w:p w14:paraId="7E6724E2" w14:textId="77777777" w:rsidR="00E07D16" w:rsidRPr="00416937" w:rsidRDefault="00E07D16" w:rsidP="00E07D16">
      <w:pPr>
        <w:pStyle w:val="Lista-kontynuacja"/>
        <w:rPr>
          <w:rFonts w:ascii="Tahoma" w:hAnsi="Tahoma" w:cs="Tahoma"/>
          <w:sz w:val="20"/>
          <w:szCs w:val="20"/>
        </w:rPr>
      </w:pPr>
      <w:r w:rsidRPr="00416937">
        <w:rPr>
          <w:rFonts w:ascii="Tahoma" w:hAnsi="Tahoma" w:cs="Tahoma"/>
          <w:sz w:val="20"/>
          <w:szCs w:val="20"/>
        </w:rPr>
        <w:t>Sprawdzeniu podlega:</w:t>
      </w:r>
    </w:p>
    <w:p w14:paraId="55FEE3B1" w14:textId="77777777" w:rsidR="00E07D16" w:rsidRPr="00416937" w:rsidRDefault="00E07D16" w:rsidP="00E07D16">
      <w:pPr>
        <w:pStyle w:val="Lista2"/>
        <w:rPr>
          <w:rFonts w:ascii="Tahoma" w:hAnsi="Tahoma" w:cs="Tahoma"/>
          <w:sz w:val="20"/>
          <w:szCs w:val="20"/>
        </w:rPr>
      </w:pPr>
      <w:r w:rsidRPr="00416937">
        <w:rPr>
          <w:rFonts w:ascii="Tahoma" w:hAnsi="Tahoma" w:cs="Tahoma"/>
          <w:sz w:val="20"/>
          <w:szCs w:val="20"/>
        </w:rPr>
        <w:t>- stan wykopu przed zasypaniem</w:t>
      </w:r>
    </w:p>
    <w:p w14:paraId="2E71E53A" w14:textId="77777777" w:rsidR="00E07D16" w:rsidRPr="00416937" w:rsidRDefault="00E07D16" w:rsidP="00E07D16">
      <w:pPr>
        <w:pStyle w:val="Lista2"/>
        <w:rPr>
          <w:rFonts w:ascii="Tahoma" w:hAnsi="Tahoma" w:cs="Tahoma"/>
          <w:sz w:val="20"/>
          <w:szCs w:val="20"/>
        </w:rPr>
      </w:pPr>
      <w:r w:rsidRPr="00416937">
        <w:rPr>
          <w:rFonts w:ascii="Tahoma" w:hAnsi="Tahoma" w:cs="Tahoma"/>
          <w:sz w:val="20"/>
          <w:szCs w:val="20"/>
        </w:rPr>
        <w:t>- materiały do zasypki</w:t>
      </w:r>
    </w:p>
    <w:p w14:paraId="6273B96F" w14:textId="77777777" w:rsidR="00E07D16" w:rsidRPr="00416937" w:rsidRDefault="00E07D16" w:rsidP="00E07D16">
      <w:pPr>
        <w:pStyle w:val="Lista2"/>
        <w:rPr>
          <w:rFonts w:ascii="Tahoma" w:hAnsi="Tahoma" w:cs="Tahoma"/>
          <w:sz w:val="20"/>
          <w:szCs w:val="20"/>
        </w:rPr>
      </w:pPr>
      <w:r w:rsidRPr="00416937">
        <w:rPr>
          <w:rFonts w:ascii="Tahoma" w:hAnsi="Tahoma" w:cs="Tahoma"/>
          <w:sz w:val="20"/>
          <w:szCs w:val="20"/>
        </w:rPr>
        <w:t>- grubo</w:t>
      </w:r>
      <w:r w:rsidRPr="00416937">
        <w:rPr>
          <w:rFonts w:ascii="Tahoma" w:eastAsia="TimesNewRoman" w:hAnsi="Tahoma" w:cs="Tahoma"/>
          <w:sz w:val="20"/>
          <w:szCs w:val="20"/>
        </w:rPr>
        <w:t xml:space="preserve">ść </w:t>
      </w:r>
      <w:r w:rsidRPr="00416937">
        <w:rPr>
          <w:rFonts w:ascii="Tahoma" w:hAnsi="Tahoma" w:cs="Tahoma"/>
          <w:sz w:val="20"/>
          <w:szCs w:val="20"/>
        </w:rPr>
        <w:t>i równomierno</w:t>
      </w:r>
      <w:r w:rsidRPr="00416937">
        <w:rPr>
          <w:rFonts w:ascii="Tahoma" w:eastAsia="TimesNewRoman" w:hAnsi="Tahoma" w:cs="Tahoma"/>
          <w:sz w:val="20"/>
          <w:szCs w:val="20"/>
        </w:rPr>
        <w:t xml:space="preserve">ść </w:t>
      </w:r>
      <w:r w:rsidRPr="00416937">
        <w:rPr>
          <w:rFonts w:ascii="Tahoma" w:hAnsi="Tahoma" w:cs="Tahoma"/>
          <w:sz w:val="20"/>
          <w:szCs w:val="20"/>
        </w:rPr>
        <w:t>warstw zasypki</w:t>
      </w:r>
    </w:p>
    <w:p w14:paraId="0C9DCF96" w14:textId="77777777" w:rsidR="00E07D16" w:rsidRPr="00416937" w:rsidRDefault="00E07D16" w:rsidP="00E07D16">
      <w:pPr>
        <w:pStyle w:val="Lista2"/>
        <w:rPr>
          <w:rFonts w:ascii="Tahoma" w:hAnsi="Tahoma" w:cs="Tahoma"/>
          <w:sz w:val="20"/>
          <w:szCs w:val="20"/>
        </w:rPr>
      </w:pPr>
      <w:r w:rsidRPr="00416937">
        <w:rPr>
          <w:rFonts w:ascii="Tahoma" w:hAnsi="Tahoma" w:cs="Tahoma"/>
          <w:sz w:val="20"/>
          <w:szCs w:val="20"/>
        </w:rPr>
        <w:t>- sposób i jako</w:t>
      </w:r>
      <w:r w:rsidRPr="00416937">
        <w:rPr>
          <w:rFonts w:ascii="Tahoma" w:eastAsia="TimesNewRoman" w:hAnsi="Tahoma" w:cs="Tahoma"/>
          <w:sz w:val="20"/>
          <w:szCs w:val="20"/>
        </w:rPr>
        <w:t xml:space="preserve">ść </w:t>
      </w:r>
      <w:r w:rsidRPr="00416937">
        <w:rPr>
          <w:rFonts w:ascii="Tahoma" w:hAnsi="Tahoma" w:cs="Tahoma"/>
          <w:sz w:val="20"/>
          <w:szCs w:val="20"/>
        </w:rPr>
        <w:t>zag</w:t>
      </w:r>
      <w:r w:rsidRPr="00416937">
        <w:rPr>
          <w:rFonts w:ascii="Tahoma" w:eastAsia="TimesNewRoman" w:hAnsi="Tahoma" w:cs="Tahoma"/>
          <w:sz w:val="20"/>
          <w:szCs w:val="20"/>
        </w:rPr>
        <w:t>ę</w:t>
      </w:r>
      <w:r w:rsidRPr="00416937">
        <w:rPr>
          <w:rFonts w:ascii="Tahoma" w:hAnsi="Tahoma" w:cs="Tahoma"/>
          <w:sz w:val="20"/>
          <w:szCs w:val="20"/>
        </w:rPr>
        <w:t>szczenia.</w:t>
      </w:r>
    </w:p>
    <w:p w14:paraId="1D31756D" w14:textId="77777777" w:rsidR="00E07D16" w:rsidRPr="00416937" w:rsidRDefault="00E07D16" w:rsidP="00E07D16">
      <w:pPr>
        <w:autoSpaceDE w:val="0"/>
        <w:autoSpaceDN w:val="0"/>
        <w:adjustRightInd w:val="0"/>
        <w:jc w:val="both"/>
        <w:rPr>
          <w:rFonts w:ascii="Tahoma" w:hAnsi="Tahoma" w:cs="Tahoma"/>
          <w:sz w:val="20"/>
          <w:szCs w:val="20"/>
        </w:rPr>
      </w:pPr>
    </w:p>
    <w:p w14:paraId="0D729877" w14:textId="77777777" w:rsidR="00E07D16" w:rsidRPr="00416937" w:rsidRDefault="00E07D16" w:rsidP="00D6361A">
      <w:pPr>
        <w:pStyle w:val="Akapitzlist"/>
        <w:numPr>
          <w:ilvl w:val="0"/>
          <w:numId w:val="42"/>
        </w:numPr>
        <w:autoSpaceDE w:val="0"/>
        <w:autoSpaceDN w:val="0"/>
        <w:adjustRightInd w:val="0"/>
        <w:rPr>
          <w:rFonts w:ascii="Tahoma" w:hAnsi="Tahoma" w:cs="Tahoma"/>
          <w:b/>
          <w:bCs/>
          <w:sz w:val="20"/>
          <w:szCs w:val="20"/>
        </w:rPr>
      </w:pPr>
      <w:r w:rsidRPr="00416937">
        <w:rPr>
          <w:rFonts w:ascii="Tahoma" w:hAnsi="Tahoma" w:cs="Tahoma"/>
          <w:b/>
          <w:bCs/>
          <w:sz w:val="20"/>
          <w:szCs w:val="20"/>
        </w:rPr>
        <w:t>Obmiar robót</w:t>
      </w:r>
    </w:p>
    <w:p w14:paraId="004FB3BF" w14:textId="77777777" w:rsidR="00E07D16" w:rsidRPr="00416937" w:rsidRDefault="00E07D16" w:rsidP="00E07D16">
      <w:pPr>
        <w:pStyle w:val="Bezodstpw"/>
        <w:rPr>
          <w:rFonts w:ascii="Tahoma" w:hAnsi="Tahoma" w:cs="Tahoma"/>
          <w:sz w:val="20"/>
          <w:szCs w:val="20"/>
        </w:rPr>
      </w:pPr>
    </w:p>
    <w:p w14:paraId="0CAF67CD"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rPr>
        <w:t>Jednostkami obmiarowymi s</w:t>
      </w:r>
      <w:r w:rsidRPr="00416937">
        <w:rPr>
          <w:rFonts w:ascii="Tahoma" w:eastAsia="TimesNewRoman" w:hAnsi="Tahoma" w:cs="Tahoma"/>
          <w:sz w:val="20"/>
          <w:szCs w:val="20"/>
        </w:rPr>
        <w:t>ą</w:t>
      </w:r>
      <w:r w:rsidRPr="00416937">
        <w:rPr>
          <w:rFonts w:ascii="Tahoma" w:hAnsi="Tahoma" w:cs="Tahoma"/>
          <w:sz w:val="20"/>
          <w:szCs w:val="20"/>
        </w:rPr>
        <w:t>:</w:t>
      </w:r>
    </w:p>
    <w:p w14:paraId="402DECE7"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rPr>
        <w:t>– wykopy – [m3]</w:t>
      </w:r>
    </w:p>
    <w:p w14:paraId="3CE6426F"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rPr>
        <w:t>– podkłady i nasypy – [m3]</w:t>
      </w:r>
    </w:p>
    <w:p w14:paraId="688F75C9"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rPr>
        <w:t>– zasypki – [m3]</w:t>
      </w:r>
    </w:p>
    <w:p w14:paraId="62A69B93"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rPr>
        <w:t>– transport gruntu – [m3] z uwzgl</w:t>
      </w:r>
      <w:r w:rsidRPr="00416937">
        <w:rPr>
          <w:rFonts w:ascii="Tahoma" w:eastAsia="TimesNewRoman" w:hAnsi="Tahoma" w:cs="Tahoma"/>
          <w:sz w:val="20"/>
          <w:szCs w:val="20"/>
        </w:rPr>
        <w:t>ę</w:t>
      </w:r>
      <w:r w:rsidRPr="00416937">
        <w:rPr>
          <w:rFonts w:ascii="Tahoma" w:hAnsi="Tahoma" w:cs="Tahoma"/>
          <w:sz w:val="20"/>
          <w:szCs w:val="20"/>
        </w:rPr>
        <w:t>dnieniem odległo</w:t>
      </w:r>
      <w:r w:rsidRPr="00416937">
        <w:rPr>
          <w:rFonts w:ascii="Tahoma" w:eastAsia="TimesNewRoman" w:hAnsi="Tahoma" w:cs="Tahoma"/>
          <w:sz w:val="20"/>
          <w:szCs w:val="20"/>
        </w:rPr>
        <w:t>ś</w:t>
      </w:r>
      <w:r w:rsidRPr="00416937">
        <w:rPr>
          <w:rFonts w:ascii="Tahoma" w:hAnsi="Tahoma" w:cs="Tahoma"/>
          <w:sz w:val="20"/>
          <w:szCs w:val="20"/>
        </w:rPr>
        <w:t>ci transportu.</w:t>
      </w:r>
    </w:p>
    <w:p w14:paraId="2CAB4466" w14:textId="77777777" w:rsidR="00E07D16" w:rsidRPr="00416937" w:rsidRDefault="00E07D16" w:rsidP="00E07D16">
      <w:pPr>
        <w:pStyle w:val="Bezodstpw"/>
        <w:rPr>
          <w:rFonts w:ascii="Tahoma" w:hAnsi="Tahoma" w:cs="Tahoma"/>
          <w:sz w:val="20"/>
          <w:szCs w:val="20"/>
        </w:rPr>
      </w:pPr>
    </w:p>
    <w:p w14:paraId="416BC968" w14:textId="77777777" w:rsidR="00E07D16" w:rsidRPr="00416937" w:rsidRDefault="00E07D16" w:rsidP="00D6361A">
      <w:pPr>
        <w:pStyle w:val="Bezodstpw"/>
        <w:numPr>
          <w:ilvl w:val="0"/>
          <w:numId w:val="42"/>
        </w:numPr>
        <w:rPr>
          <w:rFonts w:ascii="Tahoma" w:hAnsi="Tahoma" w:cs="Tahoma"/>
          <w:b/>
          <w:sz w:val="20"/>
          <w:szCs w:val="20"/>
        </w:rPr>
      </w:pPr>
      <w:r w:rsidRPr="00416937">
        <w:rPr>
          <w:rFonts w:ascii="Tahoma" w:hAnsi="Tahoma" w:cs="Tahoma"/>
          <w:b/>
          <w:sz w:val="20"/>
          <w:szCs w:val="20"/>
        </w:rPr>
        <w:t>Odbiór robót</w:t>
      </w:r>
    </w:p>
    <w:p w14:paraId="5F1A7824" w14:textId="77777777" w:rsidR="00E07D16" w:rsidRPr="00416937" w:rsidRDefault="00E07D16" w:rsidP="00E07D16">
      <w:pPr>
        <w:pStyle w:val="Bezodstpw"/>
        <w:rPr>
          <w:rFonts w:ascii="Tahoma" w:hAnsi="Tahoma" w:cs="Tahoma"/>
          <w:sz w:val="20"/>
          <w:szCs w:val="20"/>
        </w:rPr>
      </w:pPr>
    </w:p>
    <w:p w14:paraId="157FE35C"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rPr>
        <w:t>Wszystkie roboty obj</w:t>
      </w:r>
      <w:r w:rsidRPr="00416937">
        <w:rPr>
          <w:rFonts w:ascii="Tahoma" w:eastAsia="TimesNewRoman" w:hAnsi="Tahoma" w:cs="Tahoma"/>
          <w:sz w:val="20"/>
          <w:szCs w:val="20"/>
        </w:rPr>
        <w:t>ę</w:t>
      </w:r>
      <w:r w:rsidRPr="00416937">
        <w:rPr>
          <w:rFonts w:ascii="Tahoma" w:hAnsi="Tahoma" w:cs="Tahoma"/>
          <w:sz w:val="20"/>
          <w:szCs w:val="20"/>
        </w:rPr>
        <w:t>te specyfikacj</w:t>
      </w:r>
      <w:r w:rsidRPr="00416937">
        <w:rPr>
          <w:rFonts w:ascii="Tahoma" w:eastAsia="TimesNewRoman" w:hAnsi="Tahoma" w:cs="Tahoma"/>
          <w:sz w:val="20"/>
          <w:szCs w:val="20"/>
        </w:rPr>
        <w:t xml:space="preserve">ą </w:t>
      </w:r>
      <w:r w:rsidRPr="00416937">
        <w:rPr>
          <w:rFonts w:ascii="Tahoma" w:hAnsi="Tahoma" w:cs="Tahoma"/>
          <w:sz w:val="20"/>
          <w:szCs w:val="20"/>
        </w:rPr>
        <w:t>podlegaj</w:t>
      </w:r>
      <w:r w:rsidRPr="00416937">
        <w:rPr>
          <w:rFonts w:ascii="Tahoma" w:eastAsia="TimesNewRoman" w:hAnsi="Tahoma" w:cs="Tahoma"/>
          <w:sz w:val="20"/>
          <w:szCs w:val="20"/>
        </w:rPr>
        <w:t xml:space="preserve">ą </w:t>
      </w:r>
      <w:r w:rsidRPr="00416937">
        <w:rPr>
          <w:rFonts w:ascii="Tahoma" w:hAnsi="Tahoma" w:cs="Tahoma"/>
          <w:sz w:val="20"/>
          <w:szCs w:val="20"/>
        </w:rPr>
        <w:t>zasadom odbioru robót zanikaj</w:t>
      </w:r>
      <w:r w:rsidRPr="00416937">
        <w:rPr>
          <w:rFonts w:ascii="Tahoma" w:eastAsia="TimesNewRoman" w:hAnsi="Tahoma" w:cs="Tahoma"/>
          <w:sz w:val="20"/>
          <w:szCs w:val="20"/>
        </w:rPr>
        <w:t>ą</w:t>
      </w:r>
      <w:r w:rsidRPr="00416937">
        <w:rPr>
          <w:rFonts w:ascii="Tahoma" w:hAnsi="Tahoma" w:cs="Tahoma"/>
          <w:sz w:val="20"/>
          <w:szCs w:val="20"/>
        </w:rPr>
        <w:t>cych.</w:t>
      </w:r>
    </w:p>
    <w:p w14:paraId="6641F193"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rPr>
        <w:t>Podstawa płatno</w:t>
      </w:r>
      <w:r w:rsidRPr="00416937">
        <w:rPr>
          <w:rFonts w:ascii="Tahoma" w:eastAsia="TimesNewRoman" w:hAnsi="Tahoma" w:cs="Tahoma"/>
          <w:sz w:val="20"/>
          <w:szCs w:val="20"/>
        </w:rPr>
        <w:t>ś</w:t>
      </w:r>
      <w:r w:rsidRPr="00416937">
        <w:rPr>
          <w:rFonts w:ascii="Tahoma" w:hAnsi="Tahoma" w:cs="Tahoma"/>
          <w:sz w:val="20"/>
          <w:szCs w:val="20"/>
        </w:rPr>
        <w:t>ci</w:t>
      </w:r>
    </w:p>
    <w:p w14:paraId="0ADD743D" w14:textId="77777777" w:rsidR="00E07D16" w:rsidRPr="00416937" w:rsidRDefault="00E07D16" w:rsidP="00E07D16">
      <w:pPr>
        <w:pStyle w:val="Bezodstpw"/>
        <w:rPr>
          <w:rFonts w:ascii="Tahoma" w:hAnsi="Tahoma" w:cs="Tahoma"/>
          <w:sz w:val="20"/>
          <w:szCs w:val="20"/>
        </w:rPr>
      </w:pPr>
    </w:p>
    <w:p w14:paraId="6CC107D9"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u w:val="single"/>
        </w:rPr>
        <w:t xml:space="preserve">Wykopy </w:t>
      </w:r>
      <w:r w:rsidRPr="00416937">
        <w:rPr>
          <w:rFonts w:ascii="Tahoma" w:hAnsi="Tahoma" w:cs="Tahoma"/>
          <w:sz w:val="20"/>
          <w:szCs w:val="20"/>
        </w:rPr>
        <w:t>– płaci si</w:t>
      </w:r>
      <w:r w:rsidRPr="00416937">
        <w:rPr>
          <w:rFonts w:ascii="Tahoma" w:eastAsia="TimesNewRoman" w:hAnsi="Tahoma" w:cs="Tahoma"/>
          <w:sz w:val="20"/>
          <w:szCs w:val="20"/>
        </w:rPr>
        <w:t xml:space="preserve">ę </w:t>
      </w:r>
      <w:r w:rsidRPr="00416937">
        <w:rPr>
          <w:rFonts w:ascii="Tahoma" w:hAnsi="Tahoma" w:cs="Tahoma"/>
          <w:sz w:val="20"/>
          <w:szCs w:val="20"/>
        </w:rPr>
        <w:t>za m3 gruntu w stanie rodzimym.</w:t>
      </w:r>
    </w:p>
    <w:p w14:paraId="5EA09F23" w14:textId="3EA1A154" w:rsidR="00E07D16" w:rsidRPr="00416937" w:rsidRDefault="00FF0214" w:rsidP="00E07D16">
      <w:pPr>
        <w:pStyle w:val="Bezodstpw"/>
        <w:rPr>
          <w:rFonts w:ascii="Tahoma" w:hAnsi="Tahoma" w:cs="Tahoma"/>
          <w:sz w:val="20"/>
          <w:szCs w:val="20"/>
        </w:rPr>
      </w:pPr>
      <w:r>
        <w:rPr>
          <w:rFonts w:ascii="Tahoma" w:hAnsi="Tahoma" w:cs="Tahoma"/>
          <w:sz w:val="20"/>
          <w:szCs w:val="20"/>
        </w:rPr>
        <w:t xml:space="preserve"> </w:t>
      </w:r>
    </w:p>
    <w:p w14:paraId="5305D9AE"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u w:val="single"/>
        </w:rPr>
        <w:t>Zasypki</w:t>
      </w:r>
      <w:r w:rsidRPr="00416937">
        <w:rPr>
          <w:rFonts w:ascii="Tahoma" w:hAnsi="Tahoma" w:cs="Tahoma"/>
          <w:sz w:val="20"/>
          <w:szCs w:val="20"/>
        </w:rPr>
        <w:t xml:space="preserve"> – płaci si</w:t>
      </w:r>
      <w:r w:rsidRPr="00416937">
        <w:rPr>
          <w:rFonts w:ascii="Tahoma" w:eastAsia="TimesNewRoman" w:hAnsi="Tahoma" w:cs="Tahoma"/>
          <w:sz w:val="20"/>
          <w:szCs w:val="20"/>
        </w:rPr>
        <w:t xml:space="preserve">ę </w:t>
      </w:r>
      <w:r w:rsidRPr="00416937">
        <w:rPr>
          <w:rFonts w:ascii="Tahoma" w:hAnsi="Tahoma" w:cs="Tahoma"/>
          <w:sz w:val="20"/>
          <w:szCs w:val="20"/>
        </w:rPr>
        <w:t>za m3 zasypki po zag</w:t>
      </w:r>
      <w:r w:rsidRPr="00416937">
        <w:rPr>
          <w:rFonts w:ascii="Tahoma" w:eastAsia="TimesNewRoman" w:hAnsi="Tahoma" w:cs="Tahoma"/>
          <w:sz w:val="20"/>
          <w:szCs w:val="20"/>
        </w:rPr>
        <w:t>ę</w:t>
      </w:r>
      <w:r w:rsidRPr="00416937">
        <w:rPr>
          <w:rFonts w:ascii="Tahoma" w:hAnsi="Tahoma" w:cs="Tahoma"/>
          <w:sz w:val="20"/>
          <w:szCs w:val="20"/>
        </w:rPr>
        <w:t>szczeniu.</w:t>
      </w:r>
    </w:p>
    <w:p w14:paraId="227CCB7E"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rPr>
        <w:t>Cena obejmuje:</w:t>
      </w:r>
    </w:p>
    <w:p w14:paraId="28976E1A"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rPr>
        <w:t>- dostarczenie materiałów</w:t>
      </w:r>
    </w:p>
    <w:p w14:paraId="5467A04E"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rPr>
        <w:t>- zasypanie, zag</w:t>
      </w:r>
      <w:r w:rsidRPr="00416937">
        <w:rPr>
          <w:rFonts w:ascii="Tahoma" w:eastAsia="TimesNewRoman" w:hAnsi="Tahoma" w:cs="Tahoma"/>
          <w:sz w:val="20"/>
          <w:szCs w:val="20"/>
        </w:rPr>
        <w:t>ę</w:t>
      </w:r>
      <w:r w:rsidRPr="00416937">
        <w:rPr>
          <w:rFonts w:ascii="Tahoma" w:hAnsi="Tahoma" w:cs="Tahoma"/>
          <w:sz w:val="20"/>
          <w:szCs w:val="20"/>
        </w:rPr>
        <w:t>szczenie i wyrównanie terenu.</w:t>
      </w:r>
    </w:p>
    <w:p w14:paraId="267DA768"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u w:val="single"/>
        </w:rPr>
        <w:t>Transport gruntu</w:t>
      </w:r>
      <w:r w:rsidRPr="00416937">
        <w:rPr>
          <w:rFonts w:ascii="Tahoma" w:hAnsi="Tahoma" w:cs="Tahoma"/>
          <w:sz w:val="20"/>
          <w:szCs w:val="20"/>
        </w:rPr>
        <w:t xml:space="preserve"> – płaci si</w:t>
      </w:r>
      <w:r w:rsidRPr="00416937">
        <w:rPr>
          <w:rFonts w:ascii="Tahoma" w:eastAsia="TimesNewRoman" w:hAnsi="Tahoma" w:cs="Tahoma"/>
          <w:sz w:val="20"/>
          <w:szCs w:val="20"/>
        </w:rPr>
        <w:t xml:space="preserve">ę </w:t>
      </w:r>
      <w:r w:rsidRPr="00416937">
        <w:rPr>
          <w:rFonts w:ascii="Tahoma" w:hAnsi="Tahoma" w:cs="Tahoma"/>
          <w:sz w:val="20"/>
          <w:szCs w:val="20"/>
        </w:rPr>
        <w:t>za m3 wywiezionego gruntu w stanie rodzimym z uwzgl</w:t>
      </w:r>
      <w:r w:rsidRPr="00416937">
        <w:rPr>
          <w:rFonts w:ascii="Tahoma" w:eastAsia="TimesNewRoman" w:hAnsi="Tahoma" w:cs="Tahoma"/>
          <w:sz w:val="20"/>
          <w:szCs w:val="20"/>
        </w:rPr>
        <w:t>ę</w:t>
      </w:r>
      <w:r w:rsidRPr="00416937">
        <w:rPr>
          <w:rFonts w:ascii="Tahoma" w:hAnsi="Tahoma" w:cs="Tahoma"/>
          <w:sz w:val="20"/>
          <w:szCs w:val="20"/>
        </w:rPr>
        <w:t>dnieniem odległo</w:t>
      </w:r>
      <w:r w:rsidRPr="00416937">
        <w:rPr>
          <w:rFonts w:ascii="Tahoma" w:eastAsia="TimesNewRoman" w:hAnsi="Tahoma" w:cs="Tahoma"/>
          <w:sz w:val="20"/>
          <w:szCs w:val="20"/>
        </w:rPr>
        <w:t>ś</w:t>
      </w:r>
      <w:r w:rsidRPr="00416937">
        <w:rPr>
          <w:rFonts w:ascii="Tahoma" w:hAnsi="Tahoma" w:cs="Tahoma"/>
          <w:sz w:val="20"/>
          <w:szCs w:val="20"/>
        </w:rPr>
        <w:t>ci transportu.</w:t>
      </w:r>
    </w:p>
    <w:p w14:paraId="3D8BF6CE"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rPr>
        <w:t>Cena obejmuje:</w:t>
      </w:r>
    </w:p>
    <w:p w14:paraId="3D881540"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rPr>
        <w:lastRenderedPageBreak/>
        <w:t xml:space="preserve">- załadowanie gruntu na </w:t>
      </w:r>
      <w:r w:rsidRPr="00416937">
        <w:rPr>
          <w:rFonts w:ascii="Tahoma" w:eastAsia="TimesNewRoman" w:hAnsi="Tahoma" w:cs="Tahoma"/>
          <w:sz w:val="20"/>
          <w:szCs w:val="20"/>
        </w:rPr>
        <w:t>ś</w:t>
      </w:r>
      <w:r w:rsidRPr="00416937">
        <w:rPr>
          <w:rFonts w:ascii="Tahoma" w:hAnsi="Tahoma" w:cs="Tahoma"/>
          <w:sz w:val="20"/>
          <w:szCs w:val="20"/>
        </w:rPr>
        <w:t>rodki transportu</w:t>
      </w:r>
    </w:p>
    <w:p w14:paraId="28A41EFA" w14:textId="77777777" w:rsidR="00E07D16" w:rsidRPr="00416937" w:rsidRDefault="00E07D16" w:rsidP="00E07D16">
      <w:pPr>
        <w:pStyle w:val="Bezodstpw"/>
        <w:rPr>
          <w:rFonts w:ascii="Tahoma" w:eastAsia="TimesNewRoman" w:hAnsi="Tahoma" w:cs="Tahoma"/>
          <w:sz w:val="20"/>
          <w:szCs w:val="20"/>
        </w:rPr>
      </w:pPr>
      <w:r w:rsidRPr="00416937">
        <w:rPr>
          <w:rFonts w:ascii="Tahoma" w:hAnsi="Tahoma" w:cs="Tahoma"/>
          <w:sz w:val="20"/>
          <w:szCs w:val="20"/>
        </w:rPr>
        <w:t>- przewóz na wskazan</w:t>
      </w:r>
      <w:r w:rsidRPr="00416937">
        <w:rPr>
          <w:rFonts w:ascii="Tahoma" w:eastAsia="TimesNewRoman" w:hAnsi="Tahoma" w:cs="Tahoma"/>
          <w:sz w:val="20"/>
          <w:szCs w:val="20"/>
        </w:rPr>
        <w:t xml:space="preserve">ą </w:t>
      </w:r>
      <w:r w:rsidRPr="00416937">
        <w:rPr>
          <w:rFonts w:ascii="Tahoma" w:hAnsi="Tahoma" w:cs="Tahoma"/>
          <w:sz w:val="20"/>
          <w:szCs w:val="20"/>
        </w:rPr>
        <w:t>odległo</w:t>
      </w:r>
      <w:r w:rsidRPr="00416937">
        <w:rPr>
          <w:rFonts w:ascii="Tahoma" w:eastAsia="TimesNewRoman" w:hAnsi="Tahoma" w:cs="Tahoma"/>
          <w:sz w:val="20"/>
          <w:szCs w:val="20"/>
        </w:rPr>
        <w:t>ść</w:t>
      </w:r>
    </w:p>
    <w:p w14:paraId="3B4537C9"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rPr>
        <w:t>- wyładunek z rozplantowaniem z grubsza</w:t>
      </w:r>
    </w:p>
    <w:p w14:paraId="6979E120"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rPr>
        <w:t>- utrzymanie dróg na terenie budowy i na zwałce.</w:t>
      </w:r>
    </w:p>
    <w:p w14:paraId="03BE70EE" w14:textId="77777777" w:rsidR="00E07D16" w:rsidRPr="00416937" w:rsidRDefault="00E07D16" w:rsidP="00E07D16">
      <w:pPr>
        <w:pStyle w:val="Bezodstpw"/>
        <w:rPr>
          <w:rFonts w:ascii="Tahoma" w:hAnsi="Tahoma" w:cs="Tahoma"/>
          <w:sz w:val="20"/>
          <w:szCs w:val="20"/>
        </w:rPr>
      </w:pPr>
      <w:r w:rsidRPr="00416937">
        <w:rPr>
          <w:rFonts w:ascii="Tahoma" w:hAnsi="Tahoma" w:cs="Tahoma"/>
          <w:sz w:val="20"/>
          <w:szCs w:val="20"/>
        </w:rPr>
        <w:t xml:space="preserve"> </w:t>
      </w:r>
    </w:p>
    <w:p w14:paraId="3BFF07F1" w14:textId="77777777" w:rsidR="00E07D16" w:rsidRPr="00416937" w:rsidRDefault="00E07D16" w:rsidP="00D6361A">
      <w:pPr>
        <w:pStyle w:val="Akapitzlist"/>
        <w:numPr>
          <w:ilvl w:val="0"/>
          <w:numId w:val="42"/>
        </w:numPr>
        <w:autoSpaceDE w:val="0"/>
        <w:autoSpaceDN w:val="0"/>
        <w:adjustRightInd w:val="0"/>
        <w:rPr>
          <w:rFonts w:ascii="Tahoma" w:hAnsi="Tahoma" w:cs="Tahoma"/>
          <w:b/>
          <w:bCs/>
          <w:sz w:val="20"/>
          <w:szCs w:val="20"/>
        </w:rPr>
      </w:pPr>
      <w:r w:rsidRPr="00416937">
        <w:rPr>
          <w:rFonts w:ascii="Tahoma" w:hAnsi="Tahoma" w:cs="Tahoma"/>
          <w:b/>
          <w:bCs/>
          <w:sz w:val="20"/>
          <w:szCs w:val="20"/>
        </w:rPr>
        <w:t>Przepisy zwi</w:t>
      </w:r>
      <w:r w:rsidRPr="00416937">
        <w:rPr>
          <w:rFonts w:ascii="Tahoma" w:eastAsia="TimesNewRoman" w:hAnsi="Tahoma" w:cs="Tahoma"/>
          <w:sz w:val="20"/>
          <w:szCs w:val="20"/>
        </w:rPr>
        <w:t>ą</w:t>
      </w:r>
      <w:r w:rsidRPr="00416937">
        <w:rPr>
          <w:rFonts w:ascii="Tahoma" w:hAnsi="Tahoma" w:cs="Tahoma"/>
          <w:b/>
          <w:bCs/>
          <w:sz w:val="20"/>
          <w:szCs w:val="20"/>
        </w:rPr>
        <w:t>zane</w:t>
      </w:r>
    </w:p>
    <w:p w14:paraId="41E08C35" w14:textId="77777777" w:rsidR="00E07D16" w:rsidRPr="00416937" w:rsidRDefault="00E07D16" w:rsidP="00E07D16">
      <w:pPr>
        <w:pStyle w:val="Akapitzlist"/>
        <w:autoSpaceDE w:val="0"/>
        <w:autoSpaceDN w:val="0"/>
        <w:adjustRightInd w:val="0"/>
        <w:rPr>
          <w:rFonts w:ascii="Tahoma" w:hAnsi="Tahoma" w:cs="Tahoma"/>
          <w:b/>
          <w:bCs/>
          <w:sz w:val="20"/>
          <w:szCs w:val="20"/>
        </w:rPr>
      </w:pPr>
    </w:p>
    <w:p w14:paraId="5E6F970F" w14:textId="77777777" w:rsidR="00E07D16" w:rsidRPr="00416937" w:rsidRDefault="00E07D16" w:rsidP="00E07D16">
      <w:pPr>
        <w:pStyle w:val="Lista"/>
        <w:rPr>
          <w:rFonts w:ascii="Tahoma" w:hAnsi="Tahoma" w:cs="Tahoma"/>
          <w:sz w:val="20"/>
          <w:szCs w:val="20"/>
        </w:rPr>
      </w:pPr>
      <w:r w:rsidRPr="00416937">
        <w:rPr>
          <w:rFonts w:ascii="Tahoma" w:hAnsi="Tahoma" w:cs="Tahoma"/>
          <w:sz w:val="20"/>
          <w:szCs w:val="20"/>
        </w:rPr>
        <w:t>PN-B-06050:1999 Geotechnika. Roboty ziemne. Wymagania ogólne.</w:t>
      </w:r>
    </w:p>
    <w:p w14:paraId="7A02F110" w14:textId="77777777" w:rsidR="00E07D16" w:rsidRPr="00416937" w:rsidRDefault="00E07D16" w:rsidP="00E07D16">
      <w:pPr>
        <w:pStyle w:val="Lista"/>
        <w:rPr>
          <w:rFonts w:ascii="Tahoma" w:hAnsi="Tahoma" w:cs="Tahoma"/>
          <w:sz w:val="20"/>
          <w:szCs w:val="20"/>
        </w:rPr>
      </w:pPr>
      <w:r w:rsidRPr="00416937">
        <w:rPr>
          <w:rFonts w:ascii="Tahoma" w:hAnsi="Tahoma" w:cs="Tahoma"/>
          <w:sz w:val="20"/>
          <w:szCs w:val="20"/>
        </w:rPr>
        <w:t>PN-86/B-02480 Grunty budowlane. Okre</w:t>
      </w:r>
      <w:r w:rsidRPr="00416937">
        <w:rPr>
          <w:rFonts w:ascii="Tahoma" w:eastAsia="TimesNewRoman" w:hAnsi="Tahoma" w:cs="Tahoma"/>
          <w:sz w:val="20"/>
          <w:szCs w:val="20"/>
        </w:rPr>
        <w:t>ś</w:t>
      </w:r>
      <w:r w:rsidRPr="00416937">
        <w:rPr>
          <w:rFonts w:ascii="Tahoma" w:hAnsi="Tahoma" w:cs="Tahoma"/>
          <w:sz w:val="20"/>
          <w:szCs w:val="20"/>
        </w:rPr>
        <w:t>lenia. Symbole. Podział i opis gruntów.</w:t>
      </w:r>
    </w:p>
    <w:p w14:paraId="5DE6F21D" w14:textId="77777777" w:rsidR="00E07D16" w:rsidRPr="00416937" w:rsidRDefault="00E07D16" w:rsidP="00E07D16">
      <w:pPr>
        <w:pStyle w:val="Lista"/>
        <w:rPr>
          <w:rFonts w:ascii="Tahoma" w:hAnsi="Tahoma" w:cs="Tahoma"/>
          <w:sz w:val="20"/>
          <w:szCs w:val="20"/>
        </w:rPr>
      </w:pPr>
      <w:r w:rsidRPr="00416937">
        <w:rPr>
          <w:rFonts w:ascii="Tahoma" w:hAnsi="Tahoma" w:cs="Tahoma"/>
          <w:sz w:val="20"/>
          <w:szCs w:val="20"/>
        </w:rPr>
        <w:t>PN-B-02481:1999 Geotechnika Terminologia podstawowa, symbole literowe i jednostki miary.</w:t>
      </w:r>
    </w:p>
    <w:p w14:paraId="7FE333C0" w14:textId="77777777" w:rsidR="00E07D16" w:rsidRPr="00416937" w:rsidRDefault="00E07D16" w:rsidP="00E07D16">
      <w:pPr>
        <w:pStyle w:val="Lista"/>
        <w:rPr>
          <w:rFonts w:ascii="Tahoma" w:hAnsi="Tahoma" w:cs="Tahoma"/>
          <w:sz w:val="20"/>
          <w:szCs w:val="20"/>
        </w:rPr>
      </w:pPr>
      <w:r w:rsidRPr="00416937">
        <w:rPr>
          <w:rFonts w:ascii="Tahoma" w:hAnsi="Tahoma" w:cs="Tahoma"/>
          <w:sz w:val="20"/>
          <w:szCs w:val="20"/>
        </w:rPr>
        <w:t>BN-77/8931-12 Oznaczanie wska</w:t>
      </w:r>
      <w:r w:rsidRPr="00416937">
        <w:rPr>
          <w:rFonts w:ascii="Tahoma" w:eastAsia="TimesNewRoman" w:hAnsi="Tahoma" w:cs="Tahoma"/>
          <w:sz w:val="20"/>
          <w:szCs w:val="20"/>
        </w:rPr>
        <w:t>ź</w:t>
      </w:r>
      <w:r w:rsidRPr="00416937">
        <w:rPr>
          <w:rFonts w:ascii="Tahoma" w:hAnsi="Tahoma" w:cs="Tahoma"/>
          <w:sz w:val="20"/>
          <w:szCs w:val="20"/>
        </w:rPr>
        <w:t>nika zag</w:t>
      </w:r>
      <w:r w:rsidRPr="00416937">
        <w:rPr>
          <w:rFonts w:ascii="Tahoma" w:eastAsia="TimesNewRoman" w:hAnsi="Tahoma" w:cs="Tahoma"/>
          <w:sz w:val="20"/>
          <w:szCs w:val="20"/>
        </w:rPr>
        <w:t>ę</w:t>
      </w:r>
      <w:r w:rsidRPr="00416937">
        <w:rPr>
          <w:rFonts w:ascii="Tahoma" w:hAnsi="Tahoma" w:cs="Tahoma"/>
          <w:sz w:val="20"/>
          <w:szCs w:val="20"/>
        </w:rPr>
        <w:t>szczenia gruntów.</w:t>
      </w:r>
    </w:p>
    <w:p w14:paraId="4A453832" w14:textId="77777777" w:rsidR="00E07D16" w:rsidRPr="00416937" w:rsidRDefault="00E07D16" w:rsidP="00E07D16">
      <w:pPr>
        <w:pStyle w:val="Lista"/>
        <w:rPr>
          <w:rFonts w:ascii="Tahoma" w:hAnsi="Tahoma" w:cs="Tahoma"/>
          <w:sz w:val="20"/>
          <w:szCs w:val="20"/>
        </w:rPr>
      </w:pPr>
      <w:r w:rsidRPr="00416937">
        <w:rPr>
          <w:rFonts w:ascii="Tahoma" w:hAnsi="Tahoma" w:cs="Tahoma"/>
          <w:sz w:val="20"/>
          <w:szCs w:val="20"/>
        </w:rPr>
        <w:t>PN-B-10736:1999 Przewody podziemne. Roboty ziemne.</w:t>
      </w:r>
    </w:p>
    <w:p w14:paraId="5C89C249" w14:textId="77777777" w:rsidR="00E07D16" w:rsidRDefault="00E07D16" w:rsidP="00E07D16">
      <w:pPr>
        <w:shd w:val="clear" w:color="auto" w:fill="FFFFFF"/>
        <w:rPr>
          <w:rFonts w:ascii="Tahoma" w:hAnsi="Tahoma" w:cs="Tahoma"/>
          <w:b/>
          <w:bCs/>
          <w:sz w:val="20"/>
          <w:szCs w:val="20"/>
        </w:rPr>
      </w:pPr>
    </w:p>
    <w:p w14:paraId="2BEF487B" w14:textId="77777777" w:rsidR="00E02096" w:rsidRDefault="00E02096" w:rsidP="00E02096">
      <w:pPr>
        <w:shd w:val="clear" w:color="auto" w:fill="FFFFFF"/>
        <w:rPr>
          <w:rFonts w:ascii="Tahoma" w:hAnsi="Tahoma" w:cs="Tahoma"/>
          <w:b/>
          <w:bCs/>
        </w:rPr>
      </w:pPr>
    </w:p>
    <w:p w14:paraId="15BC67FC" w14:textId="77777777" w:rsidR="00E02096" w:rsidRDefault="00E02096" w:rsidP="00E02096">
      <w:pPr>
        <w:shd w:val="clear" w:color="auto" w:fill="FFFFFF"/>
        <w:rPr>
          <w:rFonts w:ascii="Tahoma" w:hAnsi="Tahoma" w:cs="Tahoma"/>
          <w:b/>
          <w:bCs/>
        </w:rPr>
      </w:pPr>
    </w:p>
    <w:p w14:paraId="77EDE517" w14:textId="77777777" w:rsidR="00E02096" w:rsidRDefault="00E02096" w:rsidP="00E04690">
      <w:pPr>
        <w:pStyle w:val="Akapitzlist"/>
        <w:shd w:val="clear" w:color="auto" w:fill="FFFFFF"/>
        <w:ind w:left="426" w:firstLine="0"/>
        <w:rPr>
          <w:rFonts w:ascii="Tahoma" w:hAnsi="Tahoma" w:cs="Tahoma"/>
          <w:b/>
          <w:bCs/>
          <w:sz w:val="22"/>
          <w:szCs w:val="22"/>
        </w:rPr>
      </w:pPr>
    </w:p>
    <w:p w14:paraId="7C7AAC8C" w14:textId="77777777" w:rsidR="00E02096" w:rsidRDefault="00E02096" w:rsidP="00E04690">
      <w:pPr>
        <w:pStyle w:val="Akapitzlist"/>
        <w:shd w:val="clear" w:color="auto" w:fill="FFFFFF"/>
        <w:ind w:left="426" w:firstLine="0"/>
        <w:rPr>
          <w:rFonts w:ascii="Tahoma" w:hAnsi="Tahoma" w:cs="Tahoma"/>
          <w:b/>
          <w:bCs/>
          <w:sz w:val="22"/>
          <w:szCs w:val="22"/>
        </w:rPr>
      </w:pPr>
    </w:p>
    <w:p w14:paraId="093A672E" w14:textId="77777777" w:rsidR="00E02096" w:rsidRDefault="00E02096" w:rsidP="00E04690">
      <w:pPr>
        <w:pStyle w:val="Akapitzlist"/>
        <w:shd w:val="clear" w:color="auto" w:fill="FFFFFF"/>
        <w:ind w:left="426" w:firstLine="0"/>
        <w:rPr>
          <w:rFonts w:ascii="Tahoma" w:hAnsi="Tahoma" w:cs="Tahoma"/>
          <w:b/>
          <w:bCs/>
          <w:sz w:val="22"/>
          <w:szCs w:val="22"/>
        </w:rPr>
      </w:pPr>
    </w:p>
    <w:p w14:paraId="20950DFB" w14:textId="77777777" w:rsidR="00E02096" w:rsidRDefault="00E02096" w:rsidP="00E04690">
      <w:pPr>
        <w:pStyle w:val="Akapitzlist"/>
        <w:shd w:val="clear" w:color="auto" w:fill="FFFFFF"/>
        <w:ind w:left="426" w:firstLine="0"/>
        <w:rPr>
          <w:rFonts w:ascii="Tahoma" w:hAnsi="Tahoma" w:cs="Tahoma"/>
          <w:b/>
          <w:bCs/>
          <w:sz w:val="22"/>
          <w:szCs w:val="22"/>
        </w:rPr>
      </w:pPr>
    </w:p>
    <w:p w14:paraId="1146077D" w14:textId="77777777" w:rsidR="000F27FE" w:rsidRDefault="000F27FE" w:rsidP="00E04690">
      <w:pPr>
        <w:pStyle w:val="Akapitzlist"/>
        <w:shd w:val="clear" w:color="auto" w:fill="FFFFFF"/>
        <w:ind w:left="426" w:firstLine="0"/>
        <w:rPr>
          <w:rFonts w:ascii="Tahoma" w:hAnsi="Tahoma" w:cs="Tahoma"/>
          <w:b/>
          <w:bCs/>
          <w:sz w:val="22"/>
          <w:szCs w:val="22"/>
        </w:rPr>
      </w:pPr>
    </w:p>
    <w:p w14:paraId="469A0DD1" w14:textId="77777777" w:rsidR="000F27FE" w:rsidRDefault="000F27FE" w:rsidP="00E04690">
      <w:pPr>
        <w:pStyle w:val="Akapitzlist"/>
        <w:shd w:val="clear" w:color="auto" w:fill="FFFFFF"/>
        <w:ind w:left="426" w:firstLine="0"/>
        <w:rPr>
          <w:rFonts w:ascii="Tahoma" w:hAnsi="Tahoma" w:cs="Tahoma"/>
          <w:b/>
          <w:bCs/>
          <w:sz w:val="22"/>
          <w:szCs w:val="22"/>
        </w:rPr>
      </w:pPr>
    </w:p>
    <w:p w14:paraId="1F10E8BD" w14:textId="77777777" w:rsidR="000F27FE" w:rsidRDefault="000F27FE" w:rsidP="00E04690">
      <w:pPr>
        <w:pStyle w:val="Akapitzlist"/>
        <w:shd w:val="clear" w:color="auto" w:fill="FFFFFF"/>
        <w:ind w:left="426" w:firstLine="0"/>
        <w:rPr>
          <w:rFonts w:ascii="Tahoma" w:hAnsi="Tahoma" w:cs="Tahoma"/>
          <w:b/>
          <w:bCs/>
          <w:sz w:val="22"/>
          <w:szCs w:val="22"/>
        </w:rPr>
      </w:pPr>
    </w:p>
    <w:p w14:paraId="66BD5E05" w14:textId="77777777" w:rsidR="000F27FE" w:rsidRDefault="000F27FE" w:rsidP="00E04690">
      <w:pPr>
        <w:pStyle w:val="Akapitzlist"/>
        <w:shd w:val="clear" w:color="auto" w:fill="FFFFFF"/>
        <w:ind w:left="426" w:firstLine="0"/>
        <w:rPr>
          <w:rFonts w:ascii="Tahoma" w:hAnsi="Tahoma" w:cs="Tahoma"/>
          <w:b/>
          <w:bCs/>
          <w:sz w:val="22"/>
          <w:szCs w:val="22"/>
        </w:rPr>
      </w:pPr>
    </w:p>
    <w:p w14:paraId="09CCCAF9" w14:textId="77777777" w:rsidR="000F27FE" w:rsidRDefault="000F27FE" w:rsidP="00E04690">
      <w:pPr>
        <w:pStyle w:val="Akapitzlist"/>
        <w:shd w:val="clear" w:color="auto" w:fill="FFFFFF"/>
        <w:ind w:left="426" w:firstLine="0"/>
        <w:rPr>
          <w:rFonts w:ascii="Tahoma" w:hAnsi="Tahoma" w:cs="Tahoma"/>
          <w:b/>
          <w:bCs/>
          <w:sz w:val="22"/>
          <w:szCs w:val="22"/>
        </w:rPr>
      </w:pPr>
    </w:p>
    <w:p w14:paraId="10936E2E" w14:textId="77777777" w:rsidR="000F27FE" w:rsidRDefault="000F27FE" w:rsidP="00E04690">
      <w:pPr>
        <w:pStyle w:val="Akapitzlist"/>
        <w:shd w:val="clear" w:color="auto" w:fill="FFFFFF"/>
        <w:ind w:left="426" w:firstLine="0"/>
        <w:rPr>
          <w:rFonts w:ascii="Tahoma" w:hAnsi="Tahoma" w:cs="Tahoma"/>
          <w:b/>
          <w:bCs/>
          <w:sz w:val="22"/>
          <w:szCs w:val="22"/>
        </w:rPr>
      </w:pPr>
    </w:p>
    <w:p w14:paraId="02F68546" w14:textId="77777777" w:rsidR="000F27FE" w:rsidRDefault="000F27FE" w:rsidP="00E04690">
      <w:pPr>
        <w:pStyle w:val="Akapitzlist"/>
        <w:shd w:val="clear" w:color="auto" w:fill="FFFFFF"/>
        <w:ind w:left="426" w:firstLine="0"/>
        <w:rPr>
          <w:rFonts w:ascii="Tahoma" w:hAnsi="Tahoma" w:cs="Tahoma"/>
          <w:b/>
          <w:bCs/>
          <w:sz w:val="22"/>
          <w:szCs w:val="22"/>
        </w:rPr>
      </w:pPr>
    </w:p>
    <w:p w14:paraId="46638880" w14:textId="77777777" w:rsidR="000F27FE" w:rsidRDefault="000F27FE" w:rsidP="00E04690">
      <w:pPr>
        <w:pStyle w:val="Akapitzlist"/>
        <w:shd w:val="clear" w:color="auto" w:fill="FFFFFF"/>
        <w:ind w:left="426" w:firstLine="0"/>
        <w:rPr>
          <w:rFonts w:ascii="Tahoma" w:hAnsi="Tahoma" w:cs="Tahoma"/>
          <w:b/>
          <w:bCs/>
          <w:sz w:val="22"/>
          <w:szCs w:val="22"/>
        </w:rPr>
      </w:pPr>
    </w:p>
    <w:p w14:paraId="73786792" w14:textId="77777777" w:rsidR="000F27FE" w:rsidRDefault="000F27FE" w:rsidP="00E04690">
      <w:pPr>
        <w:pStyle w:val="Akapitzlist"/>
        <w:shd w:val="clear" w:color="auto" w:fill="FFFFFF"/>
        <w:ind w:left="426" w:firstLine="0"/>
        <w:rPr>
          <w:rFonts w:ascii="Tahoma" w:hAnsi="Tahoma" w:cs="Tahoma"/>
          <w:b/>
          <w:bCs/>
          <w:sz w:val="22"/>
          <w:szCs w:val="22"/>
        </w:rPr>
      </w:pPr>
    </w:p>
    <w:p w14:paraId="6D2A5169" w14:textId="77777777" w:rsidR="000F27FE" w:rsidRDefault="000F27FE" w:rsidP="00E04690">
      <w:pPr>
        <w:pStyle w:val="Akapitzlist"/>
        <w:shd w:val="clear" w:color="auto" w:fill="FFFFFF"/>
        <w:ind w:left="426" w:firstLine="0"/>
        <w:rPr>
          <w:rFonts w:ascii="Tahoma" w:hAnsi="Tahoma" w:cs="Tahoma"/>
          <w:b/>
          <w:bCs/>
          <w:sz w:val="22"/>
          <w:szCs w:val="22"/>
        </w:rPr>
      </w:pPr>
    </w:p>
    <w:p w14:paraId="0B820F46" w14:textId="77777777" w:rsidR="000F27FE" w:rsidRDefault="000F27FE" w:rsidP="00E04690">
      <w:pPr>
        <w:pStyle w:val="Akapitzlist"/>
        <w:shd w:val="clear" w:color="auto" w:fill="FFFFFF"/>
        <w:ind w:left="426" w:firstLine="0"/>
        <w:rPr>
          <w:rFonts w:ascii="Tahoma" w:hAnsi="Tahoma" w:cs="Tahoma"/>
          <w:b/>
          <w:bCs/>
          <w:sz w:val="22"/>
          <w:szCs w:val="22"/>
        </w:rPr>
      </w:pPr>
    </w:p>
    <w:p w14:paraId="1790BA16" w14:textId="77777777" w:rsidR="000F27FE" w:rsidRDefault="000F27FE" w:rsidP="00E04690">
      <w:pPr>
        <w:pStyle w:val="Akapitzlist"/>
        <w:shd w:val="clear" w:color="auto" w:fill="FFFFFF"/>
        <w:ind w:left="426" w:firstLine="0"/>
        <w:rPr>
          <w:rFonts w:ascii="Tahoma" w:hAnsi="Tahoma" w:cs="Tahoma"/>
          <w:b/>
          <w:bCs/>
          <w:sz w:val="22"/>
          <w:szCs w:val="22"/>
        </w:rPr>
      </w:pPr>
    </w:p>
    <w:p w14:paraId="263FA6AD" w14:textId="77777777" w:rsidR="000F27FE" w:rsidRDefault="000F27FE" w:rsidP="00E04690">
      <w:pPr>
        <w:pStyle w:val="Akapitzlist"/>
        <w:shd w:val="clear" w:color="auto" w:fill="FFFFFF"/>
        <w:ind w:left="426" w:firstLine="0"/>
        <w:rPr>
          <w:rFonts w:ascii="Tahoma" w:hAnsi="Tahoma" w:cs="Tahoma"/>
          <w:b/>
          <w:bCs/>
          <w:sz w:val="22"/>
          <w:szCs w:val="22"/>
        </w:rPr>
      </w:pPr>
    </w:p>
    <w:p w14:paraId="72E9F5AA" w14:textId="77777777" w:rsidR="000F27FE" w:rsidRDefault="000F27FE" w:rsidP="00E04690">
      <w:pPr>
        <w:pStyle w:val="Akapitzlist"/>
        <w:shd w:val="clear" w:color="auto" w:fill="FFFFFF"/>
        <w:ind w:left="426" w:firstLine="0"/>
        <w:rPr>
          <w:rFonts w:ascii="Tahoma" w:hAnsi="Tahoma" w:cs="Tahoma"/>
          <w:b/>
          <w:bCs/>
          <w:sz w:val="22"/>
          <w:szCs w:val="22"/>
        </w:rPr>
      </w:pPr>
    </w:p>
    <w:p w14:paraId="14826B27" w14:textId="77777777" w:rsidR="000F27FE" w:rsidRDefault="000F27FE" w:rsidP="00E04690">
      <w:pPr>
        <w:pStyle w:val="Akapitzlist"/>
        <w:shd w:val="clear" w:color="auto" w:fill="FFFFFF"/>
        <w:ind w:left="426" w:firstLine="0"/>
        <w:rPr>
          <w:rFonts w:ascii="Tahoma" w:hAnsi="Tahoma" w:cs="Tahoma"/>
          <w:b/>
          <w:bCs/>
          <w:sz w:val="22"/>
          <w:szCs w:val="22"/>
        </w:rPr>
      </w:pPr>
    </w:p>
    <w:p w14:paraId="6A557C53" w14:textId="77777777" w:rsidR="00E02096" w:rsidRDefault="00E02096" w:rsidP="00E04690">
      <w:pPr>
        <w:pStyle w:val="Akapitzlist"/>
        <w:shd w:val="clear" w:color="auto" w:fill="FFFFFF"/>
        <w:ind w:left="426" w:firstLine="0"/>
        <w:rPr>
          <w:rFonts w:ascii="Tahoma" w:hAnsi="Tahoma" w:cs="Tahoma"/>
          <w:b/>
          <w:bCs/>
          <w:sz w:val="22"/>
          <w:szCs w:val="22"/>
        </w:rPr>
      </w:pPr>
    </w:p>
    <w:p w14:paraId="6C8F6F17" w14:textId="59B6E5DC" w:rsidR="00E02096" w:rsidRDefault="00E02096" w:rsidP="00E04690">
      <w:pPr>
        <w:pStyle w:val="Akapitzlist"/>
        <w:shd w:val="clear" w:color="auto" w:fill="FFFFFF"/>
        <w:ind w:left="426" w:firstLine="0"/>
        <w:rPr>
          <w:rFonts w:ascii="Tahoma" w:hAnsi="Tahoma" w:cs="Tahoma"/>
          <w:b/>
          <w:bCs/>
          <w:sz w:val="22"/>
          <w:szCs w:val="22"/>
        </w:rPr>
      </w:pPr>
    </w:p>
    <w:p w14:paraId="589D1AA9" w14:textId="1E14BB42" w:rsidR="00FF0214" w:rsidRDefault="00FF0214" w:rsidP="00E04690">
      <w:pPr>
        <w:pStyle w:val="Akapitzlist"/>
        <w:shd w:val="clear" w:color="auto" w:fill="FFFFFF"/>
        <w:ind w:left="426" w:firstLine="0"/>
        <w:rPr>
          <w:rFonts w:ascii="Tahoma" w:hAnsi="Tahoma" w:cs="Tahoma"/>
          <w:b/>
          <w:bCs/>
          <w:sz w:val="22"/>
          <w:szCs w:val="22"/>
        </w:rPr>
      </w:pPr>
    </w:p>
    <w:p w14:paraId="1C60A21A" w14:textId="42379217" w:rsidR="00FF0214" w:rsidRDefault="00FF0214" w:rsidP="00E04690">
      <w:pPr>
        <w:pStyle w:val="Akapitzlist"/>
        <w:shd w:val="clear" w:color="auto" w:fill="FFFFFF"/>
        <w:ind w:left="426" w:firstLine="0"/>
        <w:rPr>
          <w:rFonts w:ascii="Tahoma" w:hAnsi="Tahoma" w:cs="Tahoma"/>
          <w:b/>
          <w:bCs/>
          <w:sz w:val="22"/>
          <w:szCs w:val="22"/>
        </w:rPr>
      </w:pPr>
    </w:p>
    <w:p w14:paraId="68EC639B" w14:textId="4FB616B0" w:rsidR="00FF0214" w:rsidRDefault="00FF0214" w:rsidP="00E04690">
      <w:pPr>
        <w:pStyle w:val="Akapitzlist"/>
        <w:shd w:val="clear" w:color="auto" w:fill="FFFFFF"/>
        <w:ind w:left="426" w:firstLine="0"/>
        <w:rPr>
          <w:rFonts w:ascii="Tahoma" w:hAnsi="Tahoma" w:cs="Tahoma"/>
          <w:b/>
          <w:bCs/>
          <w:sz w:val="22"/>
          <w:szCs w:val="22"/>
        </w:rPr>
      </w:pPr>
    </w:p>
    <w:p w14:paraId="17912E90" w14:textId="37B40EDF" w:rsidR="00FF0214" w:rsidRDefault="00FF0214" w:rsidP="00E04690">
      <w:pPr>
        <w:pStyle w:val="Akapitzlist"/>
        <w:shd w:val="clear" w:color="auto" w:fill="FFFFFF"/>
        <w:ind w:left="426" w:firstLine="0"/>
        <w:rPr>
          <w:rFonts w:ascii="Tahoma" w:hAnsi="Tahoma" w:cs="Tahoma"/>
          <w:b/>
          <w:bCs/>
          <w:sz w:val="22"/>
          <w:szCs w:val="22"/>
        </w:rPr>
      </w:pPr>
    </w:p>
    <w:p w14:paraId="11AB6292" w14:textId="76F1418B" w:rsidR="00FF0214" w:rsidRDefault="00FF0214" w:rsidP="00E04690">
      <w:pPr>
        <w:pStyle w:val="Akapitzlist"/>
        <w:shd w:val="clear" w:color="auto" w:fill="FFFFFF"/>
        <w:ind w:left="426" w:firstLine="0"/>
        <w:rPr>
          <w:rFonts w:ascii="Tahoma" w:hAnsi="Tahoma" w:cs="Tahoma"/>
          <w:b/>
          <w:bCs/>
          <w:sz w:val="22"/>
          <w:szCs w:val="22"/>
        </w:rPr>
      </w:pPr>
    </w:p>
    <w:p w14:paraId="206C6EC7" w14:textId="7AE296BD" w:rsidR="00FF0214" w:rsidRDefault="00FF0214" w:rsidP="00E04690">
      <w:pPr>
        <w:pStyle w:val="Akapitzlist"/>
        <w:shd w:val="clear" w:color="auto" w:fill="FFFFFF"/>
        <w:ind w:left="426" w:firstLine="0"/>
        <w:rPr>
          <w:rFonts w:ascii="Tahoma" w:hAnsi="Tahoma" w:cs="Tahoma"/>
          <w:b/>
          <w:bCs/>
          <w:sz w:val="22"/>
          <w:szCs w:val="22"/>
        </w:rPr>
      </w:pPr>
    </w:p>
    <w:p w14:paraId="61BDD7AE" w14:textId="4B081456" w:rsidR="00FF0214" w:rsidRDefault="00FF0214" w:rsidP="00E04690">
      <w:pPr>
        <w:pStyle w:val="Akapitzlist"/>
        <w:shd w:val="clear" w:color="auto" w:fill="FFFFFF"/>
        <w:ind w:left="426" w:firstLine="0"/>
        <w:rPr>
          <w:rFonts w:ascii="Tahoma" w:hAnsi="Tahoma" w:cs="Tahoma"/>
          <w:b/>
          <w:bCs/>
          <w:sz w:val="22"/>
          <w:szCs w:val="22"/>
        </w:rPr>
      </w:pPr>
    </w:p>
    <w:p w14:paraId="10011730" w14:textId="14E34E27" w:rsidR="00FF0214" w:rsidRDefault="00FF0214" w:rsidP="00E04690">
      <w:pPr>
        <w:pStyle w:val="Akapitzlist"/>
        <w:shd w:val="clear" w:color="auto" w:fill="FFFFFF"/>
        <w:ind w:left="426" w:firstLine="0"/>
        <w:rPr>
          <w:rFonts w:ascii="Tahoma" w:hAnsi="Tahoma" w:cs="Tahoma"/>
          <w:b/>
          <w:bCs/>
          <w:sz w:val="22"/>
          <w:szCs w:val="22"/>
        </w:rPr>
      </w:pPr>
    </w:p>
    <w:p w14:paraId="6F39ED1B" w14:textId="1C4A14D4" w:rsidR="00FF0214" w:rsidRDefault="00FF0214" w:rsidP="00E04690">
      <w:pPr>
        <w:pStyle w:val="Akapitzlist"/>
        <w:shd w:val="clear" w:color="auto" w:fill="FFFFFF"/>
        <w:ind w:left="426" w:firstLine="0"/>
        <w:rPr>
          <w:rFonts w:ascii="Tahoma" w:hAnsi="Tahoma" w:cs="Tahoma"/>
          <w:b/>
          <w:bCs/>
          <w:sz w:val="22"/>
          <w:szCs w:val="22"/>
        </w:rPr>
      </w:pPr>
    </w:p>
    <w:p w14:paraId="610DD1C5" w14:textId="6A355AB7" w:rsidR="00FF0214" w:rsidRDefault="00FF0214" w:rsidP="00E04690">
      <w:pPr>
        <w:pStyle w:val="Akapitzlist"/>
        <w:shd w:val="clear" w:color="auto" w:fill="FFFFFF"/>
        <w:ind w:left="426" w:firstLine="0"/>
        <w:rPr>
          <w:rFonts w:ascii="Tahoma" w:hAnsi="Tahoma" w:cs="Tahoma"/>
          <w:b/>
          <w:bCs/>
          <w:sz w:val="22"/>
          <w:szCs w:val="22"/>
        </w:rPr>
      </w:pPr>
    </w:p>
    <w:p w14:paraId="1BE60AC1" w14:textId="633753A5" w:rsidR="00FF0214" w:rsidRDefault="00FF0214" w:rsidP="00E04690">
      <w:pPr>
        <w:pStyle w:val="Akapitzlist"/>
        <w:shd w:val="clear" w:color="auto" w:fill="FFFFFF"/>
        <w:ind w:left="426" w:firstLine="0"/>
        <w:rPr>
          <w:rFonts w:ascii="Tahoma" w:hAnsi="Tahoma" w:cs="Tahoma"/>
          <w:b/>
          <w:bCs/>
          <w:sz w:val="22"/>
          <w:szCs w:val="22"/>
        </w:rPr>
      </w:pPr>
    </w:p>
    <w:p w14:paraId="5C90D05C" w14:textId="3A963715" w:rsidR="00FF0214" w:rsidRDefault="00FF0214" w:rsidP="00E04690">
      <w:pPr>
        <w:pStyle w:val="Akapitzlist"/>
        <w:shd w:val="clear" w:color="auto" w:fill="FFFFFF"/>
        <w:ind w:left="426" w:firstLine="0"/>
        <w:rPr>
          <w:rFonts w:ascii="Tahoma" w:hAnsi="Tahoma" w:cs="Tahoma"/>
          <w:b/>
          <w:bCs/>
          <w:sz w:val="22"/>
          <w:szCs w:val="22"/>
        </w:rPr>
      </w:pPr>
    </w:p>
    <w:p w14:paraId="2FCBFC6B" w14:textId="3F9F5BE7" w:rsidR="00FF0214" w:rsidRDefault="00FF0214" w:rsidP="00E04690">
      <w:pPr>
        <w:pStyle w:val="Akapitzlist"/>
        <w:shd w:val="clear" w:color="auto" w:fill="FFFFFF"/>
        <w:ind w:left="426" w:firstLine="0"/>
        <w:rPr>
          <w:rFonts w:ascii="Tahoma" w:hAnsi="Tahoma" w:cs="Tahoma"/>
          <w:b/>
          <w:bCs/>
          <w:sz w:val="22"/>
          <w:szCs w:val="22"/>
        </w:rPr>
      </w:pPr>
    </w:p>
    <w:p w14:paraId="5F958E40" w14:textId="77777777" w:rsidR="00FF0214" w:rsidRDefault="00FF0214" w:rsidP="00E04690">
      <w:pPr>
        <w:pStyle w:val="Akapitzlist"/>
        <w:shd w:val="clear" w:color="auto" w:fill="FFFFFF"/>
        <w:ind w:left="426" w:firstLine="0"/>
        <w:rPr>
          <w:rFonts w:ascii="Tahoma" w:hAnsi="Tahoma" w:cs="Tahoma"/>
          <w:b/>
          <w:bCs/>
          <w:sz w:val="22"/>
          <w:szCs w:val="22"/>
        </w:rPr>
      </w:pPr>
    </w:p>
    <w:p w14:paraId="48E9F8F2" w14:textId="5C42BA45" w:rsidR="006C38ED" w:rsidRPr="0080093A" w:rsidRDefault="0080093A" w:rsidP="0080093A">
      <w:pPr>
        <w:spacing w:after="200" w:line="276" w:lineRule="auto"/>
        <w:rPr>
          <w:rFonts w:ascii="Tahoma" w:eastAsia="Calibri" w:hAnsi="Tahoma" w:cs="Tahoma"/>
          <w:b/>
          <w:bCs/>
          <w:sz w:val="22"/>
          <w:szCs w:val="22"/>
          <w:lang w:eastAsia="en-US"/>
        </w:rPr>
      </w:pPr>
      <w:r>
        <w:rPr>
          <w:rFonts w:ascii="Tahoma" w:hAnsi="Tahoma" w:cs="Tahoma"/>
          <w:b/>
          <w:bCs/>
          <w:sz w:val="22"/>
          <w:szCs w:val="22"/>
        </w:rPr>
        <w:br w:type="page"/>
      </w:r>
    </w:p>
    <w:p w14:paraId="518228C0" w14:textId="77777777" w:rsidR="0047739C" w:rsidRDefault="0047739C" w:rsidP="0047739C">
      <w:pPr>
        <w:shd w:val="clear" w:color="auto" w:fill="FFFFFF"/>
        <w:contextualSpacing/>
        <w:jc w:val="both"/>
        <w:rPr>
          <w:rFonts w:ascii="Tahoma" w:hAnsi="Tahoma" w:cs="Tahoma"/>
          <w:sz w:val="20"/>
          <w:szCs w:val="20"/>
        </w:rPr>
      </w:pPr>
    </w:p>
    <w:p w14:paraId="09622D5D" w14:textId="77777777" w:rsidR="0047739C" w:rsidRDefault="0047739C" w:rsidP="0047739C">
      <w:pPr>
        <w:shd w:val="clear" w:color="auto" w:fill="FFFFFF"/>
        <w:contextualSpacing/>
        <w:jc w:val="both"/>
        <w:rPr>
          <w:rFonts w:ascii="Tahoma" w:hAnsi="Tahoma" w:cs="Tahoma"/>
          <w:b/>
          <w:bCs/>
        </w:rPr>
      </w:pPr>
      <w:r>
        <w:rPr>
          <w:rFonts w:ascii="Tahoma" w:hAnsi="Tahoma" w:cs="Tahoma"/>
          <w:b/>
          <w:bCs/>
        </w:rPr>
        <w:t>SST-3   SZ</w:t>
      </w:r>
      <w:r w:rsidRPr="00F90D1F">
        <w:rPr>
          <w:rFonts w:ascii="Tahoma" w:hAnsi="Tahoma" w:cs="Tahoma"/>
          <w:b/>
          <w:bCs/>
        </w:rPr>
        <w:t>C</w:t>
      </w:r>
      <w:r>
        <w:rPr>
          <w:rFonts w:ascii="Tahoma" w:hAnsi="Tahoma" w:cs="Tahoma"/>
          <w:b/>
          <w:bCs/>
        </w:rPr>
        <w:t xml:space="preserve">ZEGÓŁOWA SPECYFIKACJA TECHNICZNA DOTYCZĄCA ROBÓT  KONSERWATORSKICH </w:t>
      </w:r>
    </w:p>
    <w:p w14:paraId="1672F392" w14:textId="77777777" w:rsidR="0047739C" w:rsidRPr="00F90D1F" w:rsidRDefault="0047739C" w:rsidP="0047739C">
      <w:pPr>
        <w:shd w:val="clear" w:color="auto" w:fill="FFFFFF"/>
        <w:contextualSpacing/>
        <w:jc w:val="both"/>
        <w:rPr>
          <w:rFonts w:ascii="Tahoma" w:hAnsi="Tahoma" w:cs="Tahoma"/>
          <w:b/>
        </w:rPr>
      </w:pPr>
    </w:p>
    <w:p w14:paraId="52F6F703" w14:textId="77777777" w:rsidR="0047739C" w:rsidRPr="00A35FC2" w:rsidRDefault="0047739C" w:rsidP="0047739C">
      <w:pPr>
        <w:pStyle w:val="Akapitzlist"/>
        <w:autoSpaceDE w:val="0"/>
        <w:autoSpaceDN w:val="0"/>
        <w:adjustRightInd w:val="0"/>
        <w:ind w:firstLine="0"/>
        <w:rPr>
          <w:rFonts w:ascii="Arial" w:hAnsi="Arial" w:cs="Arial"/>
          <w:sz w:val="20"/>
          <w:szCs w:val="20"/>
        </w:rPr>
      </w:pPr>
      <w:r w:rsidRPr="00A35FC2">
        <w:rPr>
          <w:rFonts w:ascii="Arial" w:hAnsi="Arial" w:cs="Arial"/>
          <w:sz w:val="20"/>
          <w:szCs w:val="20"/>
        </w:rPr>
        <w:t xml:space="preserve">Nr Wspólnego Słownika Zamówień  CPV </w:t>
      </w:r>
      <w:r w:rsidR="00144879">
        <w:rPr>
          <w:rFonts w:ascii="Arial" w:hAnsi="Arial" w:cs="Arial"/>
          <w:sz w:val="20"/>
          <w:szCs w:val="20"/>
        </w:rPr>
        <w:t xml:space="preserve"> 45</w:t>
      </w:r>
      <w:r w:rsidR="00483EE9">
        <w:rPr>
          <w:rFonts w:ascii="Arial" w:hAnsi="Arial" w:cs="Arial"/>
          <w:sz w:val="20"/>
          <w:szCs w:val="20"/>
        </w:rPr>
        <w:t>453000-7  Roboty remontowe i renowacyjne</w:t>
      </w:r>
    </w:p>
    <w:p w14:paraId="676F1929" w14:textId="77777777" w:rsidR="0047739C" w:rsidRDefault="0047739C" w:rsidP="0047739C">
      <w:pPr>
        <w:autoSpaceDE w:val="0"/>
        <w:autoSpaceDN w:val="0"/>
        <w:adjustRightInd w:val="0"/>
        <w:jc w:val="both"/>
        <w:rPr>
          <w:rFonts w:ascii="Arial" w:hAnsi="Arial" w:cs="Arial"/>
          <w:b/>
        </w:rPr>
      </w:pPr>
    </w:p>
    <w:p w14:paraId="2C252964" w14:textId="77777777" w:rsidR="0047739C" w:rsidRPr="00954418" w:rsidRDefault="0047739C" w:rsidP="0047739C">
      <w:pPr>
        <w:autoSpaceDE w:val="0"/>
        <w:autoSpaceDN w:val="0"/>
        <w:adjustRightInd w:val="0"/>
        <w:jc w:val="both"/>
        <w:rPr>
          <w:rFonts w:ascii="Arial" w:hAnsi="Arial" w:cs="Arial"/>
          <w:sz w:val="20"/>
          <w:szCs w:val="20"/>
        </w:rPr>
      </w:pPr>
      <w:r>
        <w:rPr>
          <w:rFonts w:ascii="Arial" w:hAnsi="Arial" w:cs="Arial"/>
          <w:b/>
        </w:rPr>
        <w:t xml:space="preserve"> </w:t>
      </w:r>
    </w:p>
    <w:p w14:paraId="28B19F98" w14:textId="77777777" w:rsidR="0047739C" w:rsidRPr="0054431F" w:rsidRDefault="0047739C" w:rsidP="00D6361A">
      <w:pPr>
        <w:pStyle w:val="Akapitzlist"/>
        <w:numPr>
          <w:ilvl w:val="0"/>
          <w:numId w:val="44"/>
        </w:numPr>
        <w:autoSpaceDE w:val="0"/>
        <w:autoSpaceDN w:val="0"/>
        <w:adjustRightInd w:val="0"/>
        <w:rPr>
          <w:rFonts w:ascii="Arial" w:hAnsi="Arial" w:cs="Arial"/>
          <w:b/>
          <w:bCs/>
          <w:sz w:val="20"/>
          <w:szCs w:val="20"/>
        </w:rPr>
      </w:pPr>
      <w:r w:rsidRPr="0054431F">
        <w:rPr>
          <w:rFonts w:ascii="Arial" w:hAnsi="Arial" w:cs="Arial"/>
          <w:b/>
          <w:bCs/>
          <w:sz w:val="20"/>
          <w:szCs w:val="20"/>
        </w:rPr>
        <w:t>Wst</w:t>
      </w:r>
      <w:r w:rsidRPr="0054431F">
        <w:rPr>
          <w:rFonts w:ascii="Arial" w:eastAsia="TimesNewRoman" w:hAnsi="Arial" w:cs="Arial"/>
          <w:sz w:val="20"/>
          <w:szCs w:val="20"/>
        </w:rPr>
        <w:t>ę</w:t>
      </w:r>
      <w:r w:rsidRPr="0054431F">
        <w:rPr>
          <w:rFonts w:ascii="Arial" w:hAnsi="Arial" w:cs="Arial"/>
          <w:b/>
          <w:bCs/>
          <w:sz w:val="20"/>
          <w:szCs w:val="20"/>
        </w:rPr>
        <w:t>p</w:t>
      </w:r>
    </w:p>
    <w:p w14:paraId="414461E3" w14:textId="77777777" w:rsidR="0047739C" w:rsidRPr="0054431F" w:rsidRDefault="0047739C" w:rsidP="0047739C">
      <w:pPr>
        <w:pStyle w:val="Akapitzlist"/>
        <w:autoSpaceDE w:val="0"/>
        <w:autoSpaceDN w:val="0"/>
        <w:adjustRightInd w:val="0"/>
        <w:rPr>
          <w:rFonts w:ascii="Arial" w:hAnsi="Arial" w:cs="Arial"/>
          <w:b/>
          <w:bCs/>
          <w:sz w:val="20"/>
          <w:szCs w:val="20"/>
        </w:rPr>
      </w:pPr>
    </w:p>
    <w:p w14:paraId="776C08DE" w14:textId="77777777" w:rsidR="0047739C" w:rsidRPr="0054431F" w:rsidRDefault="0047739C" w:rsidP="00D6361A">
      <w:pPr>
        <w:pStyle w:val="Akapitzlist"/>
        <w:numPr>
          <w:ilvl w:val="1"/>
          <w:numId w:val="44"/>
        </w:numPr>
        <w:autoSpaceDE w:val="0"/>
        <w:autoSpaceDN w:val="0"/>
        <w:adjustRightInd w:val="0"/>
        <w:ind w:hanging="299"/>
        <w:rPr>
          <w:rFonts w:ascii="Arial" w:hAnsi="Arial" w:cs="Arial"/>
          <w:b/>
          <w:sz w:val="20"/>
          <w:szCs w:val="20"/>
        </w:rPr>
      </w:pPr>
      <w:r w:rsidRPr="0054431F">
        <w:rPr>
          <w:rFonts w:ascii="Arial" w:hAnsi="Arial" w:cs="Arial"/>
          <w:b/>
          <w:sz w:val="20"/>
          <w:szCs w:val="20"/>
        </w:rPr>
        <w:t>Przedmiot SST</w:t>
      </w:r>
    </w:p>
    <w:p w14:paraId="069D30D3" w14:textId="5385E826" w:rsidR="0047739C" w:rsidRPr="00E37EFA" w:rsidRDefault="0047739C" w:rsidP="0047739C">
      <w:pPr>
        <w:pStyle w:val="Bezodstpw"/>
        <w:spacing w:before="100" w:beforeAutospacing="1" w:after="100" w:afterAutospacing="1"/>
        <w:contextualSpacing/>
        <w:rPr>
          <w:rFonts w:ascii="Tahoma" w:hAnsi="Tahoma" w:cs="Tahoma"/>
          <w:sz w:val="20"/>
          <w:szCs w:val="20"/>
        </w:rPr>
      </w:pPr>
      <w:r w:rsidRPr="00E37EFA">
        <w:rPr>
          <w:rFonts w:ascii="Tahoma" w:hAnsi="Tahoma" w:cs="Tahoma"/>
          <w:sz w:val="20"/>
          <w:szCs w:val="20"/>
        </w:rPr>
        <w:t xml:space="preserve"> Przedmiotem niniejszej szczegółowej specyfikacji technicznej (SST) są wymagania dotyczące wykonania </w:t>
      </w:r>
      <w:r>
        <w:rPr>
          <w:rFonts w:ascii="Tahoma" w:hAnsi="Tahoma" w:cs="Tahoma"/>
          <w:sz w:val="20"/>
          <w:szCs w:val="20"/>
        </w:rPr>
        <w:t xml:space="preserve">         </w:t>
      </w:r>
      <w:r w:rsidRPr="00E37EFA">
        <w:rPr>
          <w:rFonts w:ascii="Tahoma" w:hAnsi="Tahoma" w:cs="Tahoma"/>
          <w:sz w:val="20"/>
          <w:szCs w:val="20"/>
        </w:rPr>
        <w:t xml:space="preserve">i odbioru robót </w:t>
      </w:r>
      <w:r w:rsidR="00483EE9">
        <w:rPr>
          <w:rFonts w:ascii="Tahoma" w:hAnsi="Tahoma" w:cs="Tahoma"/>
          <w:sz w:val="20"/>
          <w:szCs w:val="20"/>
        </w:rPr>
        <w:t>konserwatorskich</w:t>
      </w:r>
      <w:r w:rsidRPr="00E37EFA">
        <w:rPr>
          <w:rFonts w:ascii="Tahoma" w:hAnsi="Tahoma" w:cs="Tahoma"/>
          <w:sz w:val="20"/>
          <w:szCs w:val="20"/>
        </w:rPr>
        <w:t xml:space="preserve"> związanych z inwestycją: </w:t>
      </w:r>
      <w:r w:rsidR="00531A83">
        <w:rPr>
          <w:rFonts w:ascii="Tahoma" w:hAnsi="Tahoma" w:cs="Tahoma"/>
          <w:b/>
          <w:sz w:val="20"/>
          <w:szCs w:val="20"/>
        </w:rPr>
        <w:t xml:space="preserve"> </w:t>
      </w:r>
      <w:r w:rsidR="0007523D" w:rsidRPr="0007523D">
        <w:rPr>
          <w:rFonts w:ascii="Tahoma" w:hAnsi="Tahoma" w:cs="Tahoma"/>
          <w:b/>
          <w:bCs/>
          <w:sz w:val="20"/>
          <w:szCs w:val="20"/>
        </w:rPr>
        <w:t>REMONT BUDYNKU KASZTELU, REMONT I PRZEBUDOWA BUDYNKU OFICYNY DWORSKIEJ, ROBOTY BUDOWLANE ZWIĄZANE Z ZAGOSPODAROWANIEM TERENU WRAZ Z BUDOWĄ NIEZBĘDNEJ INFRASTRUKTURY TECHNICZNEJ NA TERENIE ZESPOŁU DWORSKIEGO W RAMACH ZADANIA PN. „ODNOWA I ADAPTACJA DO FUNKCJI WYSTAWIENNICZO-KULTURALNYCH ZESPOŁU DWORSKIEGO W SZYMBARKU”</w:t>
      </w:r>
    </w:p>
    <w:p w14:paraId="5766D203" w14:textId="77777777" w:rsidR="0047739C" w:rsidRPr="00416937" w:rsidRDefault="0047739C" w:rsidP="0047739C">
      <w:pPr>
        <w:pStyle w:val="Bezodstpw"/>
        <w:spacing w:before="100" w:beforeAutospacing="1" w:after="100" w:afterAutospacing="1"/>
        <w:contextualSpacing/>
        <w:rPr>
          <w:rFonts w:ascii="Tahoma" w:hAnsi="Tahoma" w:cs="Tahoma"/>
          <w:sz w:val="20"/>
          <w:szCs w:val="20"/>
        </w:rPr>
      </w:pPr>
      <w:r>
        <w:rPr>
          <w:rFonts w:ascii="Tahoma" w:hAnsi="Tahoma" w:cs="Tahoma"/>
          <w:b/>
          <w:bCs/>
        </w:rPr>
        <w:t xml:space="preserve"> </w:t>
      </w:r>
    </w:p>
    <w:p w14:paraId="1E93A23F" w14:textId="77777777" w:rsidR="0047739C" w:rsidRPr="00416937" w:rsidRDefault="0047739C" w:rsidP="0047739C">
      <w:pPr>
        <w:pStyle w:val="Bezodstpw"/>
        <w:spacing w:before="100" w:beforeAutospacing="1" w:after="100" w:afterAutospacing="1"/>
        <w:contextualSpacing/>
        <w:rPr>
          <w:rFonts w:ascii="Tahoma" w:hAnsi="Tahoma" w:cs="Tahoma"/>
          <w:b/>
          <w:sz w:val="20"/>
          <w:szCs w:val="20"/>
        </w:rPr>
      </w:pPr>
      <w:r w:rsidRPr="00416937">
        <w:rPr>
          <w:rFonts w:ascii="Tahoma" w:hAnsi="Tahoma" w:cs="Tahoma"/>
          <w:b/>
          <w:sz w:val="20"/>
          <w:szCs w:val="20"/>
        </w:rPr>
        <w:t>Zakres stosowania SST</w:t>
      </w:r>
    </w:p>
    <w:p w14:paraId="20C4069B" w14:textId="77777777" w:rsidR="0047739C" w:rsidRDefault="0047739C" w:rsidP="0047739C">
      <w:pPr>
        <w:pStyle w:val="Tekstpodstawowy"/>
        <w:rPr>
          <w:rFonts w:ascii="Tahoma" w:hAnsi="Tahoma" w:cs="Tahoma"/>
          <w:sz w:val="20"/>
          <w:szCs w:val="20"/>
        </w:rPr>
      </w:pPr>
      <w:r w:rsidRPr="00416937">
        <w:rPr>
          <w:rFonts w:ascii="Tahoma" w:hAnsi="Tahoma" w:cs="Tahoma"/>
          <w:sz w:val="20"/>
          <w:szCs w:val="20"/>
        </w:rPr>
        <w:t>Szczegółowa specyfikacja techniczna jest stosowana jako dokument przetargowy i kontraktowy przy zlecaniu i realizacji robót wymienionych w pkt. 1.1.</w:t>
      </w:r>
    </w:p>
    <w:p w14:paraId="1B3E393C" w14:textId="7ED0DCB9" w:rsidR="0047739C" w:rsidRPr="0047739C" w:rsidRDefault="0047739C" w:rsidP="0047739C">
      <w:pPr>
        <w:pStyle w:val="Bezodstpw"/>
        <w:rPr>
          <w:rFonts w:ascii="Tahoma" w:hAnsi="Tahoma" w:cs="Tahoma"/>
          <w:b/>
          <w:sz w:val="20"/>
          <w:szCs w:val="20"/>
        </w:rPr>
      </w:pPr>
      <w:r w:rsidRPr="0047739C">
        <w:rPr>
          <w:rFonts w:ascii="Tahoma" w:hAnsi="Tahoma" w:cs="Tahoma"/>
          <w:sz w:val="20"/>
          <w:szCs w:val="20"/>
          <w:shd w:val="clear" w:color="auto" w:fill="FFFFFF"/>
          <w:lang w:bidi="fa-IR"/>
        </w:rPr>
        <w:t>Dla celów tej inwestycji opracowano</w:t>
      </w:r>
      <w:r w:rsidR="006C38ED">
        <w:rPr>
          <w:rFonts w:ascii="Tahoma" w:hAnsi="Tahoma" w:cs="Tahoma"/>
          <w:sz w:val="20"/>
          <w:szCs w:val="20"/>
          <w:shd w:val="clear" w:color="auto" w:fill="FFFFFF"/>
          <w:lang w:bidi="fa-IR"/>
        </w:rPr>
        <w:t xml:space="preserve"> programy prac konserwatorskich zawarte jako załączniki do projektu budowlanego. </w:t>
      </w:r>
    </w:p>
    <w:p w14:paraId="3D266CDE" w14:textId="77777777" w:rsidR="00144879" w:rsidRPr="00416937" w:rsidRDefault="00144879" w:rsidP="00144879">
      <w:pPr>
        <w:pStyle w:val="Lista-kontynuacja"/>
        <w:ind w:left="0"/>
        <w:rPr>
          <w:rFonts w:ascii="Tahoma" w:hAnsi="Tahoma" w:cs="Tahoma"/>
          <w:sz w:val="20"/>
          <w:szCs w:val="20"/>
        </w:rPr>
      </w:pPr>
      <w:r>
        <w:rPr>
          <w:rFonts w:ascii="Tahoma" w:hAnsi="Tahoma" w:cs="Tahoma"/>
          <w:sz w:val="20"/>
          <w:szCs w:val="20"/>
        </w:rPr>
        <w:t xml:space="preserve"> </w:t>
      </w:r>
    </w:p>
    <w:p w14:paraId="062B51BA" w14:textId="77777777" w:rsidR="0047739C" w:rsidRPr="00416937" w:rsidRDefault="0047739C" w:rsidP="00D6361A">
      <w:pPr>
        <w:pStyle w:val="Akapitzlist"/>
        <w:numPr>
          <w:ilvl w:val="1"/>
          <w:numId w:val="44"/>
        </w:numPr>
        <w:autoSpaceDE w:val="0"/>
        <w:autoSpaceDN w:val="0"/>
        <w:adjustRightInd w:val="0"/>
        <w:rPr>
          <w:rFonts w:ascii="Tahoma" w:hAnsi="Tahoma" w:cs="Tahoma"/>
          <w:b/>
          <w:sz w:val="20"/>
          <w:szCs w:val="20"/>
        </w:rPr>
      </w:pPr>
      <w:r w:rsidRPr="00416937">
        <w:rPr>
          <w:rFonts w:ascii="Tahoma" w:hAnsi="Tahoma" w:cs="Tahoma"/>
          <w:b/>
          <w:sz w:val="20"/>
          <w:szCs w:val="20"/>
        </w:rPr>
        <w:t>Zakres robót obj</w:t>
      </w:r>
      <w:r w:rsidRPr="00416937">
        <w:rPr>
          <w:rFonts w:ascii="Tahoma" w:eastAsia="TimesNewRoman" w:hAnsi="Tahoma" w:cs="Tahoma"/>
          <w:b/>
          <w:sz w:val="20"/>
          <w:szCs w:val="20"/>
        </w:rPr>
        <w:t>ę</w:t>
      </w:r>
      <w:r w:rsidRPr="00416937">
        <w:rPr>
          <w:rFonts w:ascii="Tahoma" w:hAnsi="Tahoma" w:cs="Tahoma"/>
          <w:b/>
          <w:sz w:val="20"/>
          <w:szCs w:val="20"/>
        </w:rPr>
        <w:t>tych SST</w:t>
      </w:r>
    </w:p>
    <w:p w14:paraId="46EAEE37" w14:textId="77777777" w:rsidR="0047739C" w:rsidRDefault="0047739C" w:rsidP="0047739C">
      <w:pPr>
        <w:pStyle w:val="Bezodstpw"/>
        <w:spacing w:before="100" w:beforeAutospacing="1" w:after="100" w:afterAutospacing="1"/>
        <w:contextualSpacing/>
        <w:rPr>
          <w:rFonts w:ascii="Tahoma" w:hAnsi="Tahoma" w:cs="Tahoma"/>
          <w:sz w:val="20"/>
          <w:szCs w:val="20"/>
        </w:rPr>
      </w:pPr>
      <w:r w:rsidRPr="00416937">
        <w:rPr>
          <w:rFonts w:ascii="Tahoma" w:hAnsi="Tahoma" w:cs="Tahoma"/>
          <w:sz w:val="20"/>
          <w:szCs w:val="20"/>
        </w:rPr>
        <w:t>Roboty, których dotyczy specyfikacja obejmuj</w:t>
      </w:r>
      <w:r w:rsidRPr="00416937">
        <w:rPr>
          <w:rFonts w:ascii="Tahoma" w:eastAsia="TimesNewRoman" w:hAnsi="Tahoma" w:cs="Tahoma"/>
          <w:sz w:val="20"/>
          <w:szCs w:val="20"/>
        </w:rPr>
        <w:t xml:space="preserve">ą </w:t>
      </w:r>
      <w:r w:rsidRPr="00416937">
        <w:rPr>
          <w:rFonts w:ascii="Tahoma" w:hAnsi="Tahoma" w:cs="Tahoma"/>
          <w:sz w:val="20"/>
          <w:szCs w:val="20"/>
        </w:rPr>
        <w:t>wszystkie czynno</w:t>
      </w:r>
      <w:r w:rsidRPr="00416937">
        <w:rPr>
          <w:rFonts w:ascii="Tahoma" w:eastAsia="TimesNewRoman" w:hAnsi="Tahoma" w:cs="Tahoma"/>
          <w:sz w:val="20"/>
          <w:szCs w:val="20"/>
        </w:rPr>
        <w:t>ś</w:t>
      </w:r>
      <w:r w:rsidRPr="00416937">
        <w:rPr>
          <w:rFonts w:ascii="Tahoma" w:hAnsi="Tahoma" w:cs="Tahoma"/>
          <w:sz w:val="20"/>
          <w:szCs w:val="20"/>
        </w:rPr>
        <w:t>ci umo</w:t>
      </w:r>
      <w:r w:rsidRPr="00416937">
        <w:rPr>
          <w:rFonts w:ascii="Tahoma" w:eastAsia="TimesNewRoman" w:hAnsi="Tahoma" w:cs="Tahoma"/>
          <w:sz w:val="20"/>
          <w:szCs w:val="20"/>
        </w:rPr>
        <w:t>ż</w:t>
      </w:r>
      <w:r w:rsidRPr="00416937">
        <w:rPr>
          <w:rFonts w:ascii="Tahoma" w:hAnsi="Tahoma" w:cs="Tahoma"/>
          <w:sz w:val="20"/>
          <w:szCs w:val="20"/>
        </w:rPr>
        <w:t>liwiaj</w:t>
      </w:r>
      <w:r w:rsidRPr="00416937">
        <w:rPr>
          <w:rFonts w:ascii="Tahoma" w:eastAsia="TimesNewRoman" w:hAnsi="Tahoma" w:cs="Tahoma"/>
          <w:sz w:val="20"/>
          <w:szCs w:val="20"/>
        </w:rPr>
        <w:t>ą</w:t>
      </w:r>
      <w:r w:rsidRPr="00416937">
        <w:rPr>
          <w:rFonts w:ascii="Tahoma" w:hAnsi="Tahoma" w:cs="Tahoma"/>
          <w:sz w:val="20"/>
          <w:szCs w:val="20"/>
        </w:rPr>
        <w:t>ce i maj</w:t>
      </w:r>
      <w:r w:rsidRPr="00416937">
        <w:rPr>
          <w:rFonts w:ascii="Tahoma" w:eastAsia="TimesNewRoman" w:hAnsi="Tahoma" w:cs="Tahoma"/>
          <w:sz w:val="20"/>
          <w:szCs w:val="20"/>
        </w:rPr>
        <w:t>ą</w:t>
      </w:r>
      <w:r w:rsidRPr="00416937">
        <w:rPr>
          <w:rFonts w:ascii="Tahoma" w:hAnsi="Tahoma" w:cs="Tahoma"/>
          <w:sz w:val="20"/>
          <w:szCs w:val="20"/>
        </w:rPr>
        <w:t xml:space="preserve">ce na celu wykonanie robót </w:t>
      </w:r>
      <w:r>
        <w:rPr>
          <w:rFonts w:ascii="Tahoma" w:hAnsi="Tahoma" w:cs="Tahoma"/>
          <w:sz w:val="20"/>
          <w:szCs w:val="20"/>
        </w:rPr>
        <w:t>konserwatorskich.</w:t>
      </w:r>
      <w:r w:rsidRPr="00416937">
        <w:rPr>
          <w:rFonts w:ascii="Tahoma" w:hAnsi="Tahoma" w:cs="Tahoma"/>
          <w:sz w:val="20"/>
          <w:szCs w:val="20"/>
        </w:rPr>
        <w:t xml:space="preserve">  </w:t>
      </w:r>
      <w:r>
        <w:rPr>
          <w:rFonts w:ascii="Tahoma" w:hAnsi="Tahoma" w:cs="Tahoma"/>
          <w:sz w:val="20"/>
          <w:szCs w:val="20"/>
        </w:rPr>
        <w:t xml:space="preserve"> </w:t>
      </w:r>
    </w:p>
    <w:p w14:paraId="3DC17CD0" w14:textId="77777777" w:rsidR="0047739C" w:rsidRPr="0047739C" w:rsidRDefault="0047739C" w:rsidP="0047739C">
      <w:pPr>
        <w:pStyle w:val="Bezodstpw"/>
        <w:rPr>
          <w:rFonts w:ascii="Tahoma" w:hAnsi="Tahoma" w:cs="Tahoma"/>
          <w:sz w:val="20"/>
          <w:szCs w:val="20"/>
        </w:rPr>
      </w:pPr>
    </w:p>
    <w:p w14:paraId="130B9B3E" w14:textId="0E98A56D" w:rsidR="0047739C" w:rsidRDefault="0047739C" w:rsidP="0047739C">
      <w:pPr>
        <w:pStyle w:val="Bezodstpw"/>
        <w:rPr>
          <w:rFonts w:ascii="Tahoma" w:hAnsi="Tahoma" w:cs="Tahoma"/>
          <w:sz w:val="20"/>
          <w:szCs w:val="20"/>
          <w:shd w:val="clear" w:color="auto" w:fill="FFFFFF"/>
          <w:lang w:bidi="fa-IR"/>
        </w:rPr>
      </w:pPr>
      <w:r w:rsidRPr="0047739C">
        <w:rPr>
          <w:rFonts w:ascii="Tahoma" w:hAnsi="Tahoma" w:cs="Tahoma"/>
          <w:sz w:val="20"/>
          <w:szCs w:val="20"/>
          <w:shd w:val="clear" w:color="auto" w:fill="FFFFFF"/>
          <w:lang w:bidi="fa-IR"/>
        </w:rPr>
        <w:t>Zakres  renowacji poszczególnych elementów budynku:</w:t>
      </w:r>
    </w:p>
    <w:p w14:paraId="6E2DD76C" w14:textId="77777777" w:rsidR="006C38ED" w:rsidRPr="0007523D" w:rsidRDefault="006C38ED" w:rsidP="00D6361A">
      <w:pPr>
        <w:pStyle w:val="Akapitzlist"/>
        <w:numPr>
          <w:ilvl w:val="0"/>
          <w:numId w:val="55"/>
        </w:numPr>
        <w:spacing w:line="276" w:lineRule="auto"/>
        <w:ind w:left="714" w:hanging="357"/>
        <w:jc w:val="left"/>
        <w:rPr>
          <w:rFonts w:ascii="Tahoma" w:hAnsi="Tahoma" w:cs="Tahoma"/>
          <w:color w:val="000000" w:themeColor="text1"/>
          <w:sz w:val="20"/>
          <w:szCs w:val="20"/>
        </w:rPr>
      </w:pPr>
      <w:r w:rsidRPr="0007523D">
        <w:rPr>
          <w:rFonts w:ascii="Tahoma" w:hAnsi="Tahoma" w:cs="Tahoma"/>
          <w:color w:val="000000" w:themeColor="text1"/>
          <w:sz w:val="20"/>
          <w:szCs w:val="20"/>
        </w:rPr>
        <w:t>Elewacje Kasztelu</w:t>
      </w:r>
      <w:r w:rsidRPr="0007523D">
        <w:rPr>
          <w:rFonts w:ascii="Tahoma" w:hAnsi="Tahoma" w:cs="Tahoma"/>
          <w:webHidden/>
          <w:color w:val="000000" w:themeColor="text1"/>
          <w:sz w:val="20"/>
          <w:szCs w:val="20"/>
        </w:rPr>
        <w:tab/>
      </w:r>
    </w:p>
    <w:p w14:paraId="6FAE32E8" w14:textId="77777777" w:rsidR="006C38ED" w:rsidRPr="0007523D" w:rsidRDefault="006C38ED" w:rsidP="00D6361A">
      <w:pPr>
        <w:pStyle w:val="Akapitzlist"/>
        <w:numPr>
          <w:ilvl w:val="0"/>
          <w:numId w:val="55"/>
        </w:numPr>
        <w:spacing w:line="276" w:lineRule="auto"/>
        <w:ind w:left="714" w:hanging="357"/>
        <w:jc w:val="left"/>
        <w:rPr>
          <w:rFonts w:ascii="Tahoma" w:hAnsi="Tahoma" w:cs="Tahoma"/>
          <w:color w:val="000000" w:themeColor="text1"/>
          <w:sz w:val="20"/>
          <w:szCs w:val="20"/>
        </w:rPr>
      </w:pPr>
      <w:r w:rsidRPr="0007523D">
        <w:rPr>
          <w:rFonts w:ascii="Tahoma" w:hAnsi="Tahoma" w:cs="Tahoma"/>
          <w:color w:val="000000" w:themeColor="text1"/>
          <w:sz w:val="20"/>
          <w:szCs w:val="20"/>
        </w:rPr>
        <w:t>Elewacje Oficyny Dworskiej</w:t>
      </w:r>
      <w:r w:rsidRPr="0007523D">
        <w:rPr>
          <w:rFonts w:ascii="Tahoma" w:hAnsi="Tahoma" w:cs="Tahoma"/>
          <w:webHidden/>
          <w:color w:val="000000" w:themeColor="text1"/>
          <w:sz w:val="20"/>
          <w:szCs w:val="20"/>
        </w:rPr>
        <w:tab/>
      </w:r>
    </w:p>
    <w:p w14:paraId="08E3E50C" w14:textId="77777777" w:rsidR="006C38ED" w:rsidRPr="0007523D" w:rsidRDefault="006C38ED" w:rsidP="00D6361A">
      <w:pPr>
        <w:pStyle w:val="Akapitzlist"/>
        <w:numPr>
          <w:ilvl w:val="0"/>
          <w:numId w:val="55"/>
        </w:numPr>
        <w:spacing w:line="276" w:lineRule="auto"/>
        <w:ind w:left="714" w:hanging="357"/>
        <w:jc w:val="left"/>
        <w:rPr>
          <w:rFonts w:ascii="Tahoma" w:hAnsi="Tahoma" w:cs="Tahoma"/>
          <w:color w:val="000000" w:themeColor="text1"/>
          <w:sz w:val="20"/>
          <w:szCs w:val="20"/>
        </w:rPr>
      </w:pPr>
      <w:r w:rsidRPr="0007523D">
        <w:rPr>
          <w:rFonts w:ascii="Tahoma" w:hAnsi="Tahoma" w:cs="Tahoma"/>
          <w:color w:val="000000" w:themeColor="text1"/>
          <w:sz w:val="20"/>
          <w:szCs w:val="20"/>
        </w:rPr>
        <w:t>Renowacja strefy zawilgoconej w dolnych partiach elewacji</w:t>
      </w:r>
      <w:r w:rsidRPr="0007523D">
        <w:rPr>
          <w:rFonts w:ascii="Tahoma" w:hAnsi="Tahoma" w:cs="Tahoma"/>
          <w:webHidden/>
          <w:color w:val="000000" w:themeColor="text1"/>
          <w:sz w:val="20"/>
          <w:szCs w:val="20"/>
        </w:rPr>
        <w:tab/>
      </w:r>
    </w:p>
    <w:p w14:paraId="29D6AD17" w14:textId="77777777" w:rsidR="006C38ED" w:rsidRPr="0007523D" w:rsidRDefault="006C38ED" w:rsidP="00D6361A">
      <w:pPr>
        <w:pStyle w:val="Akapitzlist"/>
        <w:numPr>
          <w:ilvl w:val="0"/>
          <w:numId w:val="55"/>
        </w:numPr>
        <w:spacing w:line="276" w:lineRule="auto"/>
        <w:ind w:left="714" w:hanging="357"/>
        <w:jc w:val="left"/>
        <w:rPr>
          <w:rFonts w:ascii="Tahoma" w:hAnsi="Tahoma" w:cs="Tahoma"/>
          <w:color w:val="000000" w:themeColor="text1"/>
          <w:sz w:val="20"/>
          <w:szCs w:val="20"/>
        </w:rPr>
      </w:pPr>
      <w:r w:rsidRPr="0007523D">
        <w:rPr>
          <w:rFonts w:ascii="Tahoma" w:hAnsi="Tahoma" w:cs="Tahoma"/>
          <w:color w:val="000000" w:themeColor="text1"/>
          <w:sz w:val="20"/>
          <w:szCs w:val="20"/>
        </w:rPr>
        <w:t>Rekonstrukcja tynków gładkich na elewacjach</w:t>
      </w:r>
      <w:r w:rsidRPr="0007523D">
        <w:rPr>
          <w:rFonts w:ascii="Tahoma" w:hAnsi="Tahoma" w:cs="Tahoma"/>
          <w:webHidden/>
          <w:color w:val="000000" w:themeColor="text1"/>
          <w:sz w:val="20"/>
          <w:szCs w:val="20"/>
        </w:rPr>
        <w:tab/>
      </w:r>
    </w:p>
    <w:p w14:paraId="2BBB19E2" w14:textId="77777777" w:rsidR="006C38ED" w:rsidRPr="0007523D" w:rsidRDefault="006C38ED" w:rsidP="00D6361A">
      <w:pPr>
        <w:pStyle w:val="Akapitzlist"/>
        <w:numPr>
          <w:ilvl w:val="0"/>
          <w:numId w:val="55"/>
        </w:numPr>
        <w:spacing w:line="276" w:lineRule="auto"/>
        <w:ind w:left="714" w:hanging="357"/>
        <w:jc w:val="left"/>
        <w:rPr>
          <w:rFonts w:ascii="Tahoma" w:hAnsi="Tahoma" w:cs="Tahoma"/>
          <w:color w:val="000000" w:themeColor="text1"/>
          <w:sz w:val="20"/>
          <w:szCs w:val="20"/>
        </w:rPr>
      </w:pPr>
      <w:r w:rsidRPr="0007523D">
        <w:rPr>
          <w:rFonts w:ascii="Tahoma" w:hAnsi="Tahoma" w:cs="Tahoma"/>
          <w:color w:val="000000" w:themeColor="text1"/>
          <w:sz w:val="20"/>
          <w:szCs w:val="20"/>
        </w:rPr>
        <w:t>Renowacja wątku ceglanego i kamiennego oraz detalu z piaskowca</w:t>
      </w:r>
      <w:r w:rsidRPr="0007523D">
        <w:rPr>
          <w:rFonts w:ascii="Tahoma" w:hAnsi="Tahoma" w:cs="Tahoma"/>
          <w:webHidden/>
          <w:color w:val="000000" w:themeColor="text1"/>
          <w:sz w:val="20"/>
          <w:szCs w:val="20"/>
        </w:rPr>
        <w:tab/>
      </w:r>
    </w:p>
    <w:p w14:paraId="43DCB45D" w14:textId="77777777" w:rsidR="006C38ED" w:rsidRPr="0007523D" w:rsidRDefault="006C38ED" w:rsidP="00D6361A">
      <w:pPr>
        <w:pStyle w:val="Akapitzlist"/>
        <w:numPr>
          <w:ilvl w:val="0"/>
          <w:numId w:val="55"/>
        </w:numPr>
        <w:spacing w:line="276" w:lineRule="auto"/>
        <w:ind w:left="714" w:hanging="357"/>
        <w:jc w:val="left"/>
        <w:rPr>
          <w:rFonts w:ascii="Tahoma" w:hAnsi="Tahoma" w:cs="Tahoma"/>
          <w:color w:val="000000" w:themeColor="text1"/>
          <w:sz w:val="20"/>
          <w:szCs w:val="20"/>
        </w:rPr>
      </w:pPr>
      <w:r w:rsidRPr="0007523D">
        <w:rPr>
          <w:rFonts w:ascii="Tahoma" w:hAnsi="Tahoma" w:cs="Tahoma"/>
          <w:color w:val="000000" w:themeColor="text1"/>
          <w:sz w:val="20"/>
          <w:szCs w:val="20"/>
        </w:rPr>
        <w:t>Zabezpieczenie i dekoracja metaloplastyki</w:t>
      </w:r>
      <w:r w:rsidRPr="0007523D">
        <w:rPr>
          <w:rFonts w:ascii="Tahoma" w:hAnsi="Tahoma" w:cs="Tahoma"/>
          <w:webHidden/>
          <w:color w:val="000000" w:themeColor="text1"/>
          <w:sz w:val="20"/>
          <w:szCs w:val="20"/>
        </w:rPr>
        <w:tab/>
      </w:r>
    </w:p>
    <w:p w14:paraId="050035A5" w14:textId="77777777" w:rsidR="006C38ED" w:rsidRPr="0007523D" w:rsidRDefault="006C38ED" w:rsidP="00D6361A">
      <w:pPr>
        <w:pStyle w:val="Akapitzlist"/>
        <w:numPr>
          <w:ilvl w:val="0"/>
          <w:numId w:val="55"/>
        </w:numPr>
        <w:spacing w:line="276" w:lineRule="auto"/>
        <w:ind w:left="714" w:hanging="357"/>
        <w:jc w:val="left"/>
        <w:rPr>
          <w:rFonts w:ascii="Tahoma" w:hAnsi="Tahoma" w:cs="Tahoma"/>
          <w:webHidden/>
          <w:color w:val="000000" w:themeColor="text1"/>
          <w:sz w:val="20"/>
          <w:szCs w:val="20"/>
        </w:rPr>
      </w:pPr>
      <w:r w:rsidRPr="0007523D">
        <w:rPr>
          <w:rFonts w:ascii="Tahoma" w:hAnsi="Tahoma" w:cs="Tahoma"/>
          <w:color w:val="000000" w:themeColor="text1"/>
          <w:sz w:val="20"/>
          <w:szCs w:val="20"/>
        </w:rPr>
        <w:t>Tynki renowacyjne wewnątrz piwnic</w:t>
      </w:r>
      <w:r w:rsidRPr="0007523D">
        <w:rPr>
          <w:rFonts w:ascii="Tahoma" w:hAnsi="Tahoma" w:cs="Tahoma"/>
          <w:webHidden/>
          <w:color w:val="000000" w:themeColor="text1"/>
          <w:sz w:val="20"/>
          <w:szCs w:val="20"/>
        </w:rPr>
        <w:tab/>
      </w:r>
    </w:p>
    <w:p w14:paraId="7416B6F5" w14:textId="77777777" w:rsidR="006C38ED" w:rsidRPr="006C38ED" w:rsidRDefault="006C38ED" w:rsidP="00D6361A">
      <w:pPr>
        <w:pStyle w:val="Akapitzlist"/>
        <w:numPr>
          <w:ilvl w:val="0"/>
          <w:numId w:val="55"/>
        </w:numPr>
        <w:spacing w:line="276" w:lineRule="auto"/>
        <w:jc w:val="left"/>
        <w:rPr>
          <w:rFonts w:ascii="Tahoma" w:hAnsi="Tahoma" w:cs="Tahoma"/>
          <w:color w:val="000000" w:themeColor="text1"/>
          <w:sz w:val="20"/>
          <w:szCs w:val="20"/>
        </w:rPr>
      </w:pPr>
      <w:r w:rsidRPr="0007523D">
        <w:rPr>
          <w:rFonts w:ascii="Tahoma" w:hAnsi="Tahoma" w:cs="Tahoma"/>
          <w:webHidden/>
          <w:color w:val="000000" w:themeColor="text1"/>
          <w:sz w:val="20"/>
          <w:szCs w:val="20"/>
        </w:rPr>
        <w:t xml:space="preserve">Polichromie w alkierzach </w:t>
      </w:r>
      <w:r w:rsidRPr="0007523D">
        <w:rPr>
          <w:rFonts w:ascii="Tahoma" w:hAnsi="Tahoma" w:cs="Tahoma"/>
          <w:color w:val="000000" w:themeColor="text1"/>
          <w:sz w:val="20"/>
          <w:szCs w:val="20"/>
        </w:rPr>
        <w:t>Kasztelu</w:t>
      </w:r>
      <w:r w:rsidRPr="0007523D">
        <w:rPr>
          <w:rFonts w:ascii="Tahoma" w:hAnsi="Tahoma" w:cs="Tahoma"/>
          <w:webHidden/>
          <w:color w:val="000000" w:themeColor="text1"/>
          <w:sz w:val="20"/>
          <w:szCs w:val="20"/>
        </w:rPr>
        <w:tab/>
      </w:r>
    </w:p>
    <w:p w14:paraId="152D5661" w14:textId="77777777" w:rsidR="00877267" w:rsidRPr="006C38ED" w:rsidRDefault="00877267" w:rsidP="00877267">
      <w:pPr>
        <w:pStyle w:val="Bezodstpw"/>
        <w:rPr>
          <w:rFonts w:ascii="Tahoma" w:hAnsi="Tahoma" w:cs="Tahoma"/>
          <w:color w:val="FF0000"/>
          <w:sz w:val="20"/>
          <w:szCs w:val="20"/>
        </w:rPr>
      </w:pPr>
    </w:p>
    <w:p w14:paraId="7F2757BC" w14:textId="30BD9544" w:rsidR="00877267" w:rsidRPr="00C222DA" w:rsidRDefault="00877267" w:rsidP="00877267">
      <w:pPr>
        <w:pStyle w:val="Bezodstpw"/>
        <w:rPr>
          <w:rFonts w:ascii="Tahoma" w:hAnsi="Tahoma" w:cs="Tahoma"/>
          <w:b/>
          <w:bCs/>
          <w:color w:val="000000" w:themeColor="text1"/>
          <w:sz w:val="20"/>
          <w:szCs w:val="20"/>
        </w:rPr>
      </w:pPr>
      <w:r w:rsidRPr="00C222DA">
        <w:rPr>
          <w:rFonts w:ascii="Tahoma" w:hAnsi="Tahoma" w:cs="Tahoma"/>
          <w:b/>
          <w:bCs/>
          <w:color w:val="000000" w:themeColor="text1"/>
          <w:sz w:val="20"/>
          <w:szCs w:val="20"/>
        </w:rPr>
        <w:t>4.</w:t>
      </w:r>
      <w:r w:rsidR="00692E9A" w:rsidRPr="00C222DA">
        <w:rPr>
          <w:rFonts w:ascii="Tahoma" w:hAnsi="Tahoma" w:cs="Tahoma"/>
          <w:b/>
          <w:bCs/>
          <w:color w:val="000000" w:themeColor="text1"/>
          <w:sz w:val="20"/>
          <w:szCs w:val="20"/>
        </w:rPr>
        <w:t>1</w:t>
      </w:r>
      <w:r w:rsidRPr="00C222DA">
        <w:rPr>
          <w:rFonts w:ascii="Tahoma" w:hAnsi="Tahoma" w:cs="Tahoma"/>
          <w:b/>
          <w:bCs/>
          <w:color w:val="000000" w:themeColor="text1"/>
          <w:sz w:val="20"/>
          <w:szCs w:val="20"/>
        </w:rPr>
        <w:t xml:space="preserve">. PROGRAM PRAC KONSERWATORSKICH </w:t>
      </w:r>
    </w:p>
    <w:p w14:paraId="6535353C" w14:textId="77777777" w:rsidR="00692E9A" w:rsidRPr="00692E9A" w:rsidRDefault="00692E9A" w:rsidP="00877267">
      <w:pPr>
        <w:pStyle w:val="Bezodstpw"/>
        <w:rPr>
          <w:rFonts w:ascii="Tahoma" w:hAnsi="Tahoma" w:cs="Tahoma"/>
          <w:b/>
          <w:bCs/>
          <w:color w:val="FF0000"/>
          <w:sz w:val="20"/>
          <w:szCs w:val="20"/>
        </w:rPr>
      </w:pPr>
    </w:p>
    <w:p w14:paraId="51107987" w14:textId="77777777" w:rsidR="00692E9A" w:rsidRPr="00C222DA" w:rsidRDefault="00692E9A" w:rsidP="00D6361A">
      <w:pPr>
        <w:pStyle w:val="Nagwek1"/>
        <w:numPr>
          <w:ilvl w:val="1"/>
          <w:numId w:val="63"/>
        </w:numPr>
        <w:tabs>
          <w:tab w:val="num" w:pos="1440"/>
        </w:tabs>
        <w:ind w:left="1440" w:hanging="360"/>
        <w:jc w:val="both"/>
        <w:rPr>
          <w:rFonts w:ascii="Tahoma" w:hAnsi="Tahoma" w:cs="Tahoma"/>
          <w:b/>
          <w:bCs/>
          <w:sz w:val="20"/>
        </w:rPr>
      </w:pPr>
      <w:bookmarkStart w:id="13" w:name="_Toc166665320"/>
      <w:r w:rsidRPr="00C222DA">
        <w:rPr>
          <w:rFonts w:ascii="Tahoma" w:hAnsi="Tahoma" w:cs="Tahoma"/>
          <w:b/>
          <w:bCs/>
          <w:sz w:val="20"/>
        </w:rPr>
        <w:t>Renowacja strefy zawilgoconej w dolnych partiach elewacji</w:t>
      </w:r>
      <w:bookmarkEnd w:id="13"/>
    </w:p>
    <w:p w14:paraId="0012FF65" w14:textId="1F322E72" w:rsidR="00692E9A" w:rsidRPr="00692E9A" w:rsidRDefault="00692E9A" w:rsidP="00692E9A">
      <w:pPr>
        <w:jc w:val="both"/>
        <w:rPr>
          <w:rFonts w:ascii="Tahoma" w:hAnsi="Tahoma" w:cs="Tahoma"/>
          <w:sz w:val="20"/>
          <w:szCs w:val="20"/>
        </w:rPr>
      </w:pPr>
      <w:r w:rsidRPr="00692E9A">
        <w:rPr>
          <w:rFonts w:ascii="Tahoma" w:hAnsi="Tahoma" w:cs="Tahoma"/>
          <w:sz w:val="20"/>
          <w:szCs w:val="20"/>
        </w:rPr>
        <w:t xml:space="preserve">Po skuciu zniszczonych przez sole i wodę rozpryskową tynków do wysokości ok. 80 cm powyżej widocznej linii zniszczeń / zawilgoceń oraz wszystkich odspojonych tynków na wyższych kondygnacjach, mur oczyścić, lokalnie przemurować i naprawić.  W strefie cokołów podłoże przygotować poprzez zagruntowanie i nałożenie w 2 warstwach szlamu odpornego na zasolenie. Na ostatnią, jeszcze świeżą warstwę szlamu narzucić warstwę </w:t>
      </w:r>
      <w:proofErr w:type="spellStart"/>
      <w:r w:rsidRPr="00692E9A">
        <w:rPr>
          <w:rFonts w:ascii="Tahoma" w:hAnsi="Tahoma" w:cs="Tahoma"/>
          <w:sz w:val="20"/>
          <w:szCs w:val="20"/>
        </w:rPr>
        <w:t>sczepną</w:t>
      </w:r>
      <w:proofErr w:type="spellEnd"/>
      <w:r w:rsidRPr="00692E9A">
        <w:rPr>
          <w:rFonts w:ascii="Tahoma" w:hAnsi="Tahoma" w:cs="Tahoma"/>
          <w:sz w:val="20"/>
          <w:szCs w:val="20"/>
        </w:rPr>
        <w:t>/obrzutkę pokrywając ok. 100 % powierzchni. Jako tynk zastosować tynk</w:t>
      </w:r>
      <w:r w:rsidR="00CF412B">
        <w:rPr>
          <w:rFonts w:ascii="Tahoma" w:hAnsi="Tahoma" w:cs="Tahoma"/>
          <w:sz w:val="20"/>
          <w:szCs w:val="20"/>
        </w:rPr>
        <w:t>i</w:t>
      </w:r>
      <w:r w:rsidRPr="00692E9A">
        <w:rPr>
          <w:rFonts w:ascii="Tahoma" w:hAnsi="Tahoma" w:cs="Tahoma"/>
          <w:sz w:val="20"/>
          <w:szCs w:val="20"/>
        </w:rPr>
        <w:t>, o wysokiej wytrzymałości mechanicznej i odporny na zasolenie podłoża w grubości ok. 2 cm. Alternatywnie zastosować biały tynk renowacyjny</w:t>
      </w:r>
      <w:r w:rsidR="00CF412B">
        <w:rPr>
          <w:rFonts w:ascii="Tahoma" w:hAnsi="Tahoma" w:cs="Tahoma"/>
          <w:sz w:val="20"/>
          <w:szCs w:val="20"/>
        </w:rPr>
        <w:t xml:space="preserve">. </w:t>
      </w:r>
      <w:r w:rsidRPr="00692E9A">
        <w:rPr>
          <w:rFonts w:ascii="Tahoma" w:hAnsi="Tahoma" w:cs="Tahoma"/>
          <w:sz w:val="20"/>
          <w:szCs w:val="20"/>
        </w:rPr>
        <w:t>Powierzchnie wygładzić zaprawą mineralną.</w:t>
      </w:r>
    </w:p>
    <w:p w14:paraId="73DC86E0" w14:textId="77777777" w:rsidR="00692E9A" w:rsidRPr="00692E9A" w:rsidRDefault="00692E9A" w:rsidP="00692E9A">
      <w:pPr>
        <w:jc w:val="both"/>
        <w:rPr>
          <w:rFonts w:ascii="Tahoma" w:hAnsi="Tahoma" w:cs="Tahoma"/>
          <w:b/>
          <w:bCs/>
          <w:sz w:val="20"/>
          <w:szCs w:val="20"/>
        </w:rPr>
      </w:pPr>
      <w:r w:rsidRPr="00692E9A">
        <w:rPr>
          <w:rFonts w:ascii="Tahoma" w:hAnsi="Tahoma" w:cs="Tahoma"/>
          <w:b/>
          <w:bCs/>
          <w:sz w:val="20"/>
          <w:szCs w:val="20"/>
        </w:rPr>
        <w:t>W budynku Kasztelu w dolnej części murów usunąć ok. 20-30% tynków.</w:t>
      </w:r>
    </w:p>
    <w:p w14:paraId="6E2F40A0" w14:textId="77777777" w:rsidR="00692E9A" w:rsidRPr="00692E9A" w:rsidRDefault="00692E9A" w:rsidP="00692E9A">
      <w:pPr>
        <w:jc w:val="both"/>
        <w:rPr>
          <w:rFonts w:ascii="Tahoma" w:hAnsi="Tahoma" w:cs="Tahoma"/>
          <w:b/>
          <w:bCs/>
          <w:sz w:val="20"/>
          <w:szCs w:val="20"/>
        </w:rPr>
      </w:pPr>
      <w:r w:rsidRPr="00692E9A">
        <w:rPr>
          <w:rFonts w:ascii="Tahoma" w:hAnsi="Tahoma" w:cs="Tahoma"/>
          <w:b/>
          <w:bCs/>
          <w:sz w:val="20"/>
          <w:szCs w:val="20"/>
        </w:rPr>
        <w:t>W budynku Oficyny skuć wszystkie tynki, są wtórne.</w:t>
      </w:r>
    </w:p>
    <w:p w14:paraId="25CF2E57" w14:textId="77777777" w:rsidR="00692E9A" w:rsidRPr="00692E9A" w:rsidRDefault="00692E9A" w:rsidP="00692E9A">
      <w:pPr>
        <w:jc w:val="both"/>
        <w:rPr>
          <w:rFonts w:ascii="Tahoma" w:hAnsi="Tahoma" w:cs="Tahoma"/>
          <w:sz w:val="20"/>
          <w:szCs w:val="20"/>
        </w:rPr>
      </w:pPr>
    </w:p>
    <w:p w14:paraId="18318EF5" w14:textId="77777777" w:rsidR="00692E9A" w:rsidRPr="00692E9A" w:rsidRDefault="00692E9A" w:rsidP="00692E9A">
      <w:pPr>
        <w:jc w:val="both"/>
        <w:rPr>
          <w:rFonts w:ascii="Tahoma" w:hAnsi="Tahoma" w:cs="Tahoma"/>
          <w:b/>
          <w:sz w:val="20"/>
          <w:szCs w:val="20"/>
        </w:rPr>
      </w:pPr>
      <w:r w:rsidRPr="00692E9A">
        <w:rPr>
          <w:rFonts w:ascii="Tahoma" w:hAnsi="Tahoma" w:cs="Tahoma"/>
          <w:b/>
          <w:sz w:val="20"/>
          <w:szCs w:val="20"/>
        </w:rPr>
        <w:lastRenderedPageBreak/>
        <w:t>1. Przygotowanie podłoża</w:t>
      </w:r>
    </w:p>
    <w:p w14:paraId="40460E31" w14:textId="77777777" w:rsidR="00692E9A" w:rsidRPr="00692E9A" w:rsidRDefault="00692E9A" w:rsidP="00692E9A">
      <w:pPr>
        <w:jc w:val="both"/>
        <w:rPr>
          <w:rFonts w:ascii="Tahoma" w:hAnsi="Tahoma" w:cs="Tahoma"/>
          <w:b/>
          <w:sz w:val="20"/>
          <w:szCs w:val="20"/>
        </w:rPr>
      </w:pPr>
      <w:r w:rsidRPr="00692E9A">
        <w:rPr>
          <w:rFonts w:ascii="Tahoma" w:hAnsi="Tahoma" w:cs="Tahoma"/>
          <w:sz w:val="20"/>
          <w:szCs w:val="20"/>
        </w:rPr>
        <w:t>Skucie wszystkich odspojonych tynków (ok. 80% powierzchni wszystkich tynków na elewacjach). Luźne spoiny pomiędzy kamieniami/cegłami należy wydłutować a mur mechanicznie oczyścić z luźnych cząstek. Mechaniczne usunąć farby i zaprawy naprawcze z pozostawionych tynków.</w:t>
      </w:r>
    </w:p>
    <w:p w14:paraId="5A9B48B0" w14:textId="77777777" w:rsidR="00692E9A" w:rsidRPr="00692E9A" w:rsidRDefault="00692E9A" w:rsidP="00692E9A">
      <w:pPr>
        <w:jc w:val="both"/>
        <w:rPr>
          <w:rFonts w:ascii="Tahoma" w:hAnsi="Tahoma" w:cs="Tahoma"/>
          <w:b/>
          <w:sz w:val="20"/>
          <w:szCs w:val="20"/>
        </w:rPr>
      </w:pPr>
      <w:r w:rsidRPr="00692E9A">
        <w:rPr>
          <w:rFonts w:ascii="Tahoma" w:hAnsi="Tahoma" w:cs="Tahoma"/>
          <w:b/>
          <w:sz w:val="20"/>
          <w:szCs w:val="20"/>
        </w:rPr>
        <w:t>2. Przemurowania i naprawy ubytków muru</w:t>
      </w:r>
    </w:p>
    <w:p w14:paraId="12406E71"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Jeśli po skuciu tynków lokalnie będzie trzeba wykonać przemurowania, zastosować odpowiednio dobraną cegłą lub kamień, układając je na zaprawie wapienno-cementowej z trasem. Zaprawą wypełnić mniejsze ubytki. Grubość warstwy: 10 - 25 mm, aplikacja ręczna.</w:t>
      </w:r>
    </w:p>
    <w:p w14:paraId="4CD9AB1C"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558624A4" w14:textId="77777777" w:rsidR="00692E9A" w:rsidRPr="00692E9A" w:rsidRDefault="00692E9A" w:rsidP="00D6361A">
      <w:pPr>
        <w:pStyle w:val="Akapitzlist"/>
        <w:numPr>
          <w:ilvl w:val="0"/>
          <w:numId w:val="58"/>
        </w:numPr>
        <w:contextualSpacing w:val="0"/>
        <w:rPr>
          <w:rFonts w:ascii="Tahoma" w:hAnsi="Tahoma" w:cs="Tahoma"/>
          <w:sz w:val="20"/>
          <w:szCs w:val="20"/>
        </w:rPr>
      </w:pPr>
      <w:r w:rsidRPr="00692E9A">
        <w:rPr>
          <w:rFonts w:ascii="Tahoma" w:hAnsi="Tahoma" w:cs="Tahoma"/>
          <w:sz w:val="20"/>
          <w:szCs w:val="20"/>
        </w:rPr>
        <w:t xml:space="preserve">Uniwersalna zaprawa murarsko tynkarska z trasem, przeznaczona do stosowania ręcznego i maszynowego. Wytrzymałość na ściskanie po 28 dobach CS II/M5. </w:t>
      </w:r>
      <w:r w:rsidRPr="00692E9A">
        <w:rPr>
          <w:rFonts w:ascii="Tahoma" w:eastAsia="Times New Roman" w:hAnsi="Tahoma" w:cs="Tahoma"/>
          <w:sz w:val="20"/>
          <w:szCs w:val="20"/>
        </w:rPr>
        <w:t xml:space="preserve">Uziarnienie do ok 1,4 mm, </w:t>
      </w:r>
      <w:r w:rsidRPr="00692E9A">
        <w:rPr>
          <w:rFonts w:ascii="Tahoma" w:hAnsi="Tahoma" w:cs="Tahoma"/>
          <w:sz w:val="20"/>
          <w:szCs w:val="20"/>
        </w:rPr>
        <w:t xml:space="preserve">grubość warstwy: 10 - 25 mm. </w:t>
      </w:r>
      <w:r w:rsidRPr="00692E9A">
        <w:rPr>
          <w:rFonts w:ascii="Tahoma" w:eastAsia="Times New Roman" w:hAnsi="Tahoma" w:cs="Tahoma"/>
          <w:sz w:val="20"/>
          <w:szCs w:val="20"/>
        </w:rPr>
        <w:t xml:space="preserve">Przepuszczalność pary wodnej μ: ≤ 15 /35 </w:t>
      </w:r>
    </w:p>
    <w:p w14:paraId="16388EC2" w14:textId="77777777" w:rsidR="00692E9A" w:rsidRPr="00692E9A" w:rsidRDefault="00692E9A" w:rsidP="00692E9A">
      <w:pPr>
        <w:jc w:val="both"/>
        <w:rPr>
          <w:rFonts w:ascii="Tahoma" w:hAnsi="Tahoma" w:cs="Tahoma"/>
          <w:color w:val="FF0000"/>
          <w:sz w:val="20"/>
          <w:szCs w:val="20"/>
        </w:rPr>
      </w:pPr>
    </w:p>
    <w:p w14:paraId="12C96087" w14:textId="77777777" w:rsidR="00692E9A" w:rsidRPr="00692E9A" w:rsidRDefault="00692E9A" w:rsidP="00692E9A">
      <w:pPr>
        <w:jc w:val="both"/>
        <w:rPr>
          <w:rFonts w:ascii="Tahoma" w:hAnsi="Tahoma" w:cs="Tahoma"/>
          <w:b/>
          <w:sz w:val="20"/>
          <w:szCs w:val="20"/>
        </w:rPr>
      </w:pPr>
      <w:r w:rsidRPr="00692E9A">
        <w:rPr>
          <w:rFonts w:ascii="Tahoma" w:hAnsi="Tahoma" w:cs="Tahoma"/>
          <w:b/>
          <w:sz w:val="20"/>
          <w:szCs w:val="20"/>
        </w:rPr>
        <w:t>3. Zagruntowanie muru w cokole</w:t>
      </w:r>
    </w:p>
    <w:p w14:paraId="5288C96C"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Do wysokości ok. 80 cm od poziomu gruntu nanieść na mur ceglany preparat gruntujący pod szlamy, który poprawia przyczepność kolejnych warstw. Materiał równomiernie rozprowadzić pędzlem, wałkiem lub natryskowo.</w:t>
      </w:r>
    </w:p>
    <w:p w14:paraId="64A41EC8"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073DC3BD" w14:textId="77777777" w:rsidR="00692E9A" w:rsidRPr="00692E9A" w:rsidRDefault="00692E9A" w:rsidP="00D6361A">
      <w:pPr>
        <w:pStyle w:val="Akapitzlist"/>
        <w:numPr>
          <w:ilvl w:val="0"/>
          <w:numId w:val="58"/>
        </w:numPr>
        <w:autoSpaceDE w:val="0"/>
        <w:autoSpaceDN w:val="0"/>
        <w:adjustRightInd w:val="0"/>
        <w:rPr>
          <w:rFonts w:ascii="Tahoma" w:hAnsi="Tahoma" w:cs="Tahoma"/>
          <w:sz w:val="20"/>
          <w:szCs w:val="20"/>
        </w:rPr>
      </w:pPr>
      <w:r w:rsidRPr="00692E9A">
        <w:rPr>
          <w:rFonts w:ascii="Tahoma" w:hAnsi="Tahoma" w:cs="Tahoma"/>
          <w:sz w:val="20"/>
          <w:szCs w:val="20"/>
        </w:rPr>
        <w:t xml:space="preserve">Specjalna powłoka gruntująca. Składnik systemu do uszczelniania budowli. Nadaje się do stosowania na nasiąkliwych podłożach mineralnych. Poprawia przyczepność, działa </w:t>
      </w:r>
      <w:proofErr w:type="spellStart"/>
      <w:r w:rsidRPr="00692E9A">
        <w:rPr>
          <w:rFonts w:ascii="Tahoma" w:hAnsi="Tahoma" w:cs="Tahoma"/>
          <w:sz w:val="20"/>
          <w:szCs w:val="20"/>
        </w:rPr>
        <w:t>hydrofobizująco</w:t>
      </w:r>
      <w:proofErr w:type="spellEnd"/>
      <w:r w:rsidRPr="00692E9A">
        <w:rPr>
          <w:rFonts w:ascii="Tahoma" w:hAnsi="Tahoma" w:cs="Tahoma"/>
          <w:sz w:val="20"/>
          <w:szCs w:val="20"/>
        </w:rPr>
        <w:t xml:space="preserve"> i wzmacniająco. Odczyn </w:t>
      </w:r>
      <w:proofErr w:type="spellStart"/>
      <w:r w:rsidRPr="00692E9A">
        <w:rPr>
          <w:rFonts w:ascii="Tahoma" w:hAnsi="Tahoma" w:cs="Tahoma"/>
          <w:sz w:val="20"/>
          <w:szCs w:val="20"/>
        </w:rPr>
        <w:t>pH</w:t>
      </w:r>
      <w:proofErr w:type="spellEnd"/>
      <w:r w:rsidRPr="00692E9A">
        <w:rPr>
          <w:rFonts w:ascii="Tahoma" w:hAnsi="Tahoma" w:cs="Tahoma"/>
          <w:sz w:val="20"/>
          <w:szCs w:val="20"/>
        </w:rPr>
        <w:t xml:space="preserve"> 11, </w:t>
      </w:r>
      <w:r w:rsidRPr="00692E9A">
        <w:rPr>
          <w:rFonts w:ascii="Tahoma" w:hAnsi="Tahoma" w:cs="Tahoma"/>
          <w:bCs/>
          <w:sz w:val="20"/>
          <w:szCs w:val="20"/>
        </w:rPr>
        <w:t>z</w:t>
      </w:r>
      <w:r w:rsidRPr="00692E9A">
        <w:rPr>
          <w:rFonts w:ascii="Tahoma" w:hAnsi="Tahoma" w:cs="Tahoma"/>
          <w:sz w:val="20"/>
          <w:szCs w:val="20"/>
        </w:rPr>
        <w:t>użycie: ok. 100 - 200 ml/m² zależnie od podłoża</w:t>
      </w:r>
    </w:p>
    <w:p w14:paraId="678ADE68" w14:textId="77777777" w:rsidR="00692E9A" w:rsidRPr="00692E9A" w:rsidRDefault="00692E9A" w:rsidP="00692E9A">
      <w:pPr>
        <w:autoSpaceDE w:val="0"/>
        <w:autoSpaceDN w:val="0"/>
        <w:adjustRightInd w:val="0"/>
        <w:ind w:left="360"/>
        <w:jc w:val="both"/>
        <w:rPr>
          <w:rFonts w:ascii="Tahoma" w:hAnsi="Tahoma" w:cs="Tahoma"/>
          <w:color w:val="FF0000"/>
          <w:sz w:val="20"/>
          <w:szCs w:val="20"/>
        </w:rPr>
      </w:pPr>
    </w:p>
    <w:p w14:paraId="55833730" w14:textId="77777777" w:rsidR="00692E9A" w:rsidRPr="00692E9A" w:rsidRDefault="00692E9A" w:rsidP="00692E9A">
      <w:pPr>
        <w:jc w:val="both"/>
        <w:rPr>
          <w:rFonts w:ascii="Tahoma" w:hAnsi="Tahoma" w:cs="Tahoma"/>
          <w:b/>
          <w:sz w:val="20"/>
          <w:szCs w:val="20"/>
        </w:rPr>
      </w:pPr>
      <w:r w:rsidRPr="00692E9A">
        <w:rPr>
          <w:rFonts w:ascii="Tahoma" w:hAnsi="Tahoma" w:cs="Tahoma"/>
          <w:b/>
          <w:sz w:val="20"/>
          <w:szCs w:val="20"/>
        </w:rPr>
        <w:t>4. Naniesienie zaprawy uszczelniającej na zagruntowaną powierzchnię</w:t>
      </w:r>
    </w:p>
    <w:p w14:paraId="25E90C7F"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 xml:space="preserve">Mur pokryć warstwami zaprawy uszczelniającej, odpornej na siarczany. Materiał nakładać pędzlem ławkowcem, świeże na świeże. Czas oczekiwania pomiędzy drugim i trzecim etapem roboczym; co najmniej 24h. </w:t>
      </w:r>
    </w:p>
    <w:p w14:paraId="789138BA"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763A3A8B" w14:textId="77777777" w:rsidR="00692E9A" w:rsidRPr="00692E9A" w:rsidRDefault="00692E9A" w:rsidP="00D6361A">
      <w:pPr>
        <w:pStyle w:val="Akapitzlist"/>
        <w:numPr>
          <w:ilvl w:val="0"/>
          <w:numId w:val="58"/>
        </w:numPr>
        <w:contextualSpacing w:val="0"/>
        <w:rPr>
          <w:rFonts w:ascii="Tahoma" w:eastAsia="Times New Roman" w:hAnsi="Tahoma" w:cs="Tahoma"/>
          <w:sz w:val="20"/>
          <w:szCs w:val="20"/>
        </w:rPr>
      </w:pPr>
      <w:r w:rsidRPr="00692E9A">
        <w:rPr>
          <w:rFonts w:ascii="Tahoma" w:hAnsi="Tahoma" w:cs="Tahoma"/>
          <w:sz w:val="20"/>
          <w:szCs w:val="20"/>
        </w:rPr>
        <w:t xml:space="preserve">Sztywny, mineralny szlam uszczelniający o wysokiej odporności na siarczany. Do hydroizolacji przeciwwilgociowej i uszczelniania cokołów w starym budownictwie. </w:t>
      </w:r>
      <w:r w:rsidRPr="00692E9A">
        <w:rPr>
          <w:rFonts w:ascii="Tahoma" w:eastAsia="Times New Roman" w:hAnsi="Tahoma" w:cs="Tahoma"/>
          <w:sz w:val="20"/>
          <w:szCs w:val="20"/>
        </w:rPr>
        <w:t>Wytrzymałość na zginanie (po 28 dniach) około 6 N/mm². Odporność chemiczna XA2. Wytrzymałość na ściskanie po 28 dobach około 30 N/mm². Współczynnik nasiąkliwości w24&lt; 0,1 kg/(m</w:t>
      </w:r>
      <w:r w:rsidRPr="00692E9A">
        <w:rPr>
          <w:rFonts w:ascii="Tahoma" w:eastAsia="Times New Roman" w:hAnsi="Tahoma" w:cs="Tahoma"/>
          <w:sz w:val="20"/>
          <w:szCs w:val="20"/>
          <w:vertAlign w:val="superscript"/>
        </w:rPr>
        <w:t>2</w:t>
      </w:r>
      <w:r w:rsidRPr="00692E9A">
        <w:rPr>
          <w:rFonts w:ascii="Tahoma" w:eastAsia="Times New Roman" w:hAnsi="Tahoma" w:cs="Tahoma"/>
          <w:sz w:val="20"/>
          <w:szCs w:val="20"/>
        </w:rPr>
        <w:t>h</w:t>
      </w:r>
      <w:r w:rsidRPr="00692E9A">
        <w:rPr>
          <w:rFonts w:ascii="Tahoma" w:eastAsia="Times New Roman" w:hAnsi="Tahoma" w:cs="Tahoma"/>
          <w:sz w:val="20"/>
          <w:szCs w:val="20"/>
          <w:vertAlign w:val="superscript"/>
        </w:rPr>
        <w:t>0,5</w:t>
      </w:r>
      <w:r w:rsidRPr="00692E9A">
        <w:rPr>
          <w:rFonts w:ascii="Tahoma" w:eastAsia="Times New Roman" w:hAnsi="Tahoma" w:cs="Tahoma"/>
          <w:sz w:val="20"/>
          <w:szCs w:val="20"/>
        </w:rPr>
        <w:t xml:space="preserve">). Opór dyfuzji pary wodnej µ &lt; 200, </w:t>
      </w:r>
      <w:r w:rsidRPr="00692E9A">
        <w:rPr>
          <w:rFonts w:ascii="Tahoma" w:hAnsi="Tahoma" w:cs="Tahoma"/>
          <w:bCs/>
          <w:sz w:val="20"/>
          <w:szCs w:val="20"/>
        </w:rPr>
        <w:t>z</w:t>
      </w:r>
      <w:r w:rsidRPr="00692E9A">
        <w:rPr>
          <w:rFonts w:ascii="Tahoma" w:hAnsi="Tahoma" w:cs="Tahoma"/>
          <w:sz w:val="20"/>
          <w:szCs w:val="20"/>
        </w:rPr>
        <w:t>użycie: min. 1,60 kg /m² na jeden cykl szlamowania.</w:t>
      </w:r>
    </w:p>
    <w:p w14:paraId="32E4D3D1" w14:textId="77777777" w:rsidR="00692E9A" w:rsidRPr="00692E9A" w:rsidRDefault="00692E9A" w:rsidP="00692E9A">
      <w:pPr>
        <w:ind w:left="360"/>
        <w:jc w:val="both"/>
        <w:rPr>
          <w:rFonts w:ascii="Tahoma" w:hAnsi="Tahoma" w:cs="Tahoma"/>
          <w:color w:val="FF0000"/>
          <w:sz w:val="20"/>
          <w:szCs w:val="20"/>
        </w:rPr>
      </w:pPr>
    </w:p>
    <w:p w14:paraId="0F9ED35E" w14:textId="77777777" w:rsidR="00692E9A" w:rsidRPr="00692E9A" w:rsidRDefault="00692E9A" w:rsidP="00692E9A">
      <w:pPr>
        <w:jc w:val="both"/>
        <w:rPr>
          <w:rFonts w:ascii="Tahoma" w:hAnsi="Tahoma" w:cs="Tahoma"/>
          <w:b/>
          <w:sz w:val="20"/>
          <w:szCs w:val="20"/>
        </w:rPr>
      </w:pPr>
      <w:r w:rsidRPr="00692E9A">
        <w:rPr>
          <w:rFonts w:ascii="Tahoma" w:hAnsi="Tahoma" w:cs="Tahoma"/>
          <w:b/>
          <w:sz w:val="20"/>
          <w:szCs w:val="20"/>
        </w:rPr>
        <w:t xml:space="preserve">5. Nałożenie warstwy </w:t>
      </w:r>
      <w:proofErr w:type="spellStart"/>
      <w:r w:rsidRPr="00692E9A">
        <w:rPr>
          <w:rFonts w:ascii="Tahoma" w:hAnsi="Tahoma" w:cs="Tahoma"/>
          <w:b/>
          <w:sz w:val="20"/>
          <w:szCs w:val="20"/>
        </w:rPr>
        <w:t>sczepnej</w:t>
      </w:r>
      <w:proofErr w:type="spellEnd"/>
      <w:r w:rsidRPr="00692E9A">
        <w:rPr>
          <w:rFonts w:ascii="Tahoma" w:hAnsi="Tahoma" w:cs="Tahoma"/>
          <w:b/>
          <w:sz w:val="20"/>
          <w:szCs w:val="20"/>
        </w:rPr>
        <w:t xml:space="preserve">/obrzutki </w:t>
      </w:r>
    </w:p>
    <w:p w14:paraId="5B1F79D7" w14:textId="632C9837" w:rsidR="00692E9A" w:rsidRPr="00692E9A" w:rsidRDefault="00692E9A" w:rsidP="00692E9A">
      <w:pPr>
        <w:jc w:val="both"/>
        <w:rPr>
          <w:rFonts w:ascii="Tahoma" w:hAnsi="Tahoma" w:cs="Tahoma"/>
          <w:sz w:val="20"/>
          <w:szCs w:val="20"/>
        </w:rPr>
      </w:pPr>
      <w:r w:rsidRPr="00692E9A">
        <w:rPr>
          <w:rFonts w:ascii="Tahoma" w:hAnsi="Tahoma" w:cs="Tahoma"/>
          <w:sz w:val="20"/>
          <w:szCs w:val="20"/>
        </w:rPr>
        <w:t xml:space="preserve">W poziomie cokołu na trzecią warstwę szlamu, „na świeżo” nałożyć warstwę </w:t>
      </w:r>
      <w:proofErr w:type="spellStart"/>
      <w:r w:rsidRPr="00692E9A">
        <w:rPr>
          <w:rFonts w:ascii="Tahoma" w:hAnsi="Tahoma" w:cs="Tahoma"/>
          <w:sz w:val="20"/>
          <w:szCs w:val="20"/>
        </w:rPr>
        <w:t>sczepną</w:t>
      </w:r>
      <w:proofErr w:type="spellEnd"/>
      <w:r w:rsidRPr="00692E9A">
        <w:rPr>
          <w:rFonts w:ascii="Tahoma" w:hAnsi="Tahoma" w:cs="Tahoma"/>
          <w:sz w:val="20"/>
          <w:szCs w:val="20"/>
        </w:rPr>
        <w:t xml:space="preserve"> dla tynku renowacyjnego, obrzutkę. Jest to zaprawa odporna na zasolenia oraz narzut podkładowy pod tynki. Narzucać </w:t>
      </w:r>
      <w:proofErr w:type="spellStart"/>
      <w:r w:rsidRPr="00692E9A">
        <w:rPr>
          <w:rFonts w:ascii="Tahoma" w:hAnsi="Tahoma" w:cs="Tahoma"/>
          <w:sz w:val="20"/>
          <w:szCs w:val="20"/>
        </w:rPr>
        <w:t>pełnokryjąco</w:t>
      </w:r>
      <w:proofErr w:type="spellEnd"/>
      <w:r w:rsidRPr="00692E9A">
        <w:rPr>
          <w:rFonts w:ascii="Tahoma" w:hAnsi="Tahoma" w:cs="Tahoma"/>
          <w:sz w:val="20"/>
          <w:szCs w:val="20"/>
        </w:rPr>
        <w:t xml:space="preserve"> na świeży szlam. Grubość maks. 5 mm.</w:t>
      </w:r>
    </w:p>
    <w:p w14:paraId="61920BE3"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3ADEFB0D" w14:textId="40D856CA" w:rsidR="00692E9A" w:rsidRPr="00692E9A" w:rsidRDefault="00692E9A" w:rsidP="00D6361A">
      <w:pPr>
        <w:pStyle w:val="Akapitzlist"/>
        <w:numPr>
          <w:ilvl w:val="0"/>
          <w:numId w:val="58"/>
        </w:numPr>
        <w:autoSpaceDE w:val="0"/>
        <w:autoSpaceDN w:val="0"/>
        <w:adjustRightInd w:val="0"/>
        <w:rPr>
          <w:rFonts w:ascii="Tahoma" w:hAnsi="Tahoma" w:cs="Tahoma"/>
          <w:bCs/>
          <w:sz w:val="20"/>
          <w:szCs w:val="20"/>
        </w:rPr>
      </w:pPr>
      <w:r w:rsidRPr="00692E9A">
        <w:rPr>
          <w:rFonts w:ascii="Tahoma" w:hAnsi="Tahoma" w:cs="Tahoma"/>
          <w:sz w:val="20"/>
          <w:szCs w:val="20"/>
        </w:rPr>
        <w:t xml:space="preserve">Specjalna obrzutka pod tynki. Tynk do przygotowania podłoża przed nałożeniem tynków mineralnych. </w:t>
      </w:r>
      <w:r w:rsidRPr="00692E9A">
        <w:rPr>
          <w:rStyle w:val="m-table--simplecol"/>
          <w:rFonts w:ascii="Tahoma" w:hAnsi="Tahoma" w:cs="Tahoma"/>
          <w:sz w:val="20"/>
          <w:szCs w:val="20"/>
        </w:rPr>
        <w:t>Wytrzymałość na ściskanie po 28 dobach CS IV (średnio 9,0 N/mm²)</w:t>
      </w:r>
      <w:r w:rsidRPr="00692E9A">
        <w:rPr>
          <w:rFonts w:ascii="Tahoma" w:hAnsi="Tahoma" w:cs="Tahoma"/>
          <w:sz w:val="20"/>
          <w:szCs w:val="20"/>
        </w:rPr>
        <w:t>, zużycie: ok. 5 kg/m</w:t>
      </w:r>
      <w:r w:rsidRPr="00692E9A">
        <w:rPr>
          <w:rFonts w:ascii="Tahoma" w:hAnsi="Tahoma" w:cs="Tahoma"/>
          <w:sz w:val="20"/>
          <w:szCs w:val="20"/>
          <w:vertAlign w:val="superscript"/>
        </w:rPr>
        <w:t>2</w:t>
      </w:r>
    </w:p>
    <w:p w14:paraId="1751F7AB" w14:textId="77777777" w:rsidR="00692E9A" w:rsidRPr="00692E9A" w:rsidRDefault="00692E9A" w:rsidP="00692E9A">
      <w:pPr>
        <w:autoSpaceDE w:val="0"/>
        <w:autoSpaceDN w:val="0"/>
        <w:adjustRightInd w:val="0"/>
        <w:jc w:val="both"/>
        <w:rPr>
          <w:rFonts w:ascii="Tahoma" w:hAnsi="Tahoma" w:cs="Tahoma"/>
          <w:bCs/>
          <w:color w:val="FF0000"/>
          <w:sz w:val="20"/>
          <w:szCs w:val="20"/>
        </w:rPr>
      </w:pPr>
    </w:p>
    <w:p w14:paraId="3E971BB6" w14:textId="468650EF" w:rsidR="00692E9A" w:rsidRPr="00692E9A" w:rsidRDefault="00692E9A" w:rsidP="00692E9A">
      <w:pPr>
        <w:jc w:val="both"/>
        <w:rPr>
          <w:rFonts w:ascii="Tahoma" w:hAnsi="Tahoma" w:cs="Tahoma"/>
          <w:b/>
          <w:sz w:val="20"/>
          <w:szCs w:val="20"/>
        </w:rPr>
      </w:pPr>
      <w:r w:rsidRPr="00692E9A">
        <w:rPr>
          <w:rFonts w:ascii="Tahoma" w:hAnsi="Tahoma" w:cs="Tahoma"/>
          <w:b/>
          <w:sz w:val="20"/>
          <w:szCs w:val="20"/>
        </w:rPr>
        <w:t>6. Nałożenie tynku cokołowego</w:t>
      </w:r>
    </w:p>
    <w:p w14:paraId="460EDE9F" w14:textId="201E60B8" w:rsidR="00692E9A" w:rsidRPr="00692E9A" w:rsidRDefault="00692E9A" w:rsidP="00692E9A">
      <w:pPr>
        <w:jc w:val="both"/>
        <w:rPr>
          <w:rFonts w:ascii="Tahoma" w:hAnsi="Tahoma" w:cs="Tahoma"/>
          <w:sz w:val="20"/>
          <w:szCs w:val="20"/>
        </w:rPr>
      </w:pPr>
      <w:r w:rsidRPr="00692E9A">
        <w:rPr>
          <w:rFonts w:ascii="Tahoma" w:hAnsi="Tahoma" w:cs="Tahoma"/>
          <w:sz w:val="20"/>
          <w:szCs w:val="20"/>
        </w:rPr>
        <w:t xml:space="preserve">Po 24-48 godzinach od narzucenia warstwy </w:t>
      </w:r>
      <w:proofErr w:type="spellStart"/>
      <w:r w:rsidRPr="00692E9A">
        <w:rPr>
          <w:rFonts w:ascii="Tahoma" w:hAnsi="Tahoma" w:cs="Tahoma"/>
          <w:sz w:val="20"/>
          <w:szCs w:val="20"/>
        </w:rPr>
        <w:t>sczepnej</w:t>
      </w:r>
      <w:proofErr w:type="spellEnd"/>
      <w:r w:rsidRPr="00692E9A">
        <w:rPr>
          <w:rFonts w:ascii="Tahoma" w:hAnsi="Tahoma" w:cs="Tahoma"/>
          <w:sz w:val="20"/>
          <w:szCs w:val="20"/>
        </w:rPr>
        <w:t xml:space="preserve"> można nakładać tynk cokołowy                          o podwyższonej odporności mechanicznej i na sol</w:t>
      </w:r>
      <w:r w:rsidR="00CF412B">
        <w:rPr>
          <w:rFonts w:ascii="Tahoma" w:hAnsi="Tahoma" w:cs="Tahoma"/>
          <w:sz w:val="20"/>
          <w:szCs w:val="20"/>
        </w:rPr>
        <w:t>e</w:t>
      </w:r>
      <w:r w:rsidRPr="00692E9A">
        <w:rPr>
          <w:rFonts w:ascii="Tahoma" w:hAnsi="Tahoma" w:cs="Tahoma"/>
          <w:sz w:val="20"/>
          <w:szCs w:val="20"/>
        </w:rPr>
        <w:t>. Jest to tynk renowacyjny, hydrofobowy, przepuszczalny dla pary wodnej i przyspieszający schnięcie murów. Grubość warstwy ok. 2 cm. Renowacyjny tynk cokołowy wykazuje podwyższoną odporność na sole i odporność na uszkodzenia mechanicznie. (Alternatywnie</w:t>
      </w:r>
      <w:r w:rsidRPr="00692E9A">
        <w:rPr>
          <w:rFonts w:ascii="Tahoma" w:eastAsia="FiraSans-Regular" w:hAnsi="Tahoma" w:cs="Tahoma"/>
          <w:sz w:val="20"/>
          <w:szCs w:val="20"/>
        </w:rPr>
        <w:t xml:space="preserve"> wobec tynku cokołowego można zastosować tynk renowacyjny o standardowych wytrzymałościach</w:t>
      </w:r>
      <w:r w:rsidRPr="00692E9A">
        <w:rPr>
          <w:rFonts w:ascii="Tahoma" w:hAnsi="Tahoma" w:cs="Tahoma"/>
          <w:sz w:val="20"/>
          <w:szCs w:val="20"/>
        </w:rPr>
        <w:t>).</w:t>
      </w:r>
    </w:p>
    <w:p w14:paraId="437F5ADE"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07CDE014" w14:textId="3C02597B" w:rsidR="00692E9A" w:rsidRPr="00692E9A" w:rsidRDefault="00692E9A" w:rsidP="00D6361A">
      <w:pPr>
        <w:pStyle w:val="Akapitzlist"/>
        <w:numPr>
          <w:ilvl w:val="0"/>
          <w:numId w:val="58"/>
        </w:numPr>
        <w:autoSpaceDE w:val="0"/>
        <w:autoSpaceDN w:val="0"/>
        <w:adjustRightInd w:val="0"/>
        <w:rPr>
          <w:rFonts w:ascii="Tahoma" w:hAnsi="Tahoma" w:cs="Tahoma"/>
          <w:sz w:val="20"/>
          <w:szCs w:val="20"/>
        </w:rPr>
      </w:pPr>
      <w:r w:rsidRPr="00692E9A">
        <w:rPr>
          <w:rFonts w:ascii="Tahoma" w:hAnsi="Tahoma" w:cs="Tahoma"/>
          <w:sz w:val="20"/>
          <w:szCs w:val="20"/>
        </w:rPr>
        <w:t>Tynk renowacyjny</w:t>
      </w:r>
      <w:r w:rsidR="00CF412B">
        <w:rPr>
          <w:rFonts w:ascii="Tahoma" w:hAnsi="Tahoma" w:cs="Tahoma"/>
          <w:sz w:val="20"/>
          <w:szCs w:val="20"/>
        </w:rPr>
        <w:t xml:space="preserve"> </w:t>
      </w:r>
      <w:r w:rsidRPr="00692E9A">
        <w:rPr>
          <w:rFonts w:ascii="Tahoma" w:hAnsi="Tahoma" w:cs="Tahoma"/>
          <w:sz w:val="20"/>
          <w:szCs w:val="20"/>
        </w:rPr>
        <w:t xml:space="preserve"> do stosowania na murach obciążonych wilgocią i solami o bardzo wysokiej odporności na siarczany i podwyższonej wytrzymałości mechanicznej. </w:t>
      </w:r>
      <w:r w:rsidRPr="00692E9A">
        <w:rPr>
          <w:rFonts w:ascii="Tahoma" w:eastAsia="Times New Roman" w:hAnsi="Tahoma" w:cs="Tahoma"/>
          <w:sz w:val="20"/>
          <w:szCs w:val="20"/>
        </w:rPr>
        <w:t>Nasiąkliwość kapilarna w24 ≥ 0,3 kg/m². Porowatość&gt; 50 % obj. Przepuszczalność pary wodnejµ ≤ 15. Klasa wytrzymałości na ściskanie CS II (śr. 1,5 - 5,0 N/mm²). Grubość warstwy do 15 do 30 mm,</w:t>
      </w:r>
      <w:r w:rsidRPr="00692E9A">
        <w:rPr>
          <w:rFonts w:ascii="Tahoma" w:hAnsi="Tahoma" w:cs="Tahoma"/>
          <w:sz w:val="20"/>
          <w:szCs w:val="20"/>
        </w:rPr>
        <w:t xml:space="preserve"> zużycie: ok. 10,50 kg/m</w:t>
      </w:r>
      <w:r w:rsidRPr="00692E9A">
        <w:rPr>
          <w:rFonts w:ascii="Tahoma" w:hAnsi="Tahoma" w:cs="Tahoma"/>
          <w:sz w:val="20"/>
          <w:szCs w:val="20"/>
          <w:vertAlign w:val="superscript"/>
        </w:rPr>
        <w:t>2</w:t>
      </w:r>
      <w:r w:rsidRPr="00692E9A">
        <w:rPr>
          <w:rFonts w:ascii="Tahoma" w:hAnsi="Tahoma" w:cs="Tahoma"/>
          <w:sz w:val="20"/>
          <w:szCs w:val="20"/>
        </w:rPr>
        <w:t>/cm gr. warstwy</w:t>
      </w:r>
    </w:p>
    <w:p w14:paraId="001A0230" w14:textId="77777777" w:rsidR="00692E9A" w:rsidRPr="00692E9A" w:rsidRDefault="00692E9A" w:rsidP="00D6361A">
      <w:pPr>
        <w:pStyle w:val="Nagwek1"/>
        <w:numPr>
          <w:ilvl w:val="1"/>
          <w:numId w:val="63"/>
        </w:numPr>
        <w:tabs>
          <w:tab w:val="num" w:pos="1440"/>
        </w:tabs>
        <w:ind w:left="1440" w:hanging="360"/>
        <w:jc w:val="both"/>
        <w:rPr>
          <w:rFonts w:ascii="Tahoma" w:hAnsi="Tahoma" w:cs="Tahoma"/>
          <w:sz w:val="20"/>
        </w:rPr>
      </w:pPr>
      <w:bookmarkStart w:id="14" w:name="_Toc166665321"/>
      <w:r w:rsidRPr="00692E9A">
        <w:rPr>
          <w:rFonts w:ascii="Tahoma" w:hAnsi="Tahoma" w:cs="Tahoma"/>
          <w:sz w:val="20"/>
        </w:rPr>
        <w:t>Rekonstrukcja tynków gładkich na elewacjach</w:t>
      </w:r>
      <w:bookmarkEnd w:id="14"/>
      <w:r w:rsidRPr="00692E9A">
        <w:rPr>
          <w:rFonts w:ascii="Tahoma" w:hAnsi="Tahoma" w:cs="Tahoma"/>
          <w:sz w:val="20"/>
        </w:rPr>
        <w:t xml:space="preserve"> </w:t>
      </w:r>
    </w:p>
    <w:p w14:paraId="00D29148" w14:textId="77777777" w:rsidR="00692E9A" w:rsidRPr="00692E9A" w:rsidRDefault="00692E9A" w:rsidP="00692E9A">
      <w:pPr>
        <w:jc w:val="both"/>
        <w:rPr>
          <w:rFonts w:ascii="Tahoma" w:hAnsi="Tahoma" w:cs="Tahoma"/>
          <w:b/>
          <w:sz w:val="20"/>
          <w:szCs w:val="20"/>
        </w:rPr>
      </w:pPr>
      <w:r w:rsidRPr="00692E9A">
        <w:rPr>
          <w:rFonts w:ascii="Tahoma" w:hAnsi="Tahoma" w:cs="Tahoma"/>
          <w:b/>
          <w:sz w:val="20"/>
          <w:szCs w:val="20"/>
        </w:rPr>
        <w:t xml:space="preserve">1. Oczyszczenie i przygotowanie podłoży </w:t>
      </w:r>
    </w:p>
    <w:p w14:paraId="359F9815" w14:textId="27CBECD6" w:rsidR="006B6A8E" w:rsidRPr="00692E9A" w:rsidRDefault="00692E9A" w:rsidP="00692E9A">
      <w:pPr>
        <w:jc w:val="both"/>
        <w:rPr>
          <w:rFonts w:ascii="Tahoma" w:hAnsi="Tahoma" w:cs="Tahoma"/>
          <w:sz w:val="20"/>
          <w:szCs w:val="20"/>
        </w:rPr>
      </w:pPr>
      <w:r w:rsidRPr="00692E9A">
        <w:rPr>
          <w:rFonts w:ascii="Tahoma" w:hAnsi="Tahoma" w:cs="Tahoma"/>
          <w:sz w:val="20"/>
          <w:szCs w:val="20"/>
        </w:rPr>
        <w:lastRenderedPageBreak/>
        <w:t xml:space="preserve">Usunięcie napraw, kotew, instalacji, etc. Dokładna wielokrotna dezynfekcja tynków. Mechaniczne, ręczne skucie wyznaczonych uprzednio tynków z elewacji (dokładny zakres usuwania tynków będzie możliwy do ustalenia dopiero po uzyskaniu dostępu z rusztowań i akustycznym badaniu przylegania tynków). Z pozostawionych tynków usunięcie odspojonych szpachlówek pochodzących z ostatniego remontu. Na pozostałe tynki w celu usunięcia wtórnych farb nałożenie warstwy pasty grubości ok. 4 mm i osłonięcie folią np. </w:t>
      </w:r>
      <w:proofErr w:type="spellStart"/>
      <w:r w:rsidRPr="00692E9A">
        <w:rPr>
          <w:rFonts w:ascii="Tahoma" w:hAnsi="Tahoma" w:cs="Tahoma"/>
          <w:sz w:val="20"/>
          <w:szCs w:val="20"/>
        </w:rPr>
        <w:t>stretch</w:t>
      </w:r>
      <w:proofErr w:type="spellEnd"/>
      <w:r w:rsidRPr="00692E9A">
        <w:rPr>
          <w:rFonts w:ascii="Tahoma" w:hAnsi="Tahoma" w:cs="Tahoma"/>
          <w:sz w:val="20"/>
          <w:szCs w:val="20"/>
        </w:rPr>
        <w:t xml:space="preserve">. Czas działania; od kilku minut, do kilkunastu godzin. Po zmiękczeniu powłok, usuniecie jej mechanicznie. Domycie powierzchni wodą. </w:t>
      </w:r>
      <w:r w:rsidR="006B6A8E" w:rsidRPr="006B6A8E">
        <w:rPr>
          <w:rFonts w:ascii="Tahoma" w:hAnsi="Tahoma" w:cs="Tahoma"/>
          <w:sz w:val="20"/>
          <w:szCs w:val="20"/>
        </w:rPr>
        <w:t>Alternatywnie usunięcie łuszczących się warstw powłok farb oraz szpachlówek z pozostawionych tynków poprzez ich zeszlifowanie lub metodą strumieniowo-ścierną urządzeniem do czyszczenia metodą niskociśnieniowego strumieniowania ścierniwem</w:t>
      </w:r>
      <w:r w:rsidR="006B6A8E">
        <w:rPr>
          <w:rFonts w:ascii="Tahoma" w:hAnsi="Tahoma" w:cs="Tahoma"/>
          <w:sz w:val="20"/>
          <w:szCs w:val="20"/>
        </w:rPr>
        <w:t>.</w:t>
      </w:r>
    </w:p>
    <w:p w14:paraId="370CDAE0" w14:textId="77777777" w:rsidR="00692E9A" w:rsidRPr="00692E9A" w:rsidRDefault="00692E9A" w:rsidP="00692E9A">
      <w:pPr>
        <w:shd w:val="clear" w:color="auto" w:fill="FFFFFF"/>
        <w:rPr>
          <w:rFonts w:ascii="Tahoma" w:hAnsi="Tahoma" w:cs="Tahoma"/>
          <w:b/>
          <w:bCs/>
          <w:color w:val="000000" w:themeColor="text1"/>
          <w:sz w:val="20"/>
          <w:szCs w:val="20"/>
          <w:shd w:val="clear" w:color="auto" w:fill="FFFFFF"/>
        </w:rPr>
      </w:pPr>
      <w:r w:rsidRPr="00692E9A">
        <w:rPr>
          <w:rFonts w:ascii="Tahoma" w:hAnsi="Tahoma" w:cs="Tahoma"/>
          <w:b/>
          <w:bCs/>
          <w:sz w:val="20"/>
          <w:szCs w:val="20"/>
        </w:rPr>
        <w:t xml:space="preserve">Zalecane jest wymiana </w:t>
      </w:r>
      <w:r w:rsidRPr="00692E9A">
        <w:rPr>
          <w:rFonts w:ascii="Tahoma" w:hAnsi="Tahoma" w:cs="Tahoma"/>
          <w:b/>
          <w:bCs/>
          <w:color w:val="000000" w:themeColor="text1"/>
          <w:sz w:val="20"/>
          <w:szCs w:val="20"/>
          <w:shd w:val="clear" w:color="auto" w:fill="FFFFFF"/>
        </w:rPr>
        <w:t xml:space="preserve">ok. 10-20 % </w:t>
      </w:r>
      <w:r w:rsidRPr="00692E9A">
        <w:rPr>
          <w:rFonts w:ascii="Tahoma" w:hAnsi="Tahoma" w:cs="Tahoma"/>
          <w:b/>
          <w:bCs/>
          <w:sz w:val="20"/>
          <w:szCs w:val="20"/>
        </w:rPr>
        <w:t>tynków na elewacjach budynku Kasztelu</w:t>
      </w:r>
      <w:r w:rsidRPr="00692E9A">
        <w:rPr>
          <w:rFonts w:ascii="Tahoma" w:hAnsi="Tahoma" w:cs="Tahoma"/>
          <w:b/>
          <w:bCs/>
          <w:color w:val="000000" w:themeColor="text1"/>
          <w:sz w:val="20"/>
          <w:szCs w:val="20"/>
          <w:shd w:val="clear" w:color="auto" w:fill="FFFFFF"/>
        </w:rPr>
        <w:t xml:space="preserve"> a z pozostałych nośnych tynków usunąć wszystkie farby.</w:t>
      </w:r>
    </w:p>
    <w:p w14:paraId="033589F6" w14:textId="77777777" w:rsidR="00692E9A" w:rsidRPr="00692E9A" w:rsidRDefault="00692E9A" w:rsidP="00692E9A">
      <w:pPr>
        <w:jc w:val="both"/>
        <w:rPr>
          <w:rFonts w:ascii="Tahoma" w:hAnsi="Tahoma" w:cs="Tahoma"/>
          <w:b/>
          <w:bCs/>
          <w:sz w:val="20"/>
          <w:szCs w:val="20"/>
        </w:rPr>
      </w:pPr>
    </w:p>
    <w:p w14:paraId="37FA59E4" w14:textId="77777777" w:rsidR="00692E9A" w:rsidRPr="00692E9A" w:rsidRDefault="00692E9A" w:rsidP="00692E9A">
      <w:pPr>
        <w:jc w:val="both"/>
        <w:rPr>
          <w:rFonts w:ascii="Tahoma" w:hAnsi="Tahoma" w:cs="Tahoma"/>
          <w:b/>
          <w:bCs/>
          <w:sz w:val="20"/>
          <w:szCs w:val="20"/>
        </w:rPr>
      </w:pPr>
      <w:r w:rsidRPr="00692E9A">
        <w:rPr>
          <w:rFonts w:ascii="Tahoma" w:hAnsi="Tahoma" w:cs="Tahoma"/>
          <w:b/>
          <w:bCs/>
          <w:sz w:val="20"/>
          <w:szCs w:val="20"/>
        </w:rPr>
        <w:t>Zalecane jest całkowita wymiana tynków na elewacjach budynku Oficyny.</w:t>
      </w:r>
    </w:p>
    <w:p w14:paraId="1A574A29"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21C4D892" w14:textId="77777777" w:rsidR="00692E9A" w:rsidRPr="00692E9A" w:rsidRDefault="00692E9A" w:rsidP="00D6361A">
      <w:pPr>
        <w:pStyle w:val="Akapitzlist"/>
        <w:numPr>
          <w:ilvl w:val="0"/>
          <w:numId w:val="58"/>
        </w:numPr>
        <w:contextualSpacing w:val="0"/>
        <w:rPr>
          <w:rFonts w:ascii="Tahoma" w:hAnsi="Tahoma" w:cs="Tahoma"/>
          <w:sz w:val="20"/>
          <w:szCs w:val="20"/>
        </w:rPr>
      </w:pPr>
      <w:r w:rsidRPr="00692E9A">
        <w:rPr>
          <w:rFonts w:ascii="Tahoma" w:hAnsi="Tahoma" w:cs="Tahoma"/>
          <w:sz w:val="20"/>
          <w:szCs w:val="20"/>
        </w:rPr>
        <w:t>Środek do usuwania farb dyspersyjnych, graffiti i lakierów. Konsystencja pasty, Wysoka skuteczność działania. Długi czas otwarty działania. Nie zawiera N-</w:t>
      </w:r>
      <w:proofErr w:type="spellStart"/>
      <w:r w:rsidRPr="00692E9A">
        <w:rPr>
          <w:rFonts w:ascii="Tahoma" w:hAnsi="Tahoma" w:cs="Tahoma"/>
          <w:sz w:val="20"/>
          <w:szCs w:val="20"/>
        </w:rPr>
        <w:t>metylo</w:t>
      </w:r>
      <w:proofErr w:type="spellEnd"/>
      <w:r w:rsidRPr="00692E9A">
        <w:rPr>
          <w:rFonts w:ascii="Tahoma" w:hAnsi="Tahoma" w:cs="Tahoma"/>
          <w:sz w:val="20"/>
          <w:szCs w:val="20"/>
        </w:rPr>
        <w:t>-</w:t>
      </w:r>
      <w:proofErr w:type="spellStart"/>
      <w:r w:rsidRPr="00692E9A">
        <w:rPr>
          <w:rFonts w:ascii="Tahoma" w:hAnsi="Tahoma" w:cs="Tahoma"/>
          <w:sz w:val="20"/>
          <w:szCs w:val="20"/>
        </w:rPr>
        <w:t>pyrrolidonu</w:t>
      </w:r>
      <w:proofErr w:type="spellEnd"/>
      <w:r w:rsidRPr="00692E9A">
        <w:rPr>
          <w:rFonts w:ascii="Tahoma" w:hAnsi="Tahoma" w:cs="Tahoma"/>
          <w:sz w:val="20"/>
          <w:szCs w:val="20"/>
        </w:rPr>
        <w:t xml:space="preserve">, CKW i alkaliów. Ulega biodegradacji. Gęstość (20 °C) 1,04 kg/l, lepkość około 7000 </w:t>
      </w:r>
      <w:proofErr w:type="spellStart"/>
      <w:r w:rsidRPr="00692E9A">
        <w:rPr>
          <w:rFonts w:ascii="Tahoma" w:hAnsi="Tahoma" w:cs="Tahoma"/>
          <w:sz w:val="20"/>
          <w:szCs w:val="20"/>
        </w:rPr>
        <w:t>mPa</w:t>
      </w:r>
      <w:proofErr w:type="spellEnd"/>
      <w:r w:rsidRPr="00692E9A">
        <w:rPr>
          <w:rFonts w:ascii="Tahoma" w:hAnsi="Tahoma" w:cs="Tahoma"/>
          <w:sz w:val="20"/>
          <w:szCs w:val="20"/>
        </w:rPr>
        <w:t xml:space="preserve">, odczyn </w:t>
      </w:r>
      <w:proofErr w:type="spellStart"/>
      <w:r w:rsidRPr="00692E9A">
        <w:rPr>
          <w:rFonts w:ascii="Tahoma" w:hAnsi="Tahoma" w:cs="Tahoma"/>
          <w:sz w:val="20"/>
          <w:szCs w:val="20"/>
        </w:rPr>
        <w:t>pH</w:t>
      </w:r>
      <w:proofErr w:type="spellEnd"/>
      <w:r w:rsidRPr="00692E9A">
        <w:rPr>
          <w:rFonts w:ascii="Tahoma" w:hAnsi="Tahoma" w:cs="Tahoma"/>
          <w:sz w:val="20"/>
          <w:szCs w:val="20"/>
        </w:rPr>
        <w:t xml:space="preserve"> (20 °C) około 8,5, </w:t>
      </w:r>
      <w:r w:rsidRPr="00692E9A">
        <w:rPr>
          <w:rFonts w:ascii="Tahoma" w:hAnsi="Tahoma" w:cs="Tahoma"/>
          <w:bCs/>
          <w:sz w:val="20"/>
          <w:szCs w:val="20"/>
        </w:rPr>
        <w:t>z</w:t>
      </w:r>
      <w:r w:rsidRPr="00692E9A">
        <w:rPr>
          <w:rFonts w:ascii="Tahoma" w:hAnsi="Tahoma" w:cs="Tahoma"/>
          <w:sz w:val="20"/>
          <w:szCs w:val="20"/>
        </w:rPr>
        <w:t>użycie: około 0,3 – 0,5 l/m² na jedną warstwę</w:t>
      </w:r>
    </w:p>
    <w:p w14:paraId="17B50C11" w14:textId="77777777" w:rsidR="00692E9A" w:rsidRPr="00692E9A" w:rsidRDefault="00692E9A" w:rsidP="00692E9A">
      <w:pPr>
        <w:ind w:left="360"/>
        <w:jc w:val="both"/>
        <w:rPr>
          <w:rFonts w:ascii="Tahoma" w:hAnsi="Tahoma" w:cs="Tahoma"/>
          <w:color w:val="FF0000"/>
          <w:sz w:val="20"/>
          <w:szCs w:val="20"/>
        </w:rPr>
      </w:pPr>
    </w:p>
    <w:p w14:paraId="179CB667" w14:textId="77777777" w:rsidR="00692E9A" w:rsidRPr="00692E9A" w:rsidRDefault="00692E9A" w:rsidP="00692E9A">
      <w:pPr>
        <w:jc w:val="both"/>
        <w:rPr>
          <w:rFonts w:ascii="Tahoma" w:hAnsi="Tahoma" w:cs="Tahoma"/>
          <w:b/>
          <w:sz w:val="20"/>
          <w:szCs w:val="20"/>
        </w:rPr>
      </w:pPr>
      <w:r w:rsidRPr="00692E9A">
        <w:rPr>
          <w:rFonts w:ascii="Tahoma" w:hAnsi="Tahoma" w:cs="Tahoma"/>
          <w:b/>
          <w:sz w:val="20"/>
          <w:szCs w:val="20"/>
        </w:rPr>
        <w:t>2. Dezynfekcja elewacji</w:t>
      </w:r>
    </w:p>
    <w:p w14:paraId="720E592B"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Usunąć rośliny i korzenie porostów i mchów, usunąć ich resztki szczotką. Podłoże nasączyć impregnatem a następnie zmyć. Profilaktycznie nanieść powtórnie preparat, pozostawić do wyschnięcia, nie spłukiwać.</w:t>
      </w:r>
    </w:p>
    <w:p w14:paraId="2B7FB8F7"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5DE79666" w14:textId="77777777" w:rsidR="00692E9A" w:rsidRPr="00692E9A" w:rsidRDefault="00692E9A" w:rsidP="00D6361A">
      <w:pPr>
        <w:pStyle w:val="Akapitzlist"/>
        <w:numPr>
          <w:ilvl w:val="0"/>
          <w:numId w:val="58"/>
        </w:numPr>
        <w:autoSpaceDE w:val="0"/>
        <w:autoSpaceDN w:val="0"/>
        <w:adjustRightInd w:val="0"/>
        <w:contextualSpacing w:val="0"/>
        <w:rPr>
          <w:rFonts w:ascii="Tahoma" w:hAnsi="Tahoma" w:cs="Tahoma"/>
          <w:sz w:val="20"/>
          <w:szCs w:val="20"/>
        </w:rPr>
      </w:pPr>
      <w:r w:rsidRPr="00692E9A">
        <w:rPr>
          <w:rStyle w:val="A1"/>
          <w:rFonts w:ascii="Tahoma" w:hAnsi="Tahoma" w:cs="Tahoma"/>
          <w:sz w:val="20"/>
          <w:szCs w:val="20"/>
        </w:rPr>
        <w:t xml:space="preserve">Bakterio- </w:t>
      </w:r>
      <w:proofErr w:type="spellStart"/>
      <w:r w:rsidRPr="00692E9A">
        <w:rPr>
          <w:rStyle w:val="A1"/>
          <w:rFonts w:ascii="Tahoma" w:hAnsi="Tahoma" w:cs="Tahoma"/>
          <w:sz w:val="20"/>
          <w:szCs w:val="20"/>
        </w:rPr>
        <w:t>grzybo</w:t>
      </w:r>
      <w:proofErr w:type="spellEnd"/>
      <w:r w:rsidRPr="00692E9A">
        <w:rPr>
          <w:rStyle w:val="A1"/>
          <w:rFonts w:ascii="Tahoma" w:hAnsi="Tahoma" w:cs="Tahoma"/>
          <w:sz w:val="20"/>
          <w:szCs w:val="20"/>
        </w:rPr>
        <w:t xml:space="preserve">- i </w:t>
      </w:r>
      <w:proofErr w:type="spellStart"/>
      <w:r w:rsidRPr="00692E9A">
        <w:rPr>
          <w:rStyle w:val="A1"/>
          <w:rFonts w:ascii="Tahoma" w:hAnsi="Tahoma" w:cs="Tahoma"/>
          <w:sz w:val="20"/>
          <w:szCs w:val="20"/>
        </w:rPr>
        <w:t>glonobójczy</w:t>
      </w:r>
      <w:proofErr w:type="spellEnd"/>
      <w:r w:rsidRPr="00692E9A">
        <w:rPr>
          <w:rStyle w:val="A1"/>
          <w:rFonts w:ascii="Tahoma" w:hAnsi="Tahoma" w:cs="Tahoma"/>
          <w:sz w:val="20"/>
          <w:szCs w:val="20"/>
        </w:rPr>
        <w:t xml:space="preserve"> środek kompozytowy do czyszczenia i gruntowania zanieczyszczonych i zagrożonych zanieczyszczeniem biologicznym materiałów budowlanych</w:t>
      </w:r>
      <w:r w:rsidRPr="00692E9A">
        <w:rPr>
          <w:rFonts w:ascii="Tahoma" w:hAnsi="Tahoma" w:cs="Tahoma"/>
          <w:sz w:val="20"/>
          <w:szCs w:val="20"/>
        </w:rPr>
        <w:t xml:space="preserve">, oparty na chlorku </w:t>
      </w:r>
      <w:proofErr w:type="spellStart"/>
      <w:r w:rsidRPr="00692E9A">
        <w:rPr>
          <w:rFonts w:ascii="Tahoma" w:hAnsi="Tahoma" w:cs="Tahoma"/>
          <w:sz w:val="20"/>
          <w:szCs w:val="20"/>
        </w:rPr>
        <w:t>bezalkoniowym</w:t>
      </w:r>
      <w:proofErr w:type="spellEnd"/>
      <w:r w:rsidRPr="00692E9A">
        <w:rPr>
          <w:rFonts w:ascii="Tahoma" w:hAnsi="Tahoma" w:cs="Tahoma"/>
          <w:sz w:val="20"/>
          <w:szCs w:val="20"/>
        </w:rPr>
        <w:t xml:space="preserve">, odczyn </w:t>
      </w:r>
      <w:proofErr w:type="spellStart"/>
      <w:r w:rsidRPr="00692E9A">
        <w:rPr>
          <w:rFonts w:ascii="Tahoma" w:hAnsi="Tahoma" w:cs="Tahoma"/>
          <w:sz w:val="20"/>
          <w:szCs w:val="20"/>
        </w:rPr>
        <w:t>pH</w:t>
      </w:r>
      <w:proofErr w:type="spellEnd"/>
      <w:r w:rsidRPr="00692E9A">
        <w:rPr>
          <w:rFonts w:ascii="Tahoma" w:hAnsi="Tahoma" w:cs="Tahoma"/>
          <w:sz w:val="20"/>
          <w:szCs w:val="20"/>
        </w:rPr>
        <w:t xml:space="preserve">: ok. 7,5, </w:t>
      </w:r>
      <w:r w:rsidRPr="00692E9A">
        <w:rPr>
          <w:rFonts w:ascii="Tahoma" w:hAnsi="Tahoma" w:cs="Tahoma"/>
          <w:bCs/>
          <w:sz w:val="20"/>
          <w:szCs w:val="20"/>
        </w:rPr>
        <w:t>z</w:t>
      </w:r>
      <w:r w:rsidRPr="00692E9A">
        <w:rPr>
          <w:rFonts w:ascii="Tahoma" w:hAnsi="Tahoma" w:cs="Tahoma"/>
          <w:sz w:val="20"/>
          <w:szCs w:val="20"/>
        </w:rPr>
        <w:t>użycie: ok. 0,2 l /m² zależnie od zabrudzenia</w:t>
      </w:r>
    </w:p>
    <w:p w14:paraId="1881A983" w14:textId="77777777" w:rsidR="00692E9A" w:rsidRPr="00692E9A" w:rsidRDefault="00692E9A" w:rsidP="00692E9A">
      <w:pPr>
        <w:autoSpaceDE w:val="0"/>
        <w:autoSpaceDN w:val="0"/>
        <w:adjustRightInd w:val="0"/>
        <w:ind w:left="360"/>
        <w:jc w:val="both"/>
        <w:rPr>
          <w:rFonts w:ascii="Tahoma" w:hAnsi="Tahoma" w:cs="Tahoma"/>
          <w:sz w:val="20"/>
          <w:szCs w:val="20"/>
        </w:rPr>
      </w:pPr>
    </w:p>
    <w:p w14:paraId="4150D3FE" w14:textId="77777777" w:rsidR="00692E9A" w:rsidRPr="00692E9A" w:rsidRDefault="00692E9A" w:rsidP="00692E9A">
      <w:pPr>
        <w:jc w:val="both"/>
        <w:rPr>
          <w:rFonts w:ascii="Tahoma" w:hAnsi="Tahoma" w:cs="Tahoma"/>
          <w:b/>
          <w:sz w:val="20"/>
          <w:szCs w:val="20"/>
        </w:rPr>
      </w:pPr>
      <w:r w:rsidRPr="00692E9A">
        <w:rPr>
          <w:rFonts w:ascii="Tahoma" w:hAnsi="Tahoma" w:cs="Tahoma"/>
          <w:b/>
          <w:sz w:val="20"/>
          <w:szCs w:val="20"/>
        </w:rPr>
        <w:t>3. Wzmocnienie muru i zapraw mineralnych</w:t>
      </w:r>
    </w:p>
    <w:p w14:paraId="54E1831A"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W miejscach, gdzie skuto tynki do muru oraz usunięto wtórne szpachle a tynk spodni jest nośny, na mur i tynki nanieść preparat krzemianowy pędzlem lub poprzez oprysk „miejsce w miejsce”. Podłoże należy uprzednio dobrze nasączyć wodą. W ciągu kilku dni nastąpi wzmocnienie muru i zapraw poprzez wytrącanie żelu krzemionkowego.</w:t>
      </w:r>
    </w:p>
    <w:p w14:paraId="6A6F4F63"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4B458C17" w14:textId="77777777" w:rsidR="00692E9A" w:rsidRPr="00692E9A" w:rsidRDefault="00692E9A" w:rsidP="00D6361A">
      <w:pPr>
        <w:pStyle w:val="Akapitzlist"/>
        <w:numPr>
          <w:ilvl w:val="0"/>
          <w:numId w:val="58"/>
        </w:numPr>
        <w:contextualSpacing w:val="0"/>
        <w:rPr>
          <w:rFonts w:ascii="Tahoma" w:hAnsi="Tahoma" w:cs="Tahoma"/>
          <w:sz w:val="20"/>
          <w:szCs w:val="20"/>
        </w:rPr>
      </w:pPr>
      <w:r w:rsidRPr="00692E9A">
        <w:rPr>
          <w:rFonts w:ascii="Tahoma" w:hAnsi="Tahoma" w:cs="Tahoma"/>
          <w:sz w:val="20"/>
          <w:szCs w:val="20"/>
        </w:rPr>
        <w:t xml:space="preserve">Preparat krzemianowy służący do wzmacniania murów ceglanych przed pokryciem zaprawami mineralnymi. Dobra penetracja na wstępnie namoczonych podłożach. Gęstość: ok. 1,15 g/cm³. Kolor: przezroczysty, wzmocnienie: 4 – 8 N/mm², odczyn </w:t>
      </w:r>
      <w:proofErr w:type="spellStart"/>
      <w:r w:rsidRPr="00692E9A">
        <w:rPr>
          <w:rFonts w:ascii="Tahoma" w:hAnsi="Tahoma" w:cs="Tahoma"/>
          <w:sz w:val="20"/>
          <w:szCs w:val="20"/>
        </w:rPr>
        <w:t>pH</w:t>
      </w:r>
      <w:proofErr w:type="spellEnd"/>
      <w:r w:rsidRPr="00692E9A">
        <w:rPr>
          <w:rFonts w:ascii="Tahoma" w:hAnsi="Tahoma" w:cs="Tahoma"/>
          <w:sz w:val="20"/>
          <w:szCs w:val="20"/>
        </w:rPr>
        <w:t xml:space="preserve">: ok. 11,5 </w:t>
      </w:r>
      <w:r w:rsidRPr="00692E9A">
        <w:rPr>
          <w:rFonts w:ascii="Tahoma" w:hAnsi="Tahoma" w:cs="Tahoma"/>
          <w:bCs/>
          <w:sz w:val="20"/>
          <w:szCs w:val="20"/>
        </w:rPr>
        <w:t>z</w:t>
      </w:r>
      <w:r w:rsidRPr="00692E9A">
        <w:rPr>
          <w:rFonts w:ascii="Tahoma" w:hAnsi="Tahoma" w:cs="Tahoma"/>
          <w:sz w:val="20"/>
          <w:szCs w:val="20"/>
        </w:rPr>
        <w:t>użycie: ok. 0,5 -1,0 kg /m²</w:t>
      </w:r>
    </w:p>
    <w:p w14:paraId="461C2340" w14:textId="77777777" w:rsidR="00692E9A" w:rsidRPr="00692E9A" w:rsidRDefault="00692E9A" w:rsidP="00692E9A">
      <w:pPr>
        <w:jc w:val="both"/>
        <w:rPr>
          <w:rFonts w:ascii="Tahoma" w:hAnsi="Tahoma" w:cs="Tahoma"/>
          <w:sz w:val="20"/>
          <w:szCs w:val="20"/>
        </w:rPr>
      </w:pPr>
    </w:p>
    <w:p w14:paraId="4081205F" w14:textId="77777777" w:rsidR="00692E9A" w:rsidRPr="00692E9A" w:rsidRDefault="00692E9A" w:rsidP="00692E9A">
      <w:pPr>
        <w:ind w:left="360"/>
        <w:jc w:val="both"/>
        <w:rPr>
          <w:rFonts w:ascii="Tahoma" w:hAnsi="Tahoma" w:cs="Tahoma"/>
          <w:sz w:val="20"/>
          <w:szCs w:val="20"/>
        </w:rPr>
      </w:pPr>
    </w:p>
    <w:p w14:paraId="34C3B959" w14:textId="77777777" w:rsidR="00692E9A" w:rsidRPr="00692E9A" w:rsidRDefault="00692E9A" w:rsidP="00692E9A">
      <w:pPr>
        <w:jc w:val="both"/>
        <w:rPr>
          <w:rFonts w:ascii="Tahoma" w:hAnsi="Tahoma" w:cs="Tahoma"/>
          <w:b/>
          <w:sz w:val="20"/>
          <w:szCs w:val="20"/>
        </w:rPr>
      </w:pPr>
      <w:r w:rsidRPr="00692E9A">
        <w:rPr>
          <w:rFonts w:ascii="Tahoma" w:hAnsi="Tahoma" w:cs="Tahoma"/>
          <w:b/>
          <w:sz w:val="20"/>
          <w:szCs w:val="20"/>
        </w:rPr>
        <w:t xml:space="preserve">4. Przemurowania </w:t>
      </w:r>
    </w:p>
    <w:p w14:paraId="53AA6731"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Jeśli to konieczne, wykonać lokalne przemurowania odpowiednio dobraną niezasoloną cegłą, układając ją na zaprawie trasowej. (Tynk można zastosować także jako podkładowy. Grubość warstwy: 10 - 25 mm, aplikacja ręczna).</w:t>
      </w:r>
    </w:p>
    <w:p w14:paraId="4B45B72A"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4C90A378" w14:textId="77777777" w:rsidR="00692E9A" w:rsidRPr="00692E9A" w:rsidRDefault="00692E9A" w:rsidP="00D6361A">
      <w:pPr>
        <w:pStyle w:val="Akapitzlist"/>
        <w:numPr>
          <w:ilvl w:val="0"/>
          <w:numId w:val="58"/>
        </w:numPr>
        <w:contextualSpacing w:val="0"/>
        <w:rPr>
          <w:rFonts w:ascii="Tahoma" w:eastAsia="Times New Roman" w:hAnsi="Tahoma" w:cs="Tahoma"/>
          <w:sz w:val="20"/>
          <w:szCs w:val="20"/>
        </w:rPr>
      </w:pPr>
      <w:r w:rsidRPr="00692E9A">
        <w:rPr>
          <w:rFonts w:ascii="Tahoma" w:hAnsi="Tahoma" w:cs="Tahoma"/>
          <w:sz w:val="20"/>
          <w:szCs w:val="20"/>
        </w:rPr>
        <w:t xml:space="preserve">Zaprawa z trasem do przemurowań. Wytrzymałość na ściskanie po 28 dobach CS II/M5. </w:t>
      </w:r>
      <w:r w:rsidRPr="00692E9A">
        <w:rPr>
          <w:rFonts w:ascii="Tahoma" w:eastAsia="Times New Roman" w:hAnsi="Tahoma" w:cs="Tahoma"/>
          <w:sz w:val="20"/>
          <w:szCs w:val="20"/>
        </w:rPr>
        <w:t xml:space="preserve">Uziarnienie do ok 1,4 mm, </w:t>
      </w:r>
      <w:r w:rsidRPr="00692E9A">
        <w:rPr>
          <w:rFonts w:ascii="Tahoma" w:hAnsi="Tahoma" w:cs="Tahoma"/>
          <w:sz w:val="20"/>
          <w:szCs w:val="20"/>
        </w:rPr>
        <w:t xml:space="preserve">grubość warstwy: 10 - 25 mm. </w:t>
      </w:r>
      <w:r w:rsidRPr="00692E9A">
        <w:rPr>
          <w:rFonts w:ascii="Tahoma" w:eastAsia="Times New Roman" w:hAnsi="Tahoma" w:cs="Tahoma"/>
          <w:sz w:val="20"/>
          <w:szCs w:val="20"/>
        </w:rPr>
        <w:t xml:space="preserve">Przepuszczalność pary wodnej μ: ≤ 15 /35, </w:t>
      </w:r>
      <w:r w:rsidRPr="00692E9A">
        <w:rPr>
          <w:rFonts w:ascii="Tahoma" w:hAnsi="Tahoma" w:cs="Tahoma"/>
          <w:bCs/>
          <w:sz w:val="20"/>
          <w:szCs w:val="20"/>
        </w:rPr>
        <w:t>z</w:t>
      </w:r>
      <w:r w:rsidRPr="00692E9A">
        <w:rPr>
          <w:rFonts w:ascii="Tahoma" w:hAnsi="Tahoma" w:cs="Tahoma"/>
          <w:sz w:val="20"/>
          <w:szCs w:val="20"/>
        </w:rPr>
        <w:t>użycie: ok. 13 kg /m²/cm grubości</w:t>
      </w:r>
    </w:p>
    <w:p w14:paraId="63DC0AEF" w14:textId="77777777" w:rsidR="00692E9A" w:rsidRPr="00692E9A" w:rsidRDefault="00692E9A" w:rsidP="00692E9A">
      <w:pPr>
        <w:ind w:left="360"/>
        <w:jc w:val="both"/>
        <w:rPr>
          <w:rFonts w:ascii="Tahoma" w:hAnsi="Tahoma" w:cs="Tahoma"/>
          <w:sz w:val="20"/>
          <w:szCs w:val="20"/>
        </w:rPr>
      </w:pPr>
      <w:r w:rsidRPr="00692E9A">
        <w:rPr>
          <w:rFonts w:ascii="Tahoma" w:hAnsi="Tahoma" w:cs="Tahoma"/>
          <w:sz w:val="20"/>
          <w:szCs w:val="20"/>
        </w:rPr>
        <w:t xml:space="preserve"> </w:t>
      </w:r>
    </w:p>
    <w:p w14:paraId="0B9C5296" w14:textId="77777777" w:rsidR="00692E9A" w:rsidRPr="00692E9A" w:rsidRDefault="00692E9A" w:rsidP="00692E9A">
      <w:pPr>
        <w:jc w:val="both"/>
        <w:rPr>
          <w:rFonts w:ascii="Tahoma" w:hAnsi="Tahoma" w:cs="Tahoma"/>
          <w:b/>
          <w:sz w:val="20"/>
          <w:szCs w:val="20"/>
        </w:rPr>
      </w:pPr>
      <w:r w:rsidRPr="00692E9A">
        <w:rPr>
          <w:rFonts w:ascii="Tahoma" w:hAnsi="Tahoma" w:cs="Tahoma"/>
          <w:b/>
          <w:sz w:val="20"/>
          <w:szCs w:val="20"/>
        </w:rPr>
        <w:t>5. Naprawa rys w murze</w:t>
      </w:r>
    </w:p>
    <w:p w14:paraId="0718FD37" w14:textId="77777777" w:rsidR="00692E9A" w:rsidRPr="00692E9A" w:rsidRDefault="00692E9A" w:rsidP="00692E9A">
      <w:pPr>
        <w:jc w:val="both"/>
        <w:rPr>
          <w:rFonts w:ascii="Tahoma" w:hAnsi="Tahoma" w:cs="Tahoma"/>
          <w:color w:val="FF0000"/>
          <w:sz w:val="20"/>
          <w:szCs w:val="20"/>
        </w:rPr>
      </w:pPr>
      <w:r w:rsidRPr="00692E9A">
        <w:rPr>
          <w:rFonts w:ascii="Tahoma" w:hAnsi="Tahoma" w:cs="Tahoma"/>
          <w:sz w:val="20"/>
          <w:szCs w:val="20"/>
        </w:rPr>
        <w:t xml:space="preserve">Aby </w:t>
      </w:r>
      <w:proofErr w:type="spellStart"/>
      <w:r w:rsidRPr="00692E9A">
        <w:rPr>
          <w:rFonts w:ascii="Tahoma" w:hAnsi="Tahoma" w:cs="Tahoma"/>
          <w:sz w:val="20"/>
          <w:szCs w:val="20"/>
        </w:rPr>
        <w:t>skotwić</w:t>
      </w:r>
      <w:proofErr w:type="spellEnd"/>
      <w:r w:rsidRPr="00692E9A">
        <w:rPr>
          <w:rFonts w:ascii="Tahoma" w:hAnsi="Tahoma" w:cs="Tahoma"/>
          <w:sz w:val="20"/>
          <w:szCs w:val="20"/>
        </w:rPr>
        <w:t xml:space="preserve"> mury, w miejscach pęknięć, po wycięciu i odpyleniu spoin (po ok. 50 cm z obu stron rysy) i na głębokość ok. 6 cm, wprowadzić warstwę mineralnej zaprawy mocującej o wytrzymałości M20 lub M30 a następnie kotwy śrubowe, dwubiegowe z nierdzewnej stali austenitycznej i przykryć warstwą w/w zaprawy (ew. w większą szczelinę można wcisnąć sznur z pianki polietylenowej o zamkniętych komórkach o dobranej średnicy). Wypełnienie rys w murze wykonać czysto mineralną suspensją zalewową. </w:t>
      </w:r>
    </w:p>
    <w:p w14:paraId="64B6EDB6"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58CA4AF0" w14:textId="77777777" w:rsidR="00692E9A" w:rsidRPr="00692E9A" w:rsidRDefault="00692E9A" w:rsidP="00D6361A">
      <w:pPr>
        <w:pStyle w:val="Akapitzlist"/>
        <w:numPr>
          <w:ilvl w:val="0"/>
          <w:numId w:val="58"/>
        </w:numPr>
        <w:contextualSpacing w:val="0"/>
        <w:rPr>
          <w:rFonts w:ascii="Tahoma" w:hAnsi="Tahoma" w:cs="Tahoma"/>
          <w:sz w:val="20"/>
          <w:szCs w:val="20"/>
        </w:rPr>
      </w:pPr>
      <w:r w:rsidRPr="00692E9A">
        <w:rPr>
          <w:rFonts w:ascii="Tahoma" w:hAnsi="Tahoma" w:cs="Tahoma"/>
          <w:sz w:val="20"/>
          <w:szCs w:val="20"/>
        </w:rPr>
        <w:t xml:space="preserve">Walcowane, skręcane kotwy śrubowe, dwubiegowe z nierdzewnej stali austenitycznej, np. Ø 6 mm, maks. przenoszona siła rozciągająca / granica rozciągliwości: 7,2 </w:t>
      </w:r>
      <w:proofErr w:type="spellStart"/>
      <w:r w:rsidRPr="00692E9A">
        <w:rPr>
          <w:rFonts w:ascii="Tahoma" w:hAnsi="Tahoma" w:cs="Tahoma"/>
          <w:sz w:val="20"/>
          <w:szCs w:val="20"/>
        </w:rPr>
        <w:t>kN</w:t>
      </w:r>
      <w:proofErr w:type="spellEnd"/>
      <w:r w:rsidRPr="00692E9A">
        <w:rPr>
          <w:rFonts w:ascii="Tahoma" w:hAnsi="Tahoma" w:cs="Tahoma"/>
          <w:sz w:val="20"/>
          <w:szCs w:val="20"/>
        </w:rPr>
        <w:t xml:space="preserve">/6,0 </w:t>
      </w:r>
      <w:proofErr w:type="spellStart"/>
      <w:r w:rsidRPr="00692E9A">
        <w:rPr>
          <w:rFonts w:ascii="Tahoma" w:hAnsi="Tahoma" w:cs="Tahoma"/>
          <w:sz w:val="20"/>
          <w:szCs w:val="20"/>
        </w:rPr>
        <w:t>kN</w:t>
      </w:r>
      <w:proofErr w:type="spellEnd"/>
      <w:r w:rsidRPr="00692E9A">
        <w:rPr>
          <w:rFonts w:ascii="Tahoma" w:hAnsi="Tahoma" w:cs="Tahoma"/>
          <w:sz w:val="20"/>
          <w:szCs w:val="20"/>
        </w:rPr>
        <w:t xml:space="preserve">, wydłużenie 5,1% moduł Younga: 156.000 N/mm², </w:t>
      </w:r>
      <w:r w:rsidRPr="00692E9A">
        <w:rPr>
          <w:rFonts w:ascii="Tahoma" w:hAnsi="Tahoma" w:cs="Tahoma"/>
          <w:bCs/>
          <w:sz w:val="20"/>
          <w:szCs w:val="20"/>
        </w:rPr>
        <w:t>z</w:t>
      </w:r>
      <w:r w:rsidRPr="00692E9A">
        <w:rPr>
          <w:rFonts w:ascii="Tahoma" w:hAnsi="Tahoma" w:cs="Tahoma"/>
          <w:sz w:val="20"/>
          <w:szCs w:val="20"/>
        </w:rPr>
        <w:t>użycie: zależnie od potrzeb</w:t>
      </w:r>
    </w:p>
    <w:p w14:paraId="63A9C1A3" w14:textId="77777777" w:rsidR="00692E9A" w:rsidRPr="00692E9A" w:rsidRDefault="00692E9A" w:rsidP="00D6361A">
      <w:pPr>
        <w:pStyle w:val="Akapitzlist"/>
        <w:numPr>
          <w:ilvl w:val="0"/>
          <w:numId w:val="58"/>
        </w:numPr>
        <w:contextualSpacing w:val="0"/>
        <w:rPr>
          <w:rFonts w:ascii="Tahoma" w:hAnsi="Tahoma" w:cs="Tahoma"/>
          <w:sz w:val="20"/>
          <w:szCs w:val="20"/>
        </w:rPr>
      </w:pPr>
      <w:r w:rsidRPr="00692E9A">
        <w:rPr>
          <w:rFonts w:ascii="Tahoma" w:hAnsi="Tahoma" w:cs="Tahoma"/>
          <w:sz w:val="20"/>
          <w:szCs w:val="20"/>
        </w:rPr>
        <w:lastRenderedPageBreak/>
        <w:t xml:space="preserve">Zaprawa mocująca kotwy. Jednoskładnikowa, odporna na siarczany, modyfikowana tworzywami sztucznymi, zawierająca hydraulicznie wiążące spoiwo, mikro krzemionkę oraz mineralne kruszywa, </w:t>
      </w:r>
      <w:r w:rsidRPr="00692E9A">
        <w:rPr>
          <w:rFonts w:ascii="Tahoma" w:hAnsi="Tahoma" w:cs="Tahoma"/>
          <w:bCs/>
          <w:sz w:val="20"/>
          <w:szCs w:val="20"/>
        </w:rPr>
        <w:t>z</w:t>
      </w:r>
      <w:r w:rsidRPr="00692E9A">
        <w:rPr>
          <w:rFonts w:ascii="Tahoma" w:hAnsi="Tahoma" w:cs="Tahoma"/>
          <w:sz w:val="20"/>
          <w:szCs w:val="20"/>
        </w:rPr>
        <w:t>użycie: 1,7 kg /l wypełnianej przestrzeni</w:t>
      </w:r>
    </w:p>
    <w:p w14:paraId="02766C00" w14:textId="502F9D35" w:rsidR="00692E9A" w:rsidRPr="00692E9A" w:rsidRDefault="00692E9A" w:rsidP="00D6361A">
      <w:pPr>
        <w:pStyle w:val="Akapitzlist"/>
        <w:numPr>
          <w:ilvl w:val="0"/>
          <w:numId w:val="58"/>
        </w:numPr>
        <w:contextualSpacing w:val="0"/>
        <w:rPr>
          <w:rFonts w:ascii="Tahoma" w:hAnsi="Tahoma" w:cs="Tahoma"/>
          <w:sz w:val="20"/>
          <w:szCs w:val="20"/>
        </w:rPr>
      </w:pPr>
      <w:r w:rsidRPr="00692E9A">
        <w:rPr>
          <w:rFonts w:ascii="Tahoma" w:hAnsi="Tahoma" w:cs="Tahoma"/>
          <w:sz w:val="20"/>
          <w:szCs w:val="20"/>
        </w:rPr>
        <w:t xml:space="preserve">Zawiesina czysto mineralna, wiąże bez skurczu, wypełniając pustki, wytrzymałość mechaniczna dostosowana do starych murów, wersja normalna lub mocna, </w:t>
      </w:r>
      <w:r w:rsidRPr="00692E9A">
        <w:rPr>
          <w:rFonts w:ascii="Tahoma" w:hAnsi="Tahoma" w:cs="Tahoma"/>
          <w:bCs/>
          <w:sz w:val="20"/>
          <w:szCs w:val="20"/>
        </w:rPr>
        <w:t>z</w:t>
      </w:r>
      <w:r w:rsidRPr="00692E9A">
        <w:rPr>
          <w:rFonts w:ascii="Tahoma" w:hAnsi="Tahoma" w:cs="Tahoma"/>
          <w:sz w:val="20"/>
          <w:szCs w:val="20"/>
        </w:rPr>
        <w:t>użycie: 1,2 kg /l wypełnianej przestrzeni pustki</w:t>
      </w:r>
    </w:p>
    <w:p w14:paraId="1419F10D" w14:textId="77777777" w:rsidR="00692E9A" w:rsidRPr="00692E9A" w:rsidRDefault="00692E9A" w:rsidP="00692E9A">
      <w:pPr>
        <w:ind w:left="360"/>
        <w:jc w:val="both"/>
        <w:rPr>
          <w:rFonts w:ascii="Tahoma" w:hAnsi="Tahoma" w:cs="Tahoma"/>
          <w:color w:val="FF0000"/>
          <w:sz w:val="20"/>
          <w:szCs w:val="20"/>
        </w:rPr>
      </w:pPr>
    </w:p>
    <w:p w14:paraId="42414A47" w14:textId="77777777" w:rsidR="00692E9A" w:rsidRPr="00692E9A" w:rsidRDefault="00692E9A" w:rsidP="00692E9A">
      <w:pPr>
        <w:jc w:val="both"/>
        <w:rPr>
          <w:rFonts w:ascii="Tahoma" w:hAnsi="Tahoma" w:cs="Tahoma"/>
          <w:b/>
          <w:sz w:val="20"/>
          <w:szCs w:val="20"/>
        </w:rPr>
      </w:pPr>
      <w:r w:rsidRPr="00692E9A">
        <w:rPr>
          <w:rFonts w:ascii="Tahoma" w:hAnsi="Tahoma" w:cs="Tahoma"/>
          <w:b/>
          <w:sz w:val="20"/>
          <w:szCs w:val="20"/>
        </w:rPr>
        <w:t>6. Wykonanie obrzutki na murze</w:t>
      </w:r>
    </w:p>
    <w:p w14:paraId="5DCB6C5E"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 xml:space="preserve">W miejscach, gdzie skuto tynki, nałożyć obrzutkę/warstwę </w:t>
      </w:r>
      <w:proofErr w:type="spellStart"/>
      <w:r w:rsidRPr="00692E9A">
        <w:rPr>
          <w:rFonts w:ascii="Tahoma" w:hAnsi="Tahoma" w:cs="Tahoma"/>
          <w:sz w:val="20"/>
          <w:szCs w:val="20"/>
        </w:rPr>
        <w:t>sczepną</w:t>
      </w:r>
      <w:proofErr w:type="spellEnd"/>
      <w:r w:rsidRPr="00692E9A">
        <w:rPr>
          <w:rFonts w:ascii="Tahoma" w:hAnsi="Tahoma" w:cs="Tahoma"/>
          <w:sz w:val="20"/>
          <w:szCs w:val="20"/>
        </w:rPr>
        <w:t xml:space="preserve"> pod kolejne warstwy tynków. Pokrycie muru </w:t>
      </w:r>
      <w:proofErr w:type="spellStart"/>
      <w:r w:rsidRPr="00692E9A">
        <w:rPr>
          <w:rFonts w:ascii="Tahoma" w:hAnsi="Tahoma" w:cs="Tahoma"/>
          <w:sz w:val="20"/>
          <w:szCs w:val="20"/>
        </w:rPr>
        <w:t>półkryjace</w:t>
      </w:r>
      <w:proofErr w:type="spellEnd"/>
      <w:r w:rsidRPr="00692E9A">
        <w:rPr>
          <w:rFonts w:ascii="Tahoma" w:hAnsi="Tahoma" w:cs="Tahoma"/>
          <w:sz w:val="20"/>
          <w:szCs w:val="20"/>
        </w:rPr>
        <w:t xml:space="preserve">, ok. 50%. Na podłożach niechłonnych obrzutkę nałożyć jako </w:t>
      </w:r>
      <w:proofErr w:type="spellStart"/>
      <w:r w:rsidRPr="00692E9A">
        <w:rPr>
          <w:rFonts w:ascii="Tahoma" w:hAnsi="Tahoma" w:cs="Tahoma"/>
          <w:sz w:val="20"/>
          <w:szCs w:val="20"/>
        </w:rPr>
        <w:t>pełnokryjącą</w:t>
      </w:r>
      <w:proofErr w:type="spellEnd"/>
      <w:r w:rsidRPr="00692E9A">
        <w:rPr>
          <w:rFonts w:ascii="Tahoma" w:hAnsi="Tahoma" w:cs="Tahoma"/>
          <w:sz w:val="20"/>
          <w:szCs w:val="20"/>
        </w:rPr>
        <w:t>, ok. 100% pokrycia.</w:t>
      </w:r>
    </w:p>
    <w:p w14:paraId="60094589"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5EBD8E7B" w14:textId="4DAEDF8E" w:rsidR="00692E9A" w:rsidRPr="00692E9A" w:rsidRDefault="00692E9A" w:rsidP="00D6361A">
      <w:pPr>
        <w:pStyle w:val="Akapitzlist"/>
        <w:numPr>
          <w:ilvl w:val="0"/>
          <w:numId w:val="58"/>
        </w:numPr>
        <w:autoSpaceDE w:val="0"/>
        <w:autoSpaceDN w:val="0"/>
        <w:adjustRightInd w:val="0"/>
        <w:contextualSpacing w:val="0"/>
        <w:rPr>
          <w:rFonts w:ascii="Tahoma" w:hAnsi="Tahoma" w:cs="Tahoma"/>
          <w:bCs/>
          <w:sz w:val="20"/>
          <w:szCs w:val="20"/>
        </w:rPr>
      </w:pPr>
      <w:r w:rsidRPr="00692E9A">
        <w:rPr>
          <w:rFonts w:ascii="Tahoma" w:hAnsi="Tahoma" w:cs="Tahoma"/>
          <w:sz w:val="20"/>
          <w:szCs w:val="20"/>
        </w:rPr>
        <w:t xml:space="preserve">Specjalna obrzutka pod tynki. Tynk do przygotowania podłoża przed nałożeniem tynków mineralnych. </w:t>
      </w:r>
      <w:r w:rsidRPr="00692E9A">
        <w:rPr>
          <w:rStyle w:val="m-table--simplecol"/>
          <w:rFonts w:ascii="Tahoma" w:hAnsi="Tahoma" w:cs="Tahoma"/>
          <w:sz w:val="20"/>
          <w:szCs w:val="20"/>
        </w:rPr>
        <w:t>Wytrzymałość na ściskanie po 28 dobach CS IV (średnio 9,0 N/mm²)</w:t>
      </w:r>
      <w:r w:rsidRPr="00692E9A">
        <w:rPr>
          <w:rFonts w:ascii="Tahoma" w:hAnsi="Tahoma" w:cs="Tahoma"/>
          <w:sz w:val="20"/>
          <w:szCs w:val="20"/>
        </w:rPr>
        <w:t xml:space="preserve"> zużycie: 4 - 6 kg/m</w:t>
      </w:r>
      <w:r w:rsidRPr="00692E9A">
        <w:rPr>
          <w:rFonts w:ascii="Tahoma" w:hAnsi="Tahoma" w:cs="Tahoma"/>
          <w:sz w:val="20"/>
          <w:szCs w:val="20"/>
          <w:vertAlign w:val="superscript"/>
        </w:rPr>
        <w:t>2</w:t>
      </w:r>
    </w:p>
    <w:p w14:paraId="290FEC3C" w14:textId="77777777" w:rsidR="00692E9A" w:rsidRPr="00692E9A" w:rsidRDefault="00692E9A" w:rsidP="00692E9A">
      <w:pPr>
        <w:autoSpaceDE w:val="0"/>
        <w:autoSpaceDN w:val="0"/>
        <w:adjustRightInd w:val="0"/>
        <w:ind w:left="360"/>
        <w:jc w:val="both"/>
        <w:rPr>
          <w:rFonts w:ascii="Tahoma" w:hAnsi="Tahoma" w:cs="Tahoma"/>
          <w:bCs/>
          <w:color w:val="FF0000"/>
          <w:sz w:val="20"/>
          <w:szCs w:val="20"/>
        </w:rPr>
      </w:pPr>
    </w:p>
    <w:p w14:paraId="62E694AF" w14:textId="77777777" w:rsidR="00692E9A" w:rsidRPr="00692E9A" w:rsidRDefault="00692E9A" w:rsidP="00692E9A">
      <w:pPr>
        <w:jc w:val="both"/>
        <w:rPr>
          <w:rFonts w:ascii="Tahoma" w:hAnsi="Tahoma" w:cs="Tahoma"/>
          <w:b/>
          <w:sz w:val="20"/>
          <w:szCs w:val="20"/>
        </w:rPr>
      </w:pPr>
      <w:r w:rsidRPr="00692E9A">
        <w:rPr>
          <w:rFonts w:ascii="Tahoma" w:hAnsi="Tahoma" w:cs="Tahoma"/>
          <w:b/>
          <w:sz w:val="20"/>
          <w:szCs w:val="20"/>
        </w:rPr>
        <w:t>7. Nałożenie tynku podkładowego</w:t>
      </w:r>
    </w:p>
    <w:p w14:paraId="42E2E414"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Podłoże zwilżyć wodą i nakładać ręcznie lub maszynowo tynk wierzchni. Zastosować tynk wapienno-cementowy z trasem. Stosowany do przemurowań i jako tynk podkładowy. Nakładać w warstwach, ok. 2 cm grubości dla 1 warstwy.</w:t>
      </w:r>
    </w:p>
    <w:p w14:paraId="15549954"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698AD89F" w14:textId="77777777" w:rsidR="00692E9A" w:rsidRPr="00692E9A" w:rsidRDefault="00692E9A" w:rsidP="00D6361A">
      <w:pPr>
        <w:pStyle w:val="Akapitzlist"/>
        <w:numPr>
          <w:ilvl w:val="0"/>
          <w:numId w:val="58"/>
        </w:numPr>
        <w:contextualSpacing w:val="0"/>
        <w:rPr>
          <w:rFonts w:ascii="Tahoma" w:eastAsia="Times New Roman" w:hAnsi="Tahoma" w:cs="Tahoma"/>
          <w:sz w:val="20"/>
          <w:szCs w:val="20"/>
        </w:rPr>
      </w:pPr>
      <w:r w:rsidRPr="00692E9A">
        <w:rPr>
          <w:rFonts w:ascii="Tahoma" w:hAnsi="Tahoma" w:cs="Tahoma"/>
          <w:sz w:val="20"/>
          <w:szCs w:val="20"/>
        </w:rPr>
        <w:t xml:space="preserve">Uniwersalna zaprawa murarsko tynkarska z trasem, przeznaczona do stosowania ręcznego i maszynowego. Wytrzymałość na ściskanie po 28 dobach CS II/M5. </w:t>
      </w:r>
      <w:r w:rsidRPr="00692E9A">
        <w:rPr>
          <w:rFonts w:ascii="Tahoma" w:eastAsia="Times New Roman" w:hAnsi="Tahoma" w:cs="Tahoma"/>
          <w:sz w:val="20"/>
          <w:szCs w:val="20"/>
        </w:rPr>
        <w:t xml:space="preserve">Uziarnienie do ok 1,4 mm, </w:t>
      </w:r>
      <w:r w:rsidRPr="00692E9A">
        <w:rPr>
          <w:rFonts w:ascii="Tahoma" w:hAnsi="Tahoma" w:cs="Tahoma"/>
          <w:sz w:val="20"/>
          <w:szCs w:val="20"/>
        </w:rPr>
        <w:t xml:space="preserve">grubość warstwy: 10 - 25 mm. </w:t>
      </w:r>
      <w:r w:rsidRPr="00692E9A">
        <w:rPr>
          <w:rFonts w:ascii="Tahoma" w:eastAsia="Times New Roman" w:hAnsi="Tahoma" w:cs="Tahoma"/>
          <w:sz w:val="20"/>
          <w:szCs w:val="20"/>
        </w:rPr>
        <w:t>Przepuszczalność pary wodnej μ: ≤ 15 /</w:t>
      </w:r>
      <w:r w:rsidRPr="00692E9A">
        <w:rPr>
          <w:rFonts w:ascii="Tahoma" w:hAnsi="Tahoma" w:cs="Tahoma"/>
          <w:sz w:val="20"/>
          <w:szCs w:val="20"/>
        </w:rPr>
        <w:t xml:space="preserve">, </w:t>
      </w:r>
      <w:r w:rsidRPr="00692E9A">
        <w:rPr>
          <w:rFonts w:ascii="Tahoma" w:hAnsi="Tahoma" w:cs="Tahoma"/>
          <w:bCs/>
          <w:sz w:val="20"/>
          <w:szCs w:val="20"/>
        </w:rPr>
        <w:t>z</w:t>
      </w:r>
      <w:r w:rsidRPr="00692E9A">
        <w:rPr>
          <w:rFonts w:ascii="Tahoma" w:hAnsi="Tahoma" w:cs="Tahoma"/>
          <w:sz w:val="20"/>
          <w:szCs w:val="20"/>
        </w:rPr>
        <w:t xml:space="preserve">użycie: ok. 13 kg /m²/cm grubości </w:t>
      </w:r>
    </w:p>
    <w:p w14:paraId="0EA532F1" w14:textId="77777777" w:rsidR="00692E9A" w:rsidRPr="00692E9A" w:rsidRDefault="00692E9A" w:rsidP="00692E9A">
      <w:pPr>
        <w:ind w:left="360"/>
        <w:jc w:val="both"/>
        <w:rPr>
          <w:rFonts w:ascii="Tahoma" w:hAnsi="Tahoma" w:cs="Tahoma"/>
          <w:color w:val="FF0000"/>
          <w:sz w:val="20"/>
          <w:szCs w:val="20"/>
        </w:rPr>
      </w:pPr>
    </w:p>
    <w:p w14:paraId="729FFF98" w14:textId="77777777" w:rsidR="00692E9A" w:rsidRPr="00692E9A" w:rsidRDefault="00692E9A" w:rsidP="00692E9A">
      <w:pPr>
        <w:jc w:val="both"/>
        <w:rPr>
          <w:rFonts w:ascii="Tahoma" w:hAnsi="Tahoma" w:cs="Tahoma"/>
          <w:b/>
          <w:sz w:val="20"/>
          <w:szCs w:val="20"/>
        </w:rPr>
      </w:pPr>
      <w:r w:rsidRPr="00692E9A">
        <w:rPr>
          <w:rFonts w:ascii="Tahoma" w:hAnsi="Tahoma" w:cs="Tahoma"/>
          <w:b/>
          <w:sz w:val="20"/>
          <w:szCs w:val="20"/>
        </w:rPr>
        <w:t xml:space="preserve">8. Wypełnienie rys w nośnych tynkach </w:t>
      </w:r>
    </w:p>
    <w:p w14:paraId="7F1D6553"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Po mechanicznym usunięciu nawarstwień farb i odspojonych zacierek np. metodą „piaskowania”, delikatnego strumieniowania ścierniwem, wykonać naprawy rys i ubytków. Na oczyszczonych, nośnych starych tynkach naprawę ubytków i wypełnienie wcześniej naciętych rys skurczowych, wykonać uelastycznioną zaprawą. Materiał może być stosowany jako szpachlówka uelastyczniona mostkująca rysy starych tynków.</w:t>
      </w:r>
    </w:p>
    <w:p w14:paraId="25C50BC7"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1361970E" w14:textId="77777777" w:rsidR="00692E9A" w:rsidRPr="00692E9A" w:rsidRDefault="00692E9A" w:rsidP="00D6361A">
      <w:pPr>
        <w:pStyle w:val="Akapitzlist"/>
        <w:numPr>
          <w:ilvl w:val="0"/>
          <w:numId w:val="58"/>
        </w:numPr>
        <w:adjustRightInd w:val="0"/>
        <w:contextualSpacing w:val="0"/>
        <w:rPr>
          <w:rFonts w:ascii="Tahoma" w:hAnsi="Tahoma" w:cs="Tahoma"/>
          <w:sz w:val="20"/>
          <w:szCs w:val="20"/>
        </w:rPr>
      </w:pPr>
      <w:r w:rsidRPr="00692E9A">
        <w:rPr>
          <w:rFonts w:ascii="Tahoma" w:hAnsi="Tahoma" w:cs="Tahoma"/>
          <w:sz w:val="20"/>
          <w:szCs w:val="20"/>
        </w:rPr>
        <w:t xml:space="preserve">Uelastyczniona, uniwersalna, mineralna zaprawa zbrojona. Może być stosowana z tkaniną zbrojącą. Szpachlówka naprawcza do rys. Nasiąkliwość kapilarna w = &lt; 0,2 kg/m² h.  Dyfuzja pary wodnej </w:t>
      </w:r>
      <w:proofErr w:type="spellStart"/>
      <w:r w:rsidRPr="00692E9A">
        <w:rPr>
          <w:rFonts w:ascii="Tahoma" w:hAnsi="Tahoma" w:cs="Tahoma"/>
          <w:sz w:val="20"/>
          <w:szCs w:val="20"/>
        </w:rPr>
        <w:t>sd</w:t>
      </w:r>
      <w:proofErr w:type="spellEnd"/>
      <w:r w:rsidRPr="00692E9A">
        <w:rPr>
          <w:rFonts w:ascii="Tahoma" w:hAnsi="Tahoma" w:cs="Tahoma"/>
          <w:sz w:val="20"/>
          <w:szCs w:val="20"/>
        </w:rPr>
        <w:t xml:space="preserve"> = 0,5 m (2 mm grubości warstwy). Wytrzymałość na ściskanie po 28 dobach    &gt; 5 N/mm². Największe ziarno ≤ 0,5 mm, zużycie: ok. 1,2 kg/m²/mm grubości warstwy</w:t>
      </w:r>
    </w:p>
    <w:p w14:paraId="21ECABAF" w14:textId="77777777" w:rsidR="00692E9A" w:rsidRPr="00692E9A" w:rsidRDefault="00692E9A" w:rsidP="00692E9A">
      <w:pPr>
        <w:adjustRightInd w:val="0"/>
        <w:ind w:left="360"/>
        <w:jc w:val="both"/>
        <w:rPr>
          <w:rFonts w:ascii="Tahoma" w:hAnsi="Tahoma" w:cs="Tahoma"/>
          <w:color w:val="FF0000"/>
          <w:sz w:val="20"/>
          <w:szCs w:val="20"/>
        </w:rPr>
      </w:pPr>
    </w:p>
    <w:p w14:paraId="0F8329E0" w14:textId="77777777" w:rsidR="00692E9A" w:rsidRPr="00692E9A" w:rsidRDefault="00692E9A" w:rsidP="00692E9A">
      <w:pPr>
        <w:jc w:val="both"/>
        <w:rPr>
          <w:rFonts w:ascii="Tahoma" w:hAnsi="Tahoma" w:cs="Tahoma"/>
          <w:sz w:val="20"/>
          <w:szCs w:val="20"/>
        </w:rPr>
      </w:pPr>
      <w:r w:rsidRPr="00692E9A">
        <w:rPr>
          <w:rFonts w:ascii="Tahoma" w:hAnsi="Tahoma" w:cs="Tahoma"/>
          <w:b/>
          <w:sz w:val="20"/>
          <w:szCs w:val="20"/>
        </w:rPr>
        <w:t>9. Wyrównanie faktury tynków</w:t>
      </w:r>
    </w:p>
    <w:p w14:paraId="35EA2CEC"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Po związaniu tynków i szpachlówek, na naprawioną powierzchnię całej elewacji (tynków renowacyjnych i pozostałych) nałożyć gładź mineralną białą. Szpachlowanie wykonać tynkiem o uziarnieniu ok. 0,5 mm aby wygładzić powierzchnię tynków całej elewacji.</w:t>
      </w:r>
    </w:p>
    <w:p w14:paraId="73CA3C90"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3082508E" w14:textId="77777777" w:rsidR="00692E9A" w:rsidRPr="00692E9A" w:rsidRDefault="00692E9A" w:rsidP="00D6361A">
      <w:pPr>
        <w:pStyle w:val="Akapitzlist"/>
        <w:numPr>
          <w:ilvl w:val="0"/>
          <w:numId w:val="58"/>
        </w:numPr>
        <w:adjustRightInd w:val="0"/>
        <w:contextualSpacing w:val="0"/>
        <w:rPr>
          <w:rFonts w:ascii="Tahoma" w:hAnsi="Tahoma" w:cs="Tahoma"/>
          <w:sz w:val="20"/>
          <w:szCs w:val="20"/>
        </w:rPr>
      </w:pPr>
      <w:r w:rsidRPr="00692E9A">
        <w:rPr>
          <w:rFonts w:ascii="Tahoma" w:hAnsi="Tahoma" w:cs="Tahoma"/>
          <w:sz w:val="20"/>
          <w:szCs w:val="20"/>
        </w:rPr>
        <w:t>Mineralny tynk drobnoziarnisty, do wyrównania powierzchni tynków. Biały lub barwiony w masie według badań konserwatorskich. Wytrzymałość na ściskanie CS II (1,5 - 5,0 N/mm²). Nasiąkliwość: W1. Przepuszczalność pary wodnej: µ ≤ 25. Uziarnienie &lt; 0,5 mm, zużycie:</w:t>
      </w:r>
      <w:r w:rsidRPr="00692E9A">
        <w:rPr>
          <w:rFonts w:ascii="Tahoma" w:hAnsi="Tahoma" w:cs="Tahoma"/>
          <w:sz w:val="20"/>
          <w:szCs w:val="20"/>
        </w:rPr>
        <w:tab/>
        <w:t>ok. 1,3 kg/m2/mm; średnio 3,5 kg /m2</w:t>
      </w:r>
    </w:p>
    <w:p w14:paraId="12593553" w14:textId="77777777" w:rsidR="00692E9A" w:rsidRPr="00692E9A" w:rsidRDefault="00692E9A" w:rsidP="00692E9A">
      <w:pPr>
        <w:autoSpaceDE w:val="0"/>
        <w:autoSpaceDN w:val="0"/>
        <w:adjustRightInd w:val="0"/>
        <w:ind w:left="1080"/>
        <w:jc w:val="both"/>
        <w:rPr>
          <w:rFonts w:ascii="Tahoma" w:hAnsi="Tahoma" w:cs="Tahoma"/>
          <w:color w:val="FF0000"/>
          <w:sz w:val="20"/>
          <w:szCs w:val="20"/>
          <w:vertAlign w:val="superscript"/>
        </w:rPr>
      </w:pPr>
    </w:p>
    <w:p w14:paraId="035F6D8C" w14:textId="77777777" w:rsidR="00692E9A" w:rsidRPr="00692E9A" w:rsidRDefault="00692E9A" w:rsidP="00692E9A">
      <w:pPr>
        <w:jc w:val="both"/>
        <w:rPr>
          <w:rFonts w:ascii="Tahoma" w:hAnsi="Tahoma" w:cs="Tahoma"/>
          <w:b/>
          <w:sz w:val="20"/>
          <w:szCs w:val="20"/>
        </w:rPr>
      </w:pPr>
      <w:r w:rsidRPr="00692E9A">
        <w:rPr>
          <w:rFonts w:ascii="Tahoma" w:hAnsi="Tahoma" w:cs="Tahoma"/>
          <w:b/>
          <w:sz w:val="20"/>
          <w:szCs w:val="20"/>
        </w:rPr>
        <w:t>10. Dylatacje</w:t>
      </w:r>
    </w:p>
    <w:p w14:paraId="7EFA56C4"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 xml:space="preserve">Zamknięcie rys konstrukcyjnych, styków stolarki okiennej, </w:t>
      </w:r>
      <w:proofErr w:type="spellStart"/>
      <w:r w:rsidRPr="00692E9A">
        <w:rPr>
          <w:rFonts w:ascii="Tahoma" w:hAnsi="Tahoma" w:cs="Tahoma"/>
          <w:sz w:val="20"/>
          <w:szCs w:val="20"/>
        </w:rPr>
        <w:t>ofasowań</w:t>
      </w:r>
      <w:proofErr w:type="spellEnd"/>
      <w:r w:rsidRPr="00692E9A">
        <w:rPr>
          <w:rFonts w:ascii="Tahoma" w:hAnsi="Tahoma" w:cs="Tahoma"/>
          <w:sz w:val="20"/>
          <w:szCs w:val="20"/>
        </w:rPr>
        <w:t xml:space="preserve"> blacharskich z tynkiem, wykonać poprzez wprowadzenie specjalnej, trwale elastycznej masy, aby przeprowadzić rysę w fugę dylatacyjną.</w:t>
      </w:r>
    </w:p>
    <w:p w14:paraId="64DFA545"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72D442DF" w14:textId="77777777" w:rsidR="00692E9A" w:rsidRPr="00692E9A" w:rsidRDefault="00692E9A" w:rsidP="00D6361A">
      <w:pPr>
        <w:pStyle w:val="Akapitzlist"/>
        <w:numPr>
          <w:ilvl w:val="0"/>
          <w:numId w:val="58"/>
        </w:numPr>
        <w:contextualSpacing w:val="0"/>
        <w:rPr>
          <w:rFonts w:ascii="Tahoma" w:hAnsi="Tahoma" w:cs="Tahoma"/>
          <w:sz w:val="20"/>
          <w:szCs w:val="20"/>
        </w:rPr>
      </w:pPr>
      <w:r w:rsidRPr="00692E9A">
        <w:rPr>
          <w:rFonts w:ascii="Tahoma" w:hAnsi="Tahoma" w:cs="Tahoma"/>
          <w:sz w:val="20"/>
          <w:szCs w:val="20"/>
        </w:rPr>
        <w:t xml:space="preserve">Wstępnie odpylone podłoże zagruntować systemowym </w:t>
      </w:r>
      <w:proofErr w:type="spellStart"/>
      <w:r w:rsidRPr="00692E9A">
        <w:rPr>
          <w:rFonts w:ascii="Tahoma" w:hAnsi="Tahoma" w:cs="Tahoma"/>
          <w:sz w:val="20"/>
          <w:szCs w:val="20"/>
        </w:rPr>
        <w:t>Primerem</w:t>
      </w:r>
      <w:proofErr w:type="spellEnd"/>
      <w:r w:rsidRPr="00692E9A">
        <w:rPr>
          <w:rFonts w:ascii="Tahoma" w:hAnsi="Tahoma" w:cs="Tahoma"/>
          <w:sz w:val="20"/>
          <w:szCs w:val="20"/>
        </w:rPr>
        <w:t xml:space="preserve"> a szczelinę wypełnić trwale elastyczną masą dylatacyjną na bazie polimerów hybrydowych, zużycie: ok. 100 ml /</w:t>
      </w:r>
      <w:proofErr w:type="spellStart"/>
      <w:r w:rsidRPr="00692E9A">
        <w:rPr>
          <w:rFonts w:ascii="Tahoma" w:hAnsi="Tahoma" w:cs="Tahoma"/>
          <w:sz w:val="20"/>
          <w:szCs w:val="20"/>
        </w:rPr>
        <w:t>mb</w:t>
      </w:r>
      <w:proofErr w:type="spellEnd"/>
      <w:r w:rsidRPr="00692E9A">
        <w:rPr>
          <w:rFonts w:ascii="Tahoma" w:hAnsi="Tahoma" w:cs="Tahoma"/>
          <w:sz w:val="20"/>
          <w:szCs w:val="20"/>
        </w:rPr>
        <w:t xml:space="preserve"> przy spoinie o przekroju 1 cm²</w:t>
      </w:r>
    </w:p>
    <w:p w14:paraId="54165A0C" w14:textId="77777777" w:rsidR="00692E9A" w:rsidRPr="00692E9A" w:rsidRDefault="00692E9A" w:rsidP="00692E9A">
      <w:pPr>
        <w:jc w:val="both"/>
        <w:rPr>
          <w:rFonts w:ascii="Tahoma" w:hAnsi="Tahoma" w:cs="Tahoma"/>
          <w:color w:val="FF0000"/>
          <w:sz w:val="20"/>
          <w:szCs w:val="20"/>
        </w:rPr>
      </w:pPr>
    </w:p>
    <w:p w14:paraId="78897412" w14:textId="77777777" w:rsidR="00692E9A" w:rsidRPr="00692E9A" w:rsidRDefault="00692E9A" w:rsidP="00692E9A">
      <w:pPr>
        <w:jc w:val="both"/>
        <w:rPr>
          <w:rFonts w:ascii="Tahoma" w:hAnsi="Tahoma" w:cs="Tahoma"/>
          <w:b/>
          <w:bCs/>
          <w:sz w:val="20"/>
          <w:szCs w:val="20"/>
        </w:rPr>
      </w:pPr>
      <w:r w:rsidRPr="00692E9A">
        <w:rPr>
          <w:rFonts w:ascii="Tahoma" w:hAnsi="Tahoma" w:cs="Tahoma"/>
          <w:b/>
          <w:bCs/>
          <w:sz w:val="20"/>
          <w:szCs w:val="20"/>
        </w:rPr>
        <w:t>11. Gruntowanie i malowanie</w:t>
      </w:r>
    </w:p>
    <w:p w14:paraId="4C36BE17"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lastRenderedPageBreak/>
        <w:t>Związane tynki należy zagruntować preparatem wzmacniająco-</w:t>
      </w:r>
      <w:proofErr w:type="spellStart"/>
      <w:r w:rsidRPr="00692E9A">
        <w:rPr>
          <w:rFonts w:ascii="Tahoma" w:hAnsi="Tahoma" w:cs="Tahoma"/>
          <w:sz w:val="20"/>
          <w:szCs w:val="20"/>
        </w:rPr>
        <w:t>hydrofobizującym</w:t>
      </w:r>
      <w:proofErr w:type="spellEnd"/>
      <w:r w:rsidRPr="00692E9A">
        <w:rPr>
          <w:rFonts w:ascii="Tahoma" w:hAnsi="Tahoma" w:cs="Tahoma"/>
          <w:sz w:val="20"/>
          <w:szCs w:val="20"/>
        </w:rPr>
        <w:t xml:space="preserve">. Następnego dnia pomalować farbami laserunkowymi ze spoiwem silikonowym. Jako powłokę malarską na elewacjach, zastosować farbę </w:t>
      </w:r>
      <w:proofErr w:type="spellStart"/>
      <w:r w:rsidRPr="00692E9A">
        <w:rPr>
          <w:rFonts w:ascii="Tahoma" w:hAnsi="Tahoma" w:cs="Tahoma"/>
          <w:sz w:val="20"/>
          <w:szCs w:val="20"/>
        </w:rPr>
        <w:t>półkryjącą</w:t>
      </w:r>
      <w:proofErr w:type="spellEnd"/>
      <w:r w:rsidRPr="00692E9A">
        <w:rPr>
          <w:rFonts w:ascii="Tahoma" w:hAnsi="Tahoma" w:cs="Tahoma"/>
          <w:sz w:val="20"/>
          <w:szCs w:val="20"/>
        </w:rPr>
        <w:t xml:space="preserve"> (laserunkową) na bazie żywicy silikonowej, bez bieli tytanowej z wypełniaczem kredowym (wapiennym), którą można rozcieńczać bezbarwnym spoiwem </w:t>
      </w:r>
      <w:proofErr w:type="spellStart"/>
      <w:r w:rsidRPr="00692E9A">
        <w:rPr>
          <w:rFonts w:ascii="Tahoma" w:hAnsi="Tahoma" w:cs="Tahoma"/>
          <w:sz w:val="20"/>
          <w:szCs w:val="20"/>
        </w:rPr>
        <w:t>siloksanowym</w:t>
      </w:r>
      <w:proofErr w:type="spellEnd"/>
      <w:r w:rsidRPr="00692E9A">
        <w:rPr>
          <w:rFonts w:ascii="Tahoma" w:hAnsi="Tahoma" w:cs="Tahoma"/>
          <w:sz w:val="20"/>
          <w:szCs w:val="20"/>
        </w:rPr>
        <w:t>.</w:t>
      </w:r>
    </w:p>
    <w:p w14:paraId="6B275364"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5EB717C4" w14:textId="77777777" w:rsidR="00692E9A" w:rsidRPr="00692E9A" w:rsidRDefault="00692E9A" w:rsidP="00D6361A">
      <w:pPr>
        <w:pStyle w:val="Akapitzlist"/>
        <w:numPr>
          <w:ilvl w:val="0"/>
          <w:numId w:val="58"/>
        </w:numPr>
        <w:contextualSpacing w:val="0"/>
        <w:rPr>
          <w:rFonts w:ascii="Tahoma" w:hAnsi="Tahoma" w:cs="Tahoma"/>
          <w:sz w:val="20"/>
          <w:szCs w:val="20"/>
        </w:rPr>
      </w:pPr>
      <w:r w:rsidRPr="00692E9A">
        <w:rPr>
          <w:rFonts w:ascii="Tahoma" w:hAnsi="Tahoma" w:cs="Tahoma"/>
          <w:sz w:val="20"/>
          <w:szCs w:val="20"/>
        </w:rPr>
        <w:t xml:space="preserve">Preparat wodorozcieńczalny, odporny na alkalia, o wysokiej zdolności wnikania w podłoże, wzmacniający i </w:t>
      </w:r>
      <w:proofErr w:type="spellStart"/>
      <w:r w:rsidRPr="00692E9A">
        <w:rPr>
          <w:rFonts w:ascii="Tahoma" w:hAnsi="Tahoma" w:cs="Tahoma"/>
          <w:sz w:val="20"/>
          <w:szCs w:val="20"/>
        </w:rPr>
        <w:t>hydrofobizujący</w:t>
      </w:r>
      <w:proofErr w:type="spellEnd"/>
      <w:r w:rsidRPr="00692E9A">
        <w:rPr>
          <w:rFonts w:ascii="Tahoma" w:hAnsi="Tahoma" w:cs="Tahoma"/>
          <w:sz w:val="20"/>
          <w:szCs w:val="20"/>
        </w:rPr>
        <w:t xml:space="preserve">. Odporność na alkalia: zapewniona do </w:t>
      </w:r>
      <w:proofErr w:type="spellStart"/>
      <w:r w:rsidRPr="00692E9A">
        <w:rPr>
          <w:rFonts w:ascii="Tahoma" w:hAnsi="Tahoma" w:cs="Tahoma"/>
          <w:sz w:val="20"/>
          <w:szCs w:val="20"/>
        </w:rPr>
        <w:t>pH</w:t>
      </w:r>
      <w:proofErr w:type="spellEnd"/>
      <w:r w:rsidRPr="00692E9A">
        <w:rPr>
          <w:rFonts w:ascii="Tahoma" w:hAnsi="Tahoma" w:cs="Tahoma"/>
          <w:sz w:val="20"/>
          <w:szCs w:val="20"/>
        </w:rPr>
        <w:t xml:space="preserve"> 14. Długotrwałość działania hydrofobowego: bardzo dobra. Głębokość wnikania: bardzo dobra. Wyrównywanie chłonności podłoża: bardzo dobre. Prawie </w:t>
      </w:r>
      <w:proofErr w:type="spellStart"/>
      <w:r w:rsidRPr="00692E9A">
        <w:rPr>
          <w:rFonts w:ascii="Tahoma" w:hAnsi="Tahoma" w:cs="Tahoma"/>
          <w:sz w:val="20"/>
          <w:szCs w:val="20"/>
        </w:rPr>
        <w:t>bezwonny,zużycie</w:t>
      </w:r>
      <w:proofErr w:type="spellEnd"/>
      <w:r w:rsidRPr="00692E9A">
        <w:rPr>
          <w:rFonts w:ascii="Tahoma" w:hAnsi="Tahoma" w:cs="Tahoma"/>
          <w:sz w:val="20"/>
          <w:szCs w:val="20"/>
        </w:rPr>
        <w:t>: ok. 0,15 l /m²</w:t>
      </w:r>
    </w:p>
    <w:p w14:paraId="31179E89" w14:textId="77777777" w:rsidR="00692E9A" w:rsidRPr="00692E9A" w:rsidRDefault="00692E9A" w:rsidP="00D6361A">
      <w:pPr>
        <w:pStyle w:val="Akapitzlist"/>
        <w:numPr>
          <w:ilvl w:val="0"/>
          <w:numId w:val="58"/>
        </w:numPr>
        <w:contextualSpacing w:val="0"/>
        <w:rPr>
          <w:rFonts w:ascii="Tahoma" w:eastAsia="Times New Roman" w:hAnsi="Tahoma" w:cs="Tahoma"/>
          <w:sz w:val="20"/>
          <w:szCs w:val="20"/>
        </w:rPr>
      </w:pPr>
      <w:r w:rsidRPr="00692E9A">
        <w:rPr>
          <w:rFonts w:ascii="Tahoma" w:hAnsi="Tahoma" w:cs="Tahoma"/>
          <w:sz w:val="20"/>
          <w:szCs w:val="20"/>
        </w:rPr>
        <w:t>Spoiwo niskocząsteczkowa emulsja silikonowa. Niepigmentowana lub pigmentowana (nr art 6476) półprzezroczysta farba oparta na naturalnych, mineralnych składnikach, przeznaczona do wykonywania laserunkowych powłok malarskich przy zachowaniu naturalnego – mineralnego, barwnego i plastycznego – wyglądu podłoża. Produkt wyróżnia się niewielką siłą krycia przy zachowaniu charakteru rzeczywistej powłoki</w:t>
      </w:r>
      <w:r w:rsidRPr="00692E9A">
        <w:rPr>
          <w:rFonts w:ascii="Tahoma" w:eastAsia="Times New Roman" w:hAnsi="Tahoma" w:cs="Tahoma"/>
          <w:sz w:val="20"/>
          <w:szCs w:val="20"/>
        </w:rPr>
        <w:t xml:space="preserve">, </w:t>
      </w:r>
      <w:r w:rsidRPr="00692E9A">
        <w:rPr>
          <w:rFonts w:ascii="Tahoma" w:hAnsi="Tahoma" w:cs="Tahoma"/>
          <w:sz w:val="20"/>
          <w:szCs w:val="20"/>
        </w:rPr>
        <w:t>zużycie: ok. 0,15 l /m</w:t>
      </w:r>
      <w:r w:rsidRPr="00692E9A">
        <w:rPr>
          <w:rFonts w:ascii="Tahoma" w:hAnsi="Tahoma" w:cs="Tahoma"/>
          <w:sz w:val="20"/>
          <w:szCs w:val="20"/>
          <w:vertAlign w:val="superscript"/>
        </w:rPr>
        <w:t>2</w:t>
      </w:r>
      <w:r w:rsidRPr="00692E9A">
        <w:rPr>
          <w:rFonts w:ascii="Tahoma" w:hAnsi="Tahoma" w:cs="Tahoma"/>
          <w:sz w:val="20"/>
          <w:szCs w:val="20"/>
        </w:rPr>
        <w:t xml:space="preserve"> na 1 warstwę</w:t>
      </w:r>
    </w:p>
    <w:p w14:paraId="7229A98F" w14:textId="77777777" w:rsidR="00692E9A" w:rsidRPr="00692E9A" w:rsidRDefault="00692E9A" w:rsidP="00D6361A">
      <w:pPr>
        <w:pStyle w:val="Nagwek1"/>
        <w:numPr>
          <w:ilvl w:val="1"/>
          <w:numId w:val="63"/>
        </w:numPr>
        <w:tabs>
          <w:tab w:val="num" w:pos="1440"/>
        </w:tabs>
        <w:ind w:left="1440" w:hanging="360"/>
        <w:jc w:val="both"/>
        <w:rPr>
          <w:rFonts w:ascii="Tahoma" w:hAnsi="Tahoma" w:cs="Tahoma"/>
          <w:sz w:val="20"/>
        </w:rPr>
      </w:pPr>
      <w:bookmarkStart w:id="15" w:name="_Toc166665322"/>
      <w:r w:rsidRPr="00692E9A">
        <w:rPr>
          <w:rFonts w:ascii="Tahoma" w:hAnsi="Tahoma" w:cs="Tahoma"/>
          <w:sz w:val="20"/>
        </w:rPr>
        <w:t>Renowacja wątku ceglanego i kamiennego oraz detalu z piaskowca</w:t>
      </w:r>
      <w:bookmarkEnd w:id="15"/>
    </w:p>
    <w:p w14:paraId="435AD134" w14:textId="77777777" w:rsidR="00692E9A" w:rsidRPr="00692E9A" w:rsidRDefault="00692E9A" w:rsidP="00692E9A">
      <w:pPr>
        <w:jc w:val="both"/>
        <w:rPr>
          <w:rFonts w:ascii="Tahoma" w:hAnsi="Tahoma" w:cs="Tahoma"/>
          <w:b/>
          <w:bCs/>
          <w:sz w:val="20"/>
          <w:szCs w:val="20"/>
        </w:rPr>
      </w:pPr>
      <w:r w:rsidRPr="00692E9A">
        <w:rPr>
          <w:rFonts w:ascii="Tahoma" w:hAnsi="Tahoma" w:cs="Tahoma"/>
          <w:b/>
          <w:bCs/>
          <w:sz w:val="20"/>
          <w:szCs w:val="20"/>
        </w:rPr>
        <w:t>1. Przygotowanie podłoża</w:t>
      </w:r>
    </w:p>
    <w:p w14:paraId="0E189448"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 xml:space="preserve">Mechanicznie wykuć wszystkie niefachowe naprawy cegły, kamienia i fug. Usunąć wtórnie wprowadzone przemurowania, instalacje, przewody. Wyciąć niepierwotne zaprawy naprawcze i słabe osypujące się zaprawy ze spoin na głębokość ok. 2 cm. </w:t>
      </w:r>
    </w:p>
    <w:p w14:paraId="5FFD4035" w14:textId="77777777" w:rsidR="00692E9A" w:rsidRPr="00692E9A" w:rsidRDefault="00692E9A" w:rsidP="00692E9A">
      <w:pPr>
        <w:jc w:val="both"/>
        <w:rPr>
          <w:rFonts w:ascii="Tahoma" w:hAnsi="Tahoma" w:cs="Tahoma"/>
          <w:b/>
          <w:bCs/>
          <w:sz w:val="20"/>
          <w:szCs w:val="20"/>
        </w:rPr>
      </w:pPr>
      <w:r w:rsidRPr="00692E9A">
        <w:rPr>
          <w:rFonts w:ascii="Tahoma" w:hAnsi="Tahoma" w:cs="Tahoma"/>
          <w:b/>
          <w:bCs/>
          <w:sz w:val="20"/>
          <w:szCs w:val="20"/>
        </w:rPr>
        <w:t>2. Przemurowania</w:t>
      </w:r>
    </w:p>
    <w:p w14:paraId="119517FC"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Do przemurowań zastosować kamień lub cegłę ceramiczną o wymiarach, wyglądzie                             i parametrach technicznych dobranych do pierwotnie zastosowanych (zastosowane pierwotnie lub nowe wg. wzorca). Materiał układać na zaprawie murarskiej opartej na spoiwie wapienno-cementowym z trasem.</w:t>
      </w:r>
    </w:p>
    <w:p w14:paraId="1FC5D326"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03421FEA" w14:textId="77777777" w:rsidR="00692E9A" w:rsidRPr="00692E9A" w:rsidRDefault="00692E9A" w:rsidP="00D6361A">
      <w:pPr>
        <w:pStyle w:val="Akapitzlist"/>
        <w:numPr>
          <w:ilvl w:val="0"/>
          <w:numId w:val="61"/>
        </w:numPr>
        <w:contextualSpacing w:val="0"/>
        <w:rPr>
          <w:rFonts w:ascii="Tahoma" w:hAnsi="Tahoma" w:cs="Tahoma"/>
          <w:sz w:val="20"/>
          <w:szCs w:val="20"/>
        </w:rPr>
      </w:pPr>
      <w:r w:rsidRPr="00692E9A">
        <w:rPr>
          <w:rFonts w:ascii="Tahoma" w:hAnsi="Tahoma" w:cs="Tahoma"/>
          <w:sz w:val="20"/>
          <w:szCs w:val="20"/>
        </w:rPr>
        <w:t>Zaprawa mineralna cementowo-wapienna z trasem. Wodoodporna, mrozoodporna, zmniejsza ryzyko powstawania wykwitów wapiennych. Wytrzymałość na ściskanie po 28 dniach: kategoria CS II, klasa M5. Przyczepność do podłoża i symbol modelu pęknięcia:</w:t>
      </w:r>
      <w:r w:rsidRPr="00692E9A">
        <w:rPr>
          <w:rFonts w:ascii="Tahoma" w:hAnsi="Tahoma" w:cs="Tahoma"/>
          <w:sz w:val="20"/>
          <w:szCs w:val="20"/>
        </w:rPr>
        <w:fldChar w:fldCharType="begin"/>
      </w:r>
      <w:r w:rsidRPr="00692E9A">
        <w:rPr>
          <w:rFonts w:ascii="Tahoma" w:hAnsi="Tahoma" w:cs="Tahoma"/>
          <w:sz w:val="20"/>
          <w:szCs w:val="20"/>
        </w:rPr>
        <w:instrText>SYMBOL 179 \f "Symbol" \s 9</w:instrText>
      </w:r>
      <w:r w:rsidRPr="00692E9A">
        <w:rPr>
          <w:rFonts w:ascii="Tahoma" w:hAnsi="Tahoma" w:cs="Tahoma"/>
          <w:sz w:val="20"/>
          <w:szCs w:val="20"/>
        </w:rPr>
        <w:fldChar w:fldCharType="end"/>
      </w:r>
      <w:r w:rsidRPr="00692E9A">
        <w:rPr>
          <w:rFonts w:ascii="Tahoma" w:hAnsi="Tahoma" w:cs="Tahoma"/>
          <w:sz w:val="20"/>
          <w:szCs w:val="20"/>
        </w:rPr>
        <w:t xml:space="preserve"> 0,08 </w:t>
      </w:r>
      <w:proofErr w:type="spellStart"/>
      <w:r w:rsidRPr="00692E9A">
        <w:rPr>
          <w:rFonts w:ascii="Tahoma" w:hAnsi="Tahoma" w:cs="Tahoma"/>
          <w:sz w:val="20"/>
          <w:szCs w:val="20"/>
        </w:rPr>
        <w:t>MPa</w:t>
      </w:r>
      <w:proofErr w:type="spellEnd"/>
      <w:r w:rsidRPr="00692E9A">
        <w:rPr>
          <w:rFonts w:ascii="Tahoma" w:hAnsi="Tahoma" w:cs="Tahoma"/>
          <w:sz w:val="20"/>
          <w:szCs w:val="20"/>
        </w:rPr>
        <w:t xml:space="preserve">. Absorpcja wody spowodowana podciąganiem kapilarnym: kategoria </w:t>
      </w:r>
      <w:proofErr w:type="spellStart"/>
      <w:r w:rsidRPr="00692E9A">
        <w:rPr>
          <w:rFonts w:ascii="Tahoma" w:hAnsi="Tahoma" w:cs="Tahoma"/>
          <w:sz w:val="20"/>
          <w:szCs w:val="20"/>
        </w:rPr>
        <w:t>Wc</w:t>
      </w:r>
      <w:proofErr w:type="spellEnd"/>
      <w:r w:rsidRPr="00692E9A">
        <w:rPr>
          <w:rFonts w:ascii="Tahoma" w:hAnsi="Tahoma" w:cs="Tahoma"/>
          <w:sz w:val="20"/>
          <w:szCs w:val="20"/>
        </w:rPr>
        <w:t xml:space="preserve"> 0. Uziarnienie do ok 1,4 mm, zużycie: ok. 13 kg/m</w:t>
      </w:r>
      <w:r w:rsidRPr="00692E9A">
        <w:rPr>
          <w:rFonts w:ascii="Tahoma" w:hAnsi="Tahoma" w:cs="Tahoma"/>
          <w:sz w:val="20"/>
          <w:szCs w:val="20"/>
          <w:vertAlign w:val="superscript"/>
        </w:rPr>
        <w:t>2</w:t>
      </w:r>
      <w:r w:rsidRPr="00692E9A">
        <w:rPr>
          <w:rFonts w:ascii="Tahoma" w:hAnsi="Tahoma" w:cs="Tahoma"/>
          <w:sz w:val="20"/>
          <w:szCs w:val="20"/>
        </w:rPr>
        <w:t xml:space="preserve"> na 1 cm grubości warstwy zaprawy</w:t>
      </w:r>
    </w:p>
    <w:p w14:paraId="1ACF15F3" w14:textId="77777777" w:rsidR="00692E9A" w:rsidRPr="00692E9A" w:rsidRDefault="00692E9A" w:rsidP="00692E9A">
      <w:pPr>
        <w:ind w:left="360"/>
        <w:jc w:val="both"/>
        <w:rPr>
          <w:rFonts w:ascii="Tahoma" w:hAnsi="Tahoma" w:cs="Tahoma"/>
          <w:color w:val="FF0000"/>
          <w:sz w:val="20"/>
          <w:szCs w:val="20"/>
        </w:rPr>
      </w:pPr>
    </w:p>
    <w:p w14:paraId="1589B8C4" w14:textId="77777777" w:rsidR="00692E9A" w:rsidRPr="00692E9A" w:rsidRDefault="00692E9A" w:rsidP="00692E9A">
      <w:pPr>
        <w:jc w:val="both"/>
        <w:rPr>
          <w:rFonts w:ascii="Tahoma" w:hAnsi="Tahoma" w:cs="Tahoma"/>
          <w:b/>
          <w:bCs/>
          <w:sz w:val="20"/>
          <w:szCs w:val="20"/>
        </w:rPr>
      </w:pPr>
      <w:r w:rsidRPr="00692E9A">
        <w:rPr>
          <w:rFonts w:ascii="Tahoma" w:hAnsi="Tahoma" w:cs="Tahoma"/>
          <w:b/>
          <w:bCs/>
          <w:sz w:val="20"/>
          <w:szCs w:val="20"/>
        </w:rPr>
        <w:t>3. Neutralizacja zarodników flory na elewacji</w:t>
      </w:r>
    </w:p>
    <w:p w14:paraId="5F81E522" w14:textId="77777777" w:rsidR="00692E9A" w:rsidRPr="00692E9A" w:rsidRDefault="00692E9A" w:rsidP="00692E9A">
      <w:pPr>
        <w:jc w:val="both"/>
        <w:rPr>
          <w:rFonts w:ascii="Tahoma" w:hAnsi="Tahoma" w:cs="Tahoma"/>
          <w:sz w:val="20"/>
          <w:szCs w:val="20"/>
        </w:rPr>
      </w:pPr>
      <w:proofErr w:type="spellStart"/>
      <w:r w:rsidRPr="00692E9A">
        <w:rPr>
          <w:rFonts w:ascii="Tahoma" w:hAnsi="Tahoma" w:cs="Tahoma"/>
          <w:sz w:val="20"/>
          <w:szCs w:val="20"/>
        </w:rPr>
        <w:t>Zeszczotkować</w:t>
      </w:r>
      <w:proofErr w:type="spellEnd"/>
      <w:r w:rsidRPr="00692E9A">
        <w:rPr>
          <w:rFonts w:ascii="Tahoma" w:hAnsi="Tahoma" w:cs="Tahoma"/>
          <w:sz w:val="20"/>
          <w:szCs w:val="20"/>
        </w:rPr>
        <w:t xml:space="preserve"> porosty i mchy. Podłoże nasączyć impregnatem profilaktycznym / środkiem do zwalczania zarodników glonów, mchów, porostów. Gotowy roztwór nanieść na powierzchnię a następnie zmyć. W razie potrzeby czynność powtórzyć. Jako produkt działający profilaktycznie dodatkowo nanieść i nie spłukiwać.</w:t>
      </w:r>
    </w:p>
    <w:p w14:paraId="15403075"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5A8FA995" w14:textId="77777777" w:rsidR="00692E9A" w:rsidRPr="00692E9A" w:rsidRDefault="00692E9A" w:rsidP="00D6361A">
      <w:pPr>
        <w:pStyle w:val="Akapitzlist"/>
        <w:numPr>
          <w:ilvl w:val="0"/>
          <w:numId w:val="58"/>
        </w:numPr>
        <w:autoSpaceDE w:val="0"/>
        <w:autoSpaceDN w:val="0"/>
        <w:adjustRightInd w:val="0"/>
        <w:rPr>
          <w:rFonts w:ascii="Tahoma" w:hAnsi="Tahoma" w:cs="Tahoma"/>
          <w:sz w:val="20"/>
          <w:szCs w:val="20"/>
        </w:rPr>
      </w:pPr>
      <w:r w:rsidRPr="00692E9A">
        <w:rPr>
          <w:rStyle w:val="A1"/>
          <w:rFonts w:ascii="Tahoma" w:hAnsi="Tahoma" w:cs="Tahoma"/>
          <w:sz w:val="20"/>
          <w:szCs w:val="20"/>
        </w:rPr>
        <w:t xml:space="preserve">Bakterio- </w:t>
      </w:r>
      <w:proofErr w:type="spellStart"/>
      <w:r w:rsidRPr="00692E9A">
        <w:rPr>
          <w:rStyle w:val="A1"/>
          <w:rFonts w:ascii="Tahoma" w:hAnsi="Tahoma" w:cs="Tahoma"/>
          <w:sz w:val="20"/>
          <w:szCs w:val="20"/>
        </w:rPr>
        <w:t>grzybo</w:t>
      </w:r>
      <w:proofErr w:type="spellEnd"/>
      <w:r w:rsidRPr="00692E9A">
        <w:rPr>
          <w:rStyle w:val="A1"/>
          <w:rFonts w:ascii="Tahoma" w:hAnsi="Tahoma" w:cs="Tahoma"/>
          <w:sz w:val="20"/>
          <w:szCs w:val="20"/>
        </w:rPr>
        <w:t xml:space="preserve">- i </w:t>
      </w:r>
      <w:proofErr w:type="spellStart"/>
      <w:r w:rsidRPr="00692E9A">
        <w:rPr>
          <w:rStyle w:val="A1"/>
          <w:rFonts w:ascii="Tahoma" w:hAnsi="Tahoma" w:cs="Tahoma"/>
          <w:sz w:val="20"/>
          <w:szCs w:val="20"/>
        </w:rPr>
        <w:t>glonobójczy</w:t>
      </w:r>
      <w:proofErr w:type="spellEnd"/>
      <w:r w:rsidRPr="00692E9A">
        <w:rPr>
          <w:rStyle w:val="A1"/>
          <w:rFonts w:ascii="Tahoma" w:hAnsi="Tahoma" w:cs="Tahoma"/>
          <w:sz w:val="20"/>
          <w:szCs w:val="20"/>
        </w:rPr>
        <w:t xml:space="preserve"> środek kompozytowy do czyszczenia i gruntowania zanieczyszczonych i zagrożonych zanieczyszczeniem biologicznym materiałów budowlanych</w:t>
      </w:r>
      <w:r w:rsidRPr="00692E9A">
        <w:rPr>
          <w:rFonts w:ascii="Tahoma" w:hAnsi="Tahoma" w:cs="Tahoma"/>
          <w:sz w:val="20"/>
          <w:szCs w:val="20"/>
        </w:rPr>
        <w:t xml:space="preserve">, oparty na chlorku </w:t>
      </w:r>
      <w:proofErr w:type="spellStart"/>
      <w:r w:rsidRPr="00692E9A">
        <w:rPr>
          <w:rFonts w:ascii="Tahoma" w:hAnsi="Tahoma" w:cs="Tahoma"/>
          <w:sz w:val="20"/>
          <w:szCs w:val="20"/>
        </w:rPr>
        <w:t>bezalkoniowym</w:t>
      </w:r>
      <w:proofErr w:type="spellEnd"/>
      <w:r w:rsidRPr="00692E9A">
        <w:rPr>
          <w:rFonts w:ascii="Tahoma" w:hAnsi="Tahoma" w:cs="Tahoma"/>
          <w:sz w:val="20"/>
          <w:szCs w:val="20"/>
        </w:rPr>
        <w:t xml:space="preserve">, odczyn </w:t>
      </w:r>
      <w:proofErr w:type="spellStart"/>
      <w:r w:rsidRPr="00692E9A">
        <w:rPr>
          <w:rFonts w:ascii="Tahoma" w:hAnsi="Tahoma" w:cs="Tahoma"/>
          <w:sz w:val="20"/>
          <w:szCs w:val="20"/>
        </w:rPr>
        <w:t>pH</w:t>
      </w:r>
      <w:proofErr w:type="spellEnd"/>
      <w:r w:rsidRPr="00692E9A">
        <w:rPr>
          <w:rFonts w:ascii="Tahoma" w:hAnsi="Tahoma" w:cs="Tahoma"/>
          <w:sz w:val="20"/>
          <w:szCs w:val="20"/>
        </w:rPr>
        <w:t>: ok. 7,5,</w:t>
      </w:r>
      <w:r w:rsidRPr="00692E9A">
        <w:rPr>
          <w:rFonts w:ascii="Tahoma" w:hAnsi="Tahoma" w:cs="Tahoma"/>
          <w:bCs/>
          <w:sz w:val="20"/>
          <w:szCs w:val="20"/>
        </w:rPr>
        <w:t>z</w:t>
      </w:r>
      <w:r w:rsidRPr="00692E9A">
        <w:rPr>
          <w:rFonts w:ascii="Tahoma" w:hAnsi="Tahoma" w:cs="Tahoma"/>
          <w:sz w:val="20"/>
          <w:szCs w:val="20"/>
        </w:rPr>
        <w:t>użycie: ok. 0,2 l /m² zależnie od zabrudzenia</w:t>
      </w:r>
    </w:p>
    <w:p w14:paraId="546991FE" w14:textId="77777777" w:rsidR="00692E9A" w:rsidRPr="00692E9A" w:rsidRDefault="00692E9A" w:rsidP="00692E9A">
      <w:pPr>
        <w:autoSpaceDE w:val="0"/>
        <w:autoSpaceDN w:val="0"/>
        <w:adjustRightInd w:val="0"/>
        <w:ind w:left="360"/>
        <w:jc w:val="both"/>
        <w:rPr>
          <w:rFonts w:ascii="Tahoma" w:hAnsi="Tahoma" w:cs="Tahoma"/>
          <w:color w:val="FF0000"/>
          <w:sz w:val="20"/>
          <w:szCs w:val="20"/>
        </w:rPr>
      </w:pPr>
    </w:p>
    <w:p w14:paraId="7112A772" w14:textId="77777777" w:rsidR="00692E9A" w:rsidRPr="00692E9A" w:rsidRDefault="00692E9A" w:rsidP="00692E9A">
      <w:pPr>
        <w:jc w:val="both"/>
        <w:rPr>
          <w:rFonts w:ascii="Tahoma" w:hAnsi="Tahoma" w:cs="Tahoma"/>
          <w:b/>
          <w:bCs/>
          <w:sz w:val="20"/>
          <w:szCs w:val="20"/>
        </w:rPr>
      </w:pPr>
      <w:r w:rsidRPr="00692E9A">
        <w:rPr>
          <w:rFonts w:ascii="Tahoma" w:hAnsi="Tahoma" w:cs="Tahoma"/>
          <w:b/>
          <w:bCs/>
          <w:sz w:val="20"/>
          <w:szCs w:val="20"/>
        </w:rPr>
        <w:t>4. Odsolenie. Opcja</w:t>
      </w:r>
    </w:p>
    <w:p w14:paraId="73AEA903" w14:textId="77777777" w:rsidR="00692E9A" w:rsidRPr="00692E9A" w:rsidRDefault="00692E9A" w:rsidP="00692E9A">
      <w:pPr>
        <w:jc w:val="both"/>
        <w:rPr>
          <w:rFonts w:ascii="Tahoma" w:hAnsi="Tahoma" w:cs="Tahoma"/>
          <w:sz w:val="20"/>
          <w:szCs w:val="20"/>
        </w:rPr>
      </w:pPr>
      <w:r w:rsidRPr="00692E9A">
        <w:rPr>
          <w:rFonts w:ascii="Tahoma" w:hAnsi="Tahoma" w:cs="Tahoma"/>
          <w:bCs/>
          <w:sz w:val="20"/>
          <w:szCs w:val="20"/>
        </w:rPr>
        <w:t xml:space="preserve">Jeśli będzie to niezbędnie konieczne (ekstremalnie wysoka zawartość soli w cegle i/lub kamieniu)  przeprowadzić zabieg redukcji zasolenia metodą migracji soli do rozszerzonego środowiska wodnego. </w:t>
      </w:r>
      <w:r w:rsidRPr="00692E9A">
        <w:rPr>
          <w:rFonts w:ascii="Tahoma" w:hAnsi="Tahoma" w:cs="Tahoma"/>
          <w:sz w:val="20"/>
          <w:szCs w:val="20"/>
        </w:rPr>
        <w:t xml:space="preserve">Gotowy materiał </w:t>
      </w:r>
      <w:proofErr w:type="spellStart"/>
      <w:r w:rsidRPr="00692E9A">
        <w:rPr>
          <w:rFonts w:ascii="Tahoma" w:hAnsi="Tahoma" w:cs="Tahoma"/>
          <w:sz w:val="20"/>
          <w:szCs w:val="20"/>
        </w:rPr>
        <w:t>kompresowy</w:t>
      </w:r>
      <w:proofErr w:type="spellEnd"/>
      <w:r w:rsidRPr="00692E9A">
        <w:rPr>
          <w:rFonts w:ascii="Tahoma" w:hAnsi="Tahoma" w:cs="Tahoma"/>
          <w:sz w:val="20"/>
          <w:szCs w:val="20"/>
        </w:rPr>
        <w:t xml:space="preserve"> po wymieszaniu z wodą destylowaną, nałożyć warstwą o grubości ok. 15 mm. Osłonić, aby powoli wysychał. Po okresie 2-3 tygodni kompres usunąć. Zabieg można powtórzyć.</w:t>
      </w:r>
    </w:p>
    <w:p w14:paraId="0E96C7D0"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497C2372" w14:textId="77777777" w:rsidR="00692E9A" w:rsidRPr="00692E9A" w:rsidRDefault="00692E9A" w:rsidP="00D6361A">
      <w:pPr>
        <w:pStyle w:val="Akapitzlist"/>
        <w:numPr>
          <w:ilvl w:val="0"/>
          <w:numId w:val="60"/>
        </w:numPr>
        <w:autoSpaceDE w:val="0"/>
        <w:autoSpaceDN w:val="0"/>
        <w:rPr>
          <w:rFonts w:ascii="Tahoma" w:hAnsi="Tahoma" w:cs="Tahoma"/>
          <w:sz w:val="20"/>
          <w:szCs w:val="20"/>
        </w:rPr>
      </w:pPr>
      <w:r w:rsidRPr="00692E9A">
        <w:rPr>
          <w:rFonts w:ascii="Tahoma" w:hAnsi="Tahoma" w:cs="Tahoma"/>
          <w:sz w:val="20"/>
          <w:szCs w:val="20"/>
        </w:rPr>
        <w:t xml:space="preserve">Sucha zaprawa do zmniejszania zawartości soli w przypowierzchniowej warstwie materiału budowlanego. Jest kombinacją aktywnych kapilarnie składników mineralnych i </w:t>
      </w:r>
      <w:proofErr w:type="spellStart"/>
      <w:r w:rsidRPr="00692E9A">
        <w:rPr>
          <w:rFonts w:ascii="Tahoma" w:hAnsi="Tahoma" w:cs="Tahoma"/>
          <w:sz w:val="20"/>
          <w:szCs w:val="20"/>
        </w:rPr>
        <w:t>celulozy,zużycie</w:t>
      </w:r>
      <w:proofErr w:type="spellEnd"/>
      <w:r w:rsidRPr="00692E9A">
        <w:rPr>
          <w:rFonts w:ascii="Tahoma" w:hAnsi="Tahoma" w:cs="Tahoma"/>
          <w:sz w:val="20"/>
          <w:szCs w:val="20"/>
        </w:rPr>
        <w:t>: ok. 14,0 kg /m</w:t>
      </w:r>
      <w:r w:rsidRPr="00692E9A">
        <w:rPr>
          <w:rFonts w:ascii="Tahoma" w:hAnsi="Tahoma" w:cs="Tahoma"/>
          <w:sz w:val="20"/>
          <w:szCs w:val="20"/>
          <w:vertAlign w:val="superscript"/>
        </w:rPr>
        <w:t xml:space="preserve">2 </w:t>
      </w:r>
      <w:r w:rsidRPr="00692E9A">
        <w:rPr>
          <w:rFonts w:ascii="Tahoma" w:hAnsi="Tahoma" w:cs="Tahoma"/>
          <w:sz w:val="20"/>
          <w:szCs w:val="20"/>
        </w:rPr>
        <w:t>/1 cm grubości</w:t>
      </w:r>
    </w:p>
    <w:p w14:paraId="3A689EB0" w14:textId="77777777" w:rsidR="00692E9A" w:rsidRPr="00692E9A" w:rsidRDefault="00692E9A" w:rsidP="00692E9A">
      <w:pPr>
        <w:autoSpaceDE w:val="0"/>
        <w:autoSpaceDN w:val="0"/>
        <w:jc w:val="both"/>
        <w:rPr>
          <w:rFonts w:ascii="Tahoma" w:hAnsi="Tahoma" w:cs="Tahoma"/>
          <w:sz w:val="20"/>
          <w:szCs w:val="20"/>
        </w:rPr>
      </w:pPr>
    </w:p>
    <w:p w14:paraId="5A9C8A59" w14:textId="77777777" w:rsidR="00692E9A" w:rsidRPr="00692E9A" w:rsidRDefault="00692E9A" w:rsidP="00692E9A">
      <w:pPr>
        <w:autoSpaceDE w:val="0"/>
        <w:autoSpaceDN w:val="0"/>
        <w:ind w:left="360"/>
        <w:jc w:val="both"/>
        <w:rPr>
          <w:rFonts w:ascii="Tahoma" w:hAnsi="Tahoma" w:cs="Tahoma"/>
          <w:color w:val="FF0000"/>
          <w:sz w:val="20"/>
          <w:szCs w:val="20"/>
        </w:rPr>
      </w:pPr>
    </w:p>
    <w:p w14:paraId="42744BF4" w14:textId="77777777" w:rsidR="00692E9A" w:rsidRPr="00692E9A" w:rsidRDefault="00692E9A" w:rsidP="00692E9A">
      <w:pPr>
        <w:jc w:val="both"/>
        <w:rPr>
          <w:rFonts w:ascii="Tahoma" w:hAnsi="Tahoma" w:cs="Tahoma"/>
          <w:b/>
          <w:bCs/>
          <w:sz w:val="20"/>
          <w:szCs w:val="20"/>
        </w:rPr>
      </w:pPr>
      <w:r w:rsidRPr="00692E9A">
        <w:rPr>
          <w:rFonts w:ascii="Tahoma" w:hAnsi="Tahoma" w:cs="Tahoma"/>
          <w:b/>
          <w:bCs/>
          <w:sz w:val="20"/>
          <w:szCs w:val="20"/>
        </w:rPr>
        <w:t>5. Oczyszczenie nawarstwień z powierzchni</w:t>
      </w:r>
    </w:p>
    <w:p w14:paraId="02929E65"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Usunięcie rozmiękczonych pyłów i zabrudzeń z powierzchni, wykonać gorącą wodą/parą wodną pod niskim ciśnieniem z dodatkiem ok. 1% środka powierzchniowo-czynnego.</w:t>
      </w:r>
    </w:p>
    <w:p w14:paraId="4DD3387F"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3B2B35A2" w14:textId="77777777" w:rsidR="00692E9A" w:rsidRPr="00692E9A" w:rsidRDefault="00692E9A" w:rsidP="00D6361A">
      <w:pPr>
        <w:pStyle w:val="Akapitzlist"/>
        <w:numPr>
          <w:ilvl w:val="0"/>
          <w:numId w:val="62"/>
        </w:numPr>
        <w:contextualSpacing w:val="0"/>
        <w:rPr>
          <w:rFonts w:ascii="Tahoma" w:hAnsi="Tahoma" w:cs="Tahoma"/>
          <w:sz w:val="20"/>
          <w:szCs w:val="20"/>
        </w:rPr>
      </w:pPr>
      <w:r w:rsidRPr="00692E9A">
        <w:rPr>
          <w:rFonts w:ascii="Tahoma" w:hAnsi="Tahoma" w:cs="Tahoma"/>
          <w:sz w:val="20"/>
          <w:szCs w:val="20"/>
        </w:rPr>
        <w:t xml:space="preserve">Preparat do dokładnego czyszczenia z lekkich zabrudzeń, kurzu, oleistych i tłustych osadów na podłożach mineralnych, roztwór skutecznie działających środków powierzchniowo-czynnych, </w:t>
      </w:r>
      <w:r w:rsidRPr="00692E9A">
        <w:rPr>
          <w:rFonts w:ascii="Tahoma" w:hAnsi="Tahoma" w:cs="Tahoma"/>
          <w:sz w:val="20"/>
          <w:szCs w:val="20"/>
        </w:rPr>
        <w:lastRenderedPageBreak/>
        <w:t xml:space="preserve">koncentrat, zawartość substancji powierzchniowo czynnych: ok. 10 %, odczyn </w:t>
      </w:r>
      <w:proofErr w:type="spellStart"/>
      <w:r w:rsidRPr="00692E9A">
        <w:rPr>
          <w:rFonts w:ascii="Tahoma" w:hAnsi="Tahoma" w:cs="Tahoma"/>
          <w:sz w:val="20"/>
          <w:szCs w:val="20"/>
        </w:rPr>
        <w:t>pH</w:t>
      </w:r>
      <w:proofErr w:type="spellEnd"/>
      <w:r w:rsidRPr="00692E9A">
        <w:rPr>
          <w:rFonts w:ascii="Tahoma" w:hAnsi="Tahoma" w:cs="Tahoma"/>
          <w:sz w:val="20"/>
          <w:szCs w:val="20"/>
        </w:rPr>
        <w:t>: 11,5,zużycie: ok. 50 g /m²</w:t>
      </w:r>
    </w:p>
    <w:p w14:paraId="03B55C00" w14:textId="77777777" w:rsidR="00692E9A" w:rsidRPr="00692E9A" w:rsidRDefault="00692E9A" w:rsidP="00692E9A">
      <w:pPr>
        <w:ind w:left="360"/>
        <w:jc w:val="both"/>
        <w:rPr>
          <w:rFonts w:ascii="Tahoma" w:hAnsi="Tahoma" w:cs="Tahoma"/>
          <w:color w:val="FF0000"/>
          <w:sz w:val="20"/>
          <w:szCs w:val="20"/>
        </w:rPr>
      </w:pPr>
    </w:p>
    <w:p w14:paraId="5F971ECD"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Opcja. Do doczyszczenia powierzchni elewacji (a zwłaszcza kamienia, posadzek we wnętrzach) można zastosować preparaty bez emisyjne lub pastę lateksową. Pastę nakładać ręcznie lub metodą natrysku, na suche podłoże. Ekologiczna pasta czyszcząca stworzona na bazie wulkanizującego, elastycznego lateksu, który podczas usuwania go z powierzchni odrywa zabrudzenie z oczyszczanej powierzchni. Nie emituje żadnych związków. Metoda „łagodna” dla podłoża. Nie wymaga używania wody do spłukiwania.</w:t>
      </w:r>
    </w:p>
    <w:p w14:paraId="43857E28"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73459CA5" w14:textId="77777777" w:rsidR="00692E9A" w:rsidRPr="00692E9A" w:rsidRDefault="00692E9A" w:rsidP="00D6361A">
      <w:pPr>
        <w:pStyle w:val="Akapitzlist"/>
        <w:numPr>
          <w:ilvl w:val="0"/>
          <w:numId w:val="58"/>
        </w:numPr>
        <w:autoSpaceDE w:val="0"/>
        <w:autoSpaceDN w:val="0"/>
        <w:adjustRightInd w:val="0"/>
        <w:rPr>
          <w:rFonts w:ascii="Tahoma" w:hAnsi="Tahoma" w:cs="Tahoma"/>
          <w:sz w:val="20"/>
          <w:szCs w:val="20"/>
        </w:rPr>
      </w:pPr>
      <w:r w:rsidRPr="00692E9A">
        <w:rPr>
          <w:rFonts w:ascii="Tahoma" w:hAnsi="Tahoma" w:cs="Tahoma"/>
          <w:sz w:val="20"/>
          <w:szCs w:val="20"/>
        </w:rPr>
        <w:t xml:space="preserve">1 komponentowa, błonotwórcza pasta </w:t>
      </w:r>
      <w:proofErr w:type="spellStart"/>
      <w:r w:rsidRPr="00692E9A">
        <w:rPr>
          <w:rFonts w:ascii="Tahoma" w:hAnsi="Tahoma" w:cs="Tahoma"/>
          <w:sz w:val="20"/>
          <w:szCs w:val="20"/>
        </w:rPr>
        <w:t>peel</w:t>
      </w:r>
      <w:proofErr w:type="spellEnd"/>
      <w:r w:rsidRPr="00692E9A">
        <w:rPr>
          <w:rFonts w:ascii="Tahoma" w:hAnsi="Tahoma" w:cs="Tahoma"/>
          <w:sz w:val="20"/>
          <w:szCs w:val="20"/>
        </w:rPr>
        <w:t>-off, do usuwania pyłów, sadzy i innych zanieczyszczeń bez użycia wody. Nie zawiera EDTA i środków powierzchniowo czynnych. Może być stosowana wewnątrz i na zewnątrz, zużycie: ok. 0,7 -1,0 kg /m</w:t>
      </w:r>
      <w:r w:rsidRPr="00692E9A">
        <w:rPr>
          <w:rFonts w:ascii="Tahoma" w:hAnsi="Tahoma" w:cs="Tahoma"/>
          <w:sz w:val="20"/>
          <w:szCs w:val="20"/>
          <w:vertAlign w:val="superscript"/>
        </w:rPr>
        <w:t>2</w:t>
      </w:r>
      <w:r w:rsidRPr="00692E9A">
        <w:rPr>
          <w:rFonts w:ascii="Tahoma" w:hAnsi="Tahoma" w:cs="Tahoma"/>
          <w:sz w:val="20"/>
          <w:szCs w:val="20"/>
        </w:rPr>
        <w:t xml:space="preserve"> na gładkich powierzchniach</w:t>
      </w:r>
    </w:p>
    <w:p w14:paraId="50975728" w14:textId="77777777" w:rsidR="00692E9A" w:rsidRPr="00692E9A" w:rsidRDefault="00692E9A" w:rsidP="00692E9A">
      <w:pPr>
        <w:jc w:val="both"/>
        <w:rPr>
          <w:rFonts w:ascii="Tahoma" w:hAnsi="Tahoma" w:cs="Tahoma"/>
          <w:sz w:val="20"/>
          <w:szCs w:val="20"/>
        </w:rPr>
      </w:pPr>
    </w:p>
    <w:p w14:paraId="110DCE6E" w14:textId="30EAEDAA" w:rsidR="006B6A8E" w:rsidRPr="006B6A8E" w:rsidRDefault="00692E9A" w:rsidP="006B6A8E">
      <w:pPr>
        <w:jc w:val="both"/>
        <w:rPr>
          <w:rFonts w:ascii="Tahoma" w:hAnsi="Tahoma" w:cs="Tahoma"/>
          <w:sz w:val="20"/>
          <w:szCs w:val="20"/>
        </w:rPr>
      </w:pPr>
      <w:r w:rsidRPr="00692E9A">
        <w:rPr>
          <w:rFonts w:ascii="Tahoma" w:hAnsi="Tahoma" w:cs="Tahoma"/>
          <w:sz w:val="20"/>
          <w:szCs w:val="20"/>
        </w:rPr>
        <w:t xml:space="preserve">Alternatywnie lub uzupełniająco zastosować czyszczenie cegły, kamienia i detalu z piaskowca urządzeniem przy użyciu metody strumieniowo-ściernej (tzw. delikatnego piaskowania). W metodzie tej nie używa się piasku a syntetycznych kuleczek szklanych </w:t>
      </w:r>
      <w:r w:rsidR="006B6A8E" w:rsidRPr="006B6A8E">
        <w:rPr>
          <w:rFonts w:ascii="Tahoma" w:hAnsi="Tahoma" w:cs="Tahoma"/>
          <w:sz w:val="20"/>
          <w:szCs w:val="20"/>
        </w:rPr>
        <w:t>stosowanych  w technologii niskociśnieniowego strumieniowania ściernego przez co możliwe jest usunięcie wszystkich zabrudzeń i farb bez zniszczenia podłoża.</w:t>
      </w:r>
    </w:p>
    <w:p w14:paraId="7C13721D" w14:textId="77777777" w:rsidR="006B6A8E" w:rsidRPr="00692E9A" w:rsidRDefault="006B6A8E" w:rsidP="00692E9A">
      <w:pPr>
        <w:jc w:val="both"/>
        <w:rPr>
          <w:rFonts w:ascii="Tahoma" w:hAnsi="Tahoma" w:cs="Tahoma"/>
          <w:sz w:val="20"/>
          <w:szCs w:val="20"/>
        </w:rPr>
      </w:pPr>
    </w:p>
    <w:p w14:paraId="2AB836AA"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Parametry techniczne</w:t>
      </w:r>
    </w:p>
    <w:p w14:paraId="7815E3A8" w14:textId="77777777" w:rsidR="00692E9A" w:rsidRPr="00692E9A" w:rsidRDefault="00692E9A" w:rsidP="00D6361A">
      <w:pPr>
        <w:pStyle w:val="Akapitzlist"/>
        <w:numPr>
          <w:ilvl w:val="0"/>
          <w:numId w:val="58"/>
        </w:numPr>
        <w:autoSpaceDE w:val="0"/>
        <w:autoSpaceDN w:val="0"/>
        <w:adjustRightInd w:val="0"/>
        <w:rPr>
          <w:rFonts w:ascii="Tahoma" w:hAnsi="Tahoma" w:cs="Tahoma"/>
          <w:sz w:val="20"/>
          <w:szCs w:val="20"/>
        </w:rPr>
      </w:pPr>
      <w:r w:rsidRPr="00692E9A">
        <w:rPr>
          <w:rFonts w:ascii="Tahoma" w:hAnsi="Tahoma" w:cs="Tahoma"/>
          <w:sz w:val="20"/>
          <w:szCs w:val="20"/>
        </w:rPr>
        <w:t xml:space="preserve">Urządzenie do czyszczenia metodą wirującego strumienia ścierniwa, stycznie do powierzchni </w:t>
      </w:r>
    </w:p>
    <w:p w14:paraId="7ACBA44E" w14:textId="77777777" w:rsidR="00692E9A" w:rsidRPr="00692E9A" w:rsidRDefault="00692E9A" w:rsidP="00692E9A">
      <w:pPr>
        <w:autoSpaceDE w:val="0"/>
        <w:autoSpaceDN w:val="0"/>
        <w:adjustRightInd w:val="0"/>
        <w:ind w:left="360"/>
        <w:jc w:val="both"/>
        <w:rPr>
          <w:rFonts w:ascii="Tahoma" w:hAnsi="Tahoma" w:cs="Tahoma"/>
          <w:sz w:val="20"/>
          <w:szCs w:val="20"/>
        </w:rPr>
      </w:pPr>
    </w:p>
    <w:p w14:paraId="716B4356" w14:textId="7A6252C4" w:rsidR="00692E9A" w:rsidRPr="00BE5DE4" w:rsidRDefault="00692E9A" w:rsidP="00BE5DE4">
      <w:pPr>
        <w:pStyle w:val="Akapitzlist"/>
        <w:autoSpaceDE w:val="0"/>
        <w:autoSpaceDN w:val="0"/>
        <w:adjustRightInd w:val="0"/>
        <w:ind w:firstLine="0"/>
        <w:rPr>
          <w:rFonts w:ascii="Tahoma" w:hAnsi="Tahoma" w:cs="Tahoma"/>
          <w:sz w:val="20"/>
          <w:szCs w:val="20"/>
        </w:rPr>
      </w:pPr>
      <w:r w:rsidRPr="00692E9A">
        <w:rPr>
          <w:rFonts w:ascii="Tahoma" w:hAnsi="Tahoma" w:cs="Tahoma"/>
          <w:sz w:val="20"/>
          <w:szCs w:val="20"/>
        </w:rPr>
        <w:t xml:space="preserve">Syntetyczny granulat, syntetyczne ścierniwo w kształcie mikro kuleczek, pudru, stosowane do oczyszczania </w:t>
      </w:r>
      <w:r w:rsidR="00BE5DE4" w:rsidRPr="00BE5DE4">
        <w:rPr>
          <w:rFonts w:ascii="Tahoma" w:hAnsi="Tahoma" w:cs="Tahoma"/>
          <w:sz w:val="20"/>
          <w:szCs w:val="20"/>
        </w:rPr>
        <w:t>powierzchni metodą strumieniowo-ścierną prowadzoną stycznie do powierzchni, przy użyciu odpowiednich urządzeń</w:t>
      </w:r>
      <w:r w:rsidR="00BE5DE4">
        <w:rPr>
          <w:rFonts w:ascii="Tahoma" w:hAnsi="Tahoma" w:cs="Tahoma"/>
          <w:sz w:val="20"/>
          <w:szCs w:val="20"/>
        </w:rPr>
        <w:t xml:space="preserve"> </w:t>
      </w:r>
      <w:r w:rsidRPr="00BE5DE4">
        <w:rPr>
          <w:rFonts w:ascii="Tahoma" w:hAnsi="Tahoma" w:cs="Tahoma"/>
          <w:sz w:val="20"/>
          <w:szCs w:val="20"/>
        </w:rPr>
        <w:t>zużycie: ok. od 40 do 100 kg /h</w:t>
      </w:r>
    </w:p>
    <w:p w14:paraId="24354B79" w14:textId="77777777" w:rsidR="00BE5DE4" w:rsidRPr="00BE5DE4" w:rsidRDefault="00BE5DE4" w:rsidP="00BE5DE4">
      <w:pPr>
        <w:pStyle w:val="Akapitzlist"/>
        <w:rPr>
          <w:rFonts w:ascii="Tahoma" w:hAnsi="Tahoma" w:cs="Tahoma"/>
          <w:sz w:val="20"/>
          <w:szCs w:val="20"/>
        </w:rPr>
      </w:pPr>
    </w:p>
    <w:p w14:paraId="135E5025" w14:textId="735061F2" w:rsidR="00BE5DE4" w:rsidRDefault="00BE5DE4" w:rsidP="00D6361A">
      <w:pPr>
        <w:pStyle w:val="Akapitzlist"/>
        <w:numPr>
          <w:ilvl w:val="0"/>
          <w:numId w:val="58"/>
        </w:numPr>
        <w:autoSpaceDE w:val="0"/>
        <w:autoSpaceDN w:val="0"/>
        <w:adjustRightInd w:val="0"/>
        <w:rPr>
          <w:rFonts w:ascii="Tahoma" w:hAnsi="Tahoma" w:cs="Tahoma"/>
          <w:sz w:val="20"/>
          <w:szCs w:val="20"/>
        </w:rPr>
      </w:pPr>
      <w:r w:rsidRPr="00BE5DE4">
        <w:rPr>
          <w:rFonts w:ascii="Tahoma" w:hAnsi="Tahoma" w:cs="Tahoma"/>
          <w:sz w:val="20"/>
          <w:szCs w:val="20"/>
        </w:rPr>
        <w:t>przeznaczony do oczyszczania powierzchni metodą strumieniowo-ścierną prowadzoną stycznie do powierzchni; zużycie: ok. 40–100 kg/h.”</w:t>
      </w:r>
    </w:p>
    <w:p w14:paraId="640B0A59" w14:textId="77777777" w:rsidR="00BE5DE4" w:rsidRPr="00BE5DE4" w:rsidRDefault="00BE5DE4" w:rsidP="00BE5DE4">
      <w:pPr>
        <w:pStyle w:val="Akapitzlist"/>
        <w:rPr>
          <w:rFonts w:ascii="Tahoma" w:hAnsi="Tahoma" w:cs="Tahoma"/>
          <w:sz w:val="20"/>
          <w:szCs w:val="20"/>
        </w:rPr>
      </w:pPr>
    </w:p>
    <w:p w14:paraId="3B0335F3" w14:textId="77777777" w:rsidR="00692E9A" w:rsidRPr="00692E9A" w:rsidRDefault="00692E9A" w:rsidP="00692E9A">
      <w:pPr>
        <w:autoSpaceDE w:val="0"/>
        <w:autoSpaceDN w:val="0"/>
        <w:adjustRightInd w:val="0"/>
        <w:ind w:left="1428"/>
        <w:jc w:val="both"/>
        <w:rPr>
          <w:rFonts w:ascii="Tahoma" w:hAnsi="Tahoma" w:cs="Tahoma"/>
          <w:color w:val="FF0000"/>
          <w:sz w:val="20"/>
          <w:szCs w:val="20"/>
        </w:rPr>
      </w:pPr>
    </w:p>
    <w:p w14:paraId="053980ED" w14:textId="77777777" w:rsidR="00692E9A" w:rsidRPr="00692E9A" w:rsidRDefault="00692E9A" w:rsidP="00692E9A">
      <w:pPr>
        <w:jc w:val="both"/>
        <w:rPr>
          <w:rFonts w:ascii="Tahoma" w:hAnsi="Tahoma" w:cs="Tahoma"/>
          <w:b/>
          <w:bCs/>
          <w:sz w:val="20"/>
          <w:szCs w:val="20"/>
        </w:rPr>
      </w:pPr>
      <w:r w:rsidRPr="00692E9A">
        <w:rPr>
          <w:rFonts w:ascii="Tahoma" w:hAnsi="Tahoma" w:cs="Tahoma"/>
          <w:b/>
          <w:bCs/>
          <w:sz w:val="20"/>
          <w:szCs w:val="20"/>
        </w:rPr>
        <w:t>6. Wzmocnienie / konsolidacja strukturalna</w:t>
      </w:r>
    </w:p>
    <w:p w14:paraId="0A13A8D1"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Kruche, osypujące się partie piaskowca i wątku ceglanego utwardzić preparatem opartym na estrach kwasu krzemowego. Zaleca się wspólnie zastosować najpierw preparat lekko wzmacniający, a bezpośrednio po jego wchłonięciu, preparat bezrozpuszczalnikowy do wzmacniania. Nanosić pędzlem lub poprzez natrysk na suche podłoże, aż do pełnego nasączenia. W normalnych warunkach (20 °C / 50% wilgotności względnej powietrza) wytrącanie spoiwa krzemionkowego jest zakończone po ok. 3 tygodniach.</w:t>
      </w:r>
    </w:p>
    <w:p w14:paraId="2F400D8D"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4754B9D5" w14:textId="77777777" w:rsidR="00692E9A" w:rsidRPr="00692E9A" w:rsidRDefault="00692E9A" w:rsidP="00D6361A">
      <w:pPr>
        <w:pStyle w:val="Akapitzlist"/>
        <w:numPr>
          <w:ilvl w:val="0"/>
          <w:numId w:val="60"/>
        </w:numPr>
        <w:autoSpaceDE w:val="0"/>
        <w:autoSpaceDN w:val="0"/>
        <w:rPr>
          <w:rFonts w:ascii="Tahoma" w:hAnsi="Tahoma" w:cs="Tahoma"/>
          <w:b/>
          <w:sz w:val="20"/>
          <w:szCs w:val="20"/>
        </w:rPr>
      </w:pPr>
      <w:r w:rsidRPr="00692E9A">
        <w:rPr>
          <w:rFonts w:ascii="Tahoma" w:hAnsi="Tahoma" w:cs="Tahoma"/>
          <w:sz w:val="20"/>
          <w:szCs w:val="20"/>
        </w:rPr>
        <w:t xml:space="preserve">Rozpuszczalnikowy preparat do wzmacniania, głęboko penetrujący,  niski stopień wytrącania żelu ok. 10%. Zawartość substancji czynnej ok. 20 % wag. Ilość wytrąconej po reakcji hydrolizy krzemionki: 100 g/l. Nie </w:t>
      </w:r>
      <w:proofErr w:type="spellStart"/>
      <w:r w:rsidRPr="00692E9A">
        <w:rPr>
          <w:rFonts w:ascii="Tahoma" w:hAnsi="Tahoma" w:cs="Tahoma"/>
          <w:sz w:val="20"/>
          <w:szCs w:val="20"/>
        </w:rPr>
        <w:t>hydrofobizuje</w:t>
      </w:r>
      <w:proofErr w:type="spellEnd"/>
      <w:r w:rsidRPr="00692E9A">
        <w:rPr>
          <w:rFonts w:ascii="Tahoma" w:hAnsi="Tahoma" w:cs="Tahoma"/>
          <w:sz w:val="20"/>
          <w:szCs w:val="20"/>
        </w:rPr>
        <w:t xml:space="preserve"> podłoży. Najgłębsza penetracja, umiarkowane wzmocnienie, zużycie: ok. 1,00 l /m² w zależności od porowatości podłoża i stopnia zwietrzenia</w:t>
      </w:r>
    </w:p>
    <w:p w14:paraId="1869F187" w14:textId="77777777" w:rsidR="00692E9A" w:rsidRPr="00692E9A" w:rsidRDefault="00692E9A" w:rsidP="00692E9A">
      <w:pPr>
        <w:autoSpaceDE w:val="0"/>
        <w:autoSpaceDN w:val="0"/>
        <w:ind w:left="360"/>
        <w:jc w:val="both"/>
        <w:rPr>
          <w:rFonts w:ascii="Tahoma" w:hAnsi="Tahoma" w:cs="Tahoma"/>
          <w:b/>
          <w:sz w:val="20"/>
          <w:szCs w:val="20"/>
        </w:rPr>
      </w:pPr>
    </w:p>
    <w:p w14:paraId="33639705" w14:textId="77777777" w:rsidR="00692E9A" w:rsidRPr="00692E9A" w:rsidRDefault="00692E9A" w:rsidP="00D6361A">
      <w:pPr>
        <w:pStyle w:val="Akapitzlist"/>
        <w:numPr>
          <w:ilvl w:val="0"/>
          <w:numId w:val="58"/>
        </w:numPr>
        <w:autoSpaceDE w:val="0"/>
        <w:autoSpaceDN w:val="0"/>
        <w:adjustRightInd w:val="0"/>
        <w:rPr>
          <w:rFonts w:ascii="Tahoma" w:hAnsi="Tahoma" w:cs="Tahoma"/>
          <w:sz w:val="20"/>
          <w:szCs w:val="20"/>
        </w:rPr>
      </w:pPr>
      <w:r w:rsidRPr="00692E9A">
        <w:rPr>
          <w:rFonts w:ascii="Tahoma" w:hAnsi="Tahoma" w:cs="Tahoma"/>
          <w:sz w:val="20"/>
          <w:szCs w:val="20"/>
        </w:rPr>
        <w:t xml:space="preserve">Bezrozpuszczalnikowy preparat do wzmacniania mocno zwietrzałych powierzchni piaskowca i ceramiki, </w:t>
      </w:r>
      <w:r w:rsidRPr="00692E9A">
        <w:rPr>
          <w:rStyle w:val="m-table--simplecol"/>
          <w:rFonts w:ascii="Tahoma" w:hAnsi="Tahoma" w:cs="Tahoma"/>
          <w:sz w:val="20"/>
          <w:szCs w:val="20"/>
        </w:rPr>
        <w:t>zawartość substancji czynnej ok. 99 % wag.</w:t>
      </w:r>
      <w:r w:rsidRPr="00692E9A">
        <w:rPr>
          <w:rFonts w:ascii="Tahoma" w:hAnsi="Tahoma" w:cs="Tahoma"/>
          <w:sz w:val="20"/>
          <w:szCs w:val="20"/>
        </w:rPr>
        <w:t xml:space="preserve"> Stopień wytrącania żelu: ok. 30 %. Ilość wytrąconej po reakcji hydrolizy krzemionki: 300 g/l, nie </w:t>
      </w:r>
      <w:proofErr w:type="spellStart"/>
      <w:r w:rsidRPr="00692E9A">
        <w:rPr>
          <w:rFonts w:ascii="Tahoma" w:hAnsi="Tahoma" w:cs="Tahoma"/>
          <w:sz w:val="20"/>
          <w:szCs w:val="20"/>
        </w:rPr>
        <w:t>hydrofobizuje</w:t>
      </w:r>
      <w:proofErr w:type="spellEnd"/>
      <w:r w:rsidRPr="00692E9A">
        <w:rPr>
          <w:rFonts w:ascii="Tahoma" w:hAnsi="Tahoma" w:cs="Tahoma"/>
          <w:sz w:val="20"/>
          <w:szCs w:val="20"/>
        </w:rPr>
        <w:t xml:space="preserve"> podłoża, intensywne wzmocnienie, zużycie: ok. 1,50 l /m² w zależności od porowatości podłoża i stopnia zwietrzenia </w:t>
      </w:r>
    </w:p>
    <w:p w14:paraId="0EA55F87" w14:textId="77777777" w:rsidR="00692E9A" w:rsidRPr="00692E9A" w:rsidRDefault="00692E9A" w:rsidP="00692E9A">
      <w:pPr>
        <w:autoSpaceDE w:val="0"/>
        <w:autoSpaceDN w:val="0"/>
        <w:adjustRightInd w:val="0"/>
        <w:jc w:val="both"/>
        <w:rPr>
          <w:rFonts w:ascii="Tahoma" w:hAnsi="Tahoma" w:cs="Tahoma"/>
          <w:sz w:val="20"/>
          <w:szCs w:val="20"/>
        </w:rPr>
      </w:pPr>
    </w:p>
    <w:p w14:paraId="794E872B" w14:textId="77777777" w:rsidR="00692E9A" w:rsidRPr="00692E9A" w:rsidRDefault="00692E9A" w:rsidP="00692E9A">
      <w:pPr>
        <w:autoSpaceDE w:val="0"/>
        <w:autoSpaceDN w:val="0"/>
        <w:adjustRightInd w:val="0"/>
        <w:ind w:left="360"/>
        <w:jc w:val="both"/>
        <w:rPr>
          <w:rFonts w:ascii="Tahoma" w:hAnsi="Tahoma" w:cs="Tahoma"/>
          <w:sz w:val="20"/>
          <w:szCs w:val="20"/>
        </w:rPr>
      </w:pPr>
    </w:p>
    <w:p w14:paraId="54A4879D" w14:textId="77777777" w:rsidR="00692E9A" w:rsidRPr="00692E9A" w:rsidRDefault="00692E9A" w:rsidP="00692E9A">
      <w:pPr>
        <w:jc w:val="both"/>
        <w:rPr>
          <w:rFonts w:ascii="Tahoma" w:hAnsi="Tahoma" w:cs="Tahoma"/>
          <w:i/>
          <w:iCs/>
          <w:sz w:val="20"/>
          <w:szCs w:val="20"/>
        </w:rPr>
      </w:pPr>
      <w:r w:rsidRPr="00692E9A">
        <w:rPr>
          <w:rFonts w:ascii="Tahoma" w:hAnsi="Tahoma" w:cs="Tahoma"/>
          <w:b/>
          <w:bCs/>
          <w:sz w:val="20"/>
          <w:szCs w:val="20"/>
        </w:rPr>
        <w:t>7.  Wypełnienie ubytków lica cegły, kamienia naturalnego</w:t>
      </w:r>
    </w:p>
    <w:p w14:paraId="46F369C7"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 xml:space="preserve">Ubytki w cegle i kamieniu wypełnić barwioną w masie, zaprawą mineralną o dobranym uziarnieniu i twardości. Zmieszanie mas o dobranych kolorach, w odpowiednich proporcjach pozwoli uzyskać wiele odcieni zaprawy. Zaprawę nakładać na warstwę kontaktową „świeże na świeże”, warstwami o grubości od 1,5 do 3 cm. Do uzupełnianego materiału dobrać odpowiedni kolor, rozmiar kruszywa. Zalecane zastosowanie zaprawy w odpowiednio dobranym kolorze, ziarnie (do cegły i kamienia średnioziarnistego o ziarnie 0,5 mm). Wytworzenie warstwy </w:t>
      </w:r>
      <w:proofErr w:type="spellStart"/>
      <w:r w:rsidRPr="00692E9A">
        <w:rPr>
          <w:rFonts w:ascii="Tahoma" w:hAnsi="Tahoma" w:cs="Tahoma"/>
          <w:sz w:val="20"/>
          <w:szCs w:val="20"/>
        </w:rPr>
        <w:t>sczepnej</w:t>
      </w:r>
      <w:proofErr w:type="spellEnd"/>
      <w:r w:rsidRPr="00692E9A">
        <w:rPr>
          <w:rFonts w:ascii="Tahoma" w:hAnsi="Tahoma" w:cs="Tahoma"/>
          <w:sz w:val="20"/>
          <w:szCs w:val="20"/>
        </w:rPr>
        <w:t>/kontaktowej dla zaprawy naprawczej umożliwi dodatek polimeru do wody zarobowej (</w:t>
      </w:r>
      <w:proofErr w:type="spellStart"/>
      <w:r w:rsidRPr="00692E9A">
        <w:rPr>
          <w:rFonts w:ascii="Tahoma" w:hAnsi="Tahoma" w:cs="Tahoma"/>
          <w:sz w:val="20"/>
          <w:szCs w:val="20"/>
        </w:rPr>
        <w:t>prop</w:t>
      </w:r>
      <w:proofErr w:type="spellEnd"/>
      <w:r w:rsidRPr="00692E9A">
        <w:rPr>
          <w:rFonts w:ascii="Tahoma" w:hAnsi="Tahoma" w:cs="Tahoma"/>
          <w:sz w:val="20"/>
          <w:szCs w:val="20"/>
        </w:rPr>
        <w:t xml:space="preserve">. ok. 1:10). </w:t>
      </w:r>
    </w:p>
    <w:p w14:paraId="032DC5AC" w14:textId="77777777" w:rsidR="00692E9A" w:rsidRPr="00692E9A" w:rsidRDefault="00692E9A" w:rsidP="00692E9A">
      <w:pPr>
        <w:jc w:val="both"/>
        <w:rPr>
          <w:rFonts w:ascii="Tahoma" w:hAnsi="Tahoma" w:cs="Tahoma"/>
          <w:sz w:val="20"/>
          <w:szCs w:val="20"/>
        </w:rPr>
      </w:pPr>
    </w:p>
    <w:p w14:paraId="0E050AD0"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727C914C" w14:textId="77777777" w:rsidR="00692E9A" w:rsidRPr="00692E9A" w:rsidRDefault="00692E9A" w:rsidP="00D6361A">
      <w:pPr>
        <w:pStyle w:val="Akapitzlist"/>
        <w:numPr>
          <w:ilvl w:val="0"/>
          <w:numId w:val="59"/>
        </w:numPr>
        <w:contextualSpacing w:val="0"/>
        <w:rPr>
          <w:rFonts w:ascii="Tahoma" w:hAnsi="Tahoma" w:cs="Tahoma"/>
          <w:sz w:val="20"/>
          <w:szCs w:val="20"/>
        </w:rPr>
      </w:pPr>
      <w:r w:rsidRPr="00692E9A">
        <w:rPr>
          <w:rFonts w:ascii="Tahoma" w:hAnsi="Tahoma" w:cs="Tahoma"/>
          <w:sz w:val="20"/>
          <w:szCs w:val="20"/>
        </w:rPr>
        <w:lastRenderedPageBreak/>
        <w:t xml:space="preserve">Mineralna zaprawa barwiona w masie, do uzupełniania ubytków cegły. Wytrzymałość na zginanie po 7 dniach ok. 4 N/mm², po 28 dniach ok. 5 N/mm². Wytrzymałość na ściskanie normalna &gt; 13 N/mm² , miękka &gt; 8 N/mm². Moduł elastyczności Younga (DIN 1048)normalna ok. 11 </w:t>
      </w:r>
      <w:proofErr w:type="spellStart"/>
      <w:r w:rsidRPr="00692E9A">
        <w:rPr>
          <w:rFonts w:ascii="Tahoma" w:hAnsi="Tahoma" w:cs="Tahoma"/>
          <w:sz w:val="20"/>
          <w:szCs w:val="20"/>
        </w:rPr>
        <w:t>kN</w:t>
      </w:r>
      <w:proofErr w:type="spellEnd"/>
      <w:r w:rsidRPr="00692E9A">
        <w:rPr>
          <w:rFonts w:ascii="Tahoma" w:hAnsi="Tahoma" w:cs="Tahoma"/>
          <w:sz w:val="20"/>
          <w:szCs w:val="20"/>
        </w:rPr>
        <w:t xml:space="preserve">/mm², miękka ok. 7 </w:t>
      </w:r>
      <w:proofErr w:type="spellStart"/>
      <w:r w:rsidRPr="00692E9A">
        <w:rPr>
          <w:rFonts w:ascii="Tahoma" w:hAnsi="Tahoma" w:cs="Tahoma"/>
          <w:sz w:val="20"/>
          <w:szCs w:val="20"/>
        </w:rPr>
        <w:t>kN</w:t>
      </w:r>
      <w:proofErr w:type="spellEnd"/>
      <w:r w:rsidRPr="00692E9A">
        <w:rPr>
          <w:rFonts w:ascii="Tahoma" w:hAnsi="Tahoma" w:cs="Tahoma"/>
          <w:sz w:val="20"/>
          <w:szCs w:val="20"/>
        </w:rPr>
        <w:t xml:space="preserve">/mm². Dostępna w kilkunastu kolorach podstawowych, oraz 3 rozmiarach ziaren i wytrzymałości </w:t>
      </w:r>
      <w:r w:rsidRPr="00692E9A">
        <w:rPr>
          <w:rFonts w:ascii="Tahoma" w:hAnsi="Tahoma" w:cs="Tahoma"/>
          <w:bCs/>
          <w:sz w:val="20"/>
          <w:szCs w:val="20"/>
        </w:rPr>
        <w:t>,z</w:t>
      </w:r>
      <w:r w:rsidRPr="00692E9A">
        <w:rPr>
          <w:rFonts w:ascii="Tahoma" w:hAnsi="Tahoma" w:cs="Tahoma"/>
          <w:sz w:val="20"/>
          <w:szCs w:val="20"/>
        </w:rPr>
        <w:t>użycie: ok. 1,60 kg /litr wypełnianej przestrzeni</w:t>
      </w:r>
    </w:p>
    <w:p w14:paraId="2FDF093F" w14:textId="77777777" w:rsidR="00692E9A" w:rsidRPr="00692E9A" w:rsidRDefault="00692E9A" w:rsidP="00692E9A">
      <w:pPr>
        <w:ind w:left="360"/>
        <w:jc w:val="both"/>
        <w:rPr>
          <w:rFonts w:ascii="Tahoma" w:hAnsi="Tahoma" w:cs="Tahoma"/>
          <w:sz w:val="20"/>
          <w:szCs w:val="20"/>
        </w:rPr>
      </w:pPr>
    </w:p>
    <w:p w14:paraId="1A727A73" w14:textId="77777777" w:rsidR="00692E9A" w:rsidRPr="00692E9A" w:rsidRDefault="00692E9A" w:rsidP="00692E9A">
      <w:pPr>
        <w:jc w:val="both"/>
        <w:rPr>
          <w:rFonts w:ascii="Tahoma" w:hAnsi="Tahoma" w:cs="Tahoma"/>
          <w:b/>
          <w:bCs/>
          <w:sz w:val="20"/>
          <w:szCs w:val="20"/>
        </w:rPr>
      </w:pPr>
      <w:r w:rsidRPr="00692E9A">
        <w:rPr>
          <w:rFonts w:ascii="Tahoma" w:hAnsi="Tahoma" w:cs="Tahoma"/>
          <w:b/>
          <w:bCs/>
          <w:sz w:val="20"/>
          <w:szCs w:val="20"/>
        </w:rPr>
        <w:t>8. Spoinowanie</w:t>
      </w:r>
    </w:p>
    <w:p w14:paraId="34D048F9"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 xml:space="preserve">Rekonstrukcję fug przeprowadzić zaprawą opartą na wapnie trasowym, ziarnie 1 mm lub 2 mm, dopasowaną technicznie i kolorystycznie do zachowanej pierwotnej o. Kolor spoin i ich ziarno dobrać po oczyszczeniu elewacji. Oczyszczoną z zapraw cementowych i luźnych fragmentów spoinę należy wstępnie zmoczyć. Zaprawę do fugowania o konsystencji „wilgotnej ziemi”, wcisnąć dwuwarstwowo kielnią </w:t>
      </w:r>
      <w:proofErr w:type="spellStart"/>
      <w:r w:rsidRPr="00692E9A">
        <w:rPr>
          <w:rFonts w:ascii="Tahoma" w:hAnsi="Tahoma" w:cs="Tahoma"/>
          <w:sz w:val="20"/>
          <w:szCs w:val="20"/>
        </w:rPr>
        <w:t>spoinówką</w:t>
      </w:r>
      <w:proofErr w:type="spellEnd"/>
      <w:r w:rsidRPr="00692E9A">
        <w:rPr>
          <w:rFonts w:ascii="Tahoma" w:hAnsi="Tahoma" w:cs="Tahoma"/>
          <w:sz w:val="20"/>
          <w:szCs w:val="20"/>
        </w:rPr>
        <w:t>, aby uzyskać zwartą strukturę. Przed związaniem zaprawy uformować kształt i fakturę spoiny.</w:t>
      </w:r>
    </w:p>
    <w:p w14:paraId="358C3EF7" w14:textId="77777777" w:rsidR="00692E9A" w:rsidRPr="00692E9A" w:rsidRDefault="00692E9A" w:rsidP="00692E9A">
      <w:pPr>
        <w:jc w:val="both"/>
        <w:rPr>
          <w:rFonts w:ascii="Tahoma" w:hAnsi="Tahoma" w:cs="Tahoma"/>
          <w:sz w:val="20"/>
          <w:szCs w:val="20"/>
        </w:rPr>
      </w:pPr>
    </w:p>
    <w:p w14:paraId="605860A5"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39808EC1" w14:textId="77777777" w:rsidR="00692E9A" w:rsidRPr="00692E9A" w:rsidRDefault="00692E9A" w:rsidP="00D6361A">
      <w:pPr>
        <w:pStyle w:val="Akapitzlist"/>
        <w:numPr>
          <w:ilvl w:val="0"/>
          <w:numId w:val="58"/>
        </w:numPr>
        <w:autoSpaceDE w:val="0"/>
        <w:autoSpaceDN w:val="0"/>
        <w:adjustRightInd w:val="0"/>
        <w:spacing w:line="276" w:lineRule="auto"/>
        <w:rPr>
          <w:rFonts w:ascii="Tahoma" w:hAnsi="Tahoma" w:cs="Tahoma"/>
          <w:sz w:val="20"/>
          <w:szCs w:val="20"/>
        </w:rPr>
      </w:pPr>
      <w:r w:rsidRPr="00692E9A">
        <w:rPr>
          <w:rFonts w:ascii="Tahoma" w:hAnsi="Tahoma" w:cs="Tahoma"/>
          <w:sz w:val="20"/>
          <w:szCs w:val="20"/>
        </w:rPr>
        <w:t xml:space="preserve">Trasowo-wapienno renowacyjna zaprawa spoinowa, porowatość ok. 30% obj. Szerokość spoin powinna mieścić się w granicach 8 - 30 mm. Zaprawa o wytrzymałości na ściskanie po 28 dobach &gt; 5 N/mm² (M5). Dynamiczny moduł Younga po 28 dobach ≥ 5000 N/mm². Przepuszczalność pary wodnej (wartość tabelaryczna EN 1745): µ 15/35. Uziarnienie ok. 1 mm lub 2 mm. Kolor trasowo szary, </w:t>
      </w:r>
      <w:r w:rsidRPr="00692E9A">
        <w:rPr>
          <w:rFonts w:ascii="Tahoma" w:hAnsi="Tahoma" w:cs="Tahoma"/>
          <w:bCs/>
          <w:sz w:val="20"/>
          <w:szCs w:val="20"/>
        </w:rPr>
        <w:t>z</w:t>
      </w:r>
      <w:r w:rsidRPr="00692E9A">
        <w:rPr>
          <w:rFonts w:ascii="Tahoma" w:hAnsi="Tahoma" w:cs="Tahoma"/>
          <w:sz w:val="20"/>
          <w:szCs w:val="20"/>
        </w:rPr>
        <w:t>użycie: ok. 1,60 kg /l wypełnianej przestrzeni spoiny, średnio ok. 4 kg /m</w:t>
      </w:r>
      <w:r w:rsidRPr="00692E9A">
        <w:rPr>
          <w:rFonts w:ascii="Tahoma" w:hAnsi="Tahoma" w:cs="Tahoma"/>
          <w:sz w:val="20"/>
          <w:szCs w:val="20"/>
          <w:vertAlign w:val="superscript"/>
        </w:rPr>
        <w:t>2</w:t>
      </w:r>
    </w:p>
    <w:p w14:paraId="13F162C6" w14:textId="77777777" w:rsidR="00692E9A" w:rsidRPr="00692E9A" w:rsidRDefault="00692E9A" w:rsidP="00692E9A">
      <w:pPr>
        <w:autoSpaceDE w:val="0"/>
        <w:autoSpaceDN w:val="0"/>
        <w:adjustRightInd w:val="0"/>
        <w:ind w:left="360"/>
        <w:jc w:val="both"/>
        <w:rPr>
          <w:rFonts w:ascii="Tahoma" w:hAnsi="Tahoma" w:cs="Tahoma"/>
          <w:sz w:val="20"/>
          <w:szCs w:val="20"/>
        </w:rPr>
      </w:pPr>
    </w:p>
    <w:p w14:paraId="2E67058C" w14:textId="77777777" w:rsidR="00692E9A" w:rsidRPr="00692E9A" w:rsidRDefault="00692E9A" w:rsidP="00692E9A">
      <w:pPr>
        <w:jc w:val="both"/>
        <w:rPr>
          <w:rFonts w:ascii="Tahoma" w:hAnsi="Tahoma" w:cs="Tahoma"/>
          <w:b/>
          <w:bCs/>
          <w:sz w:val="20"/>
          <w:szCs w:val="20"/>
        </w:rPr>
      </w:pPr>
      <w:r w:rsidRPr="00692E9A">
        <w:rPr>
          <w:rFonts w:ascii="Tahoma" w:hAnsi="Tahoma" w:cs="Tahoma"/>
          <w:b/>
          <w:bCs/>
          <w:sz w:val="20"/>
          <w:szCs w:val="20"/>
        </w:rPr>
        <w:t>9. Dylatacje</w:t>
      </w:r>
    </w:p>
    <w:p w14:paraId="414C8781"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Zamknięcie rys konstrukcyjnych, styków stolarki okiennej z tynkiem i wątkiem ceglanym, kamieniem wykonać poprzez wprowadzenie specjalnej, trwale elastycznej masy, aby przeprowadzić rysę w fugę dylatacyjną.</w:t>
      </w:r>
    </w:p>
    <w:p w14:paraId="2FF729D2"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380C1B7B" w14:textId="77777777" w:rsidR="00692E9A" w:rsidRPr="00692E9A" w:rsidRDefault="00692E9A" w:rsidP="00D6361A">
      <w:pPr>
        <w:pStyle w:val="Akapitzlist"/>
        <w:numPr>
          <w:ilvl w:val="0"/>
          <w:numId w:val="58"/>
        </w:numPr>
        <w:contextualSpacing w:val="0"/>
        <w:rPr>
          <w:rFonts w:ascii="Tahoma" w:hAnsi="Tahoma" w:cs="Tahoma"/>
          <w:sz w:val="20"/>
          <w:szCs w:val="20"/>
        </w:rPr>
      </w:pPr>
      <w:r w:rsidRPr="00692E9A">
        <w:rPr>
          <w:rFonts w:ascii="Tahoma" w:hAnsi="Tahoma" w:cs="Tahoma"/>
          <w:sz w:val="20"/>
          <w:szCs w:val="20"/>
        </w:rPr>
        <w:t xml:space="preserve">Wstępnie odpylone podłoże zagruntować systemowym </w:t>
      </w:r>
      <w:proofErr w:type="spellStart"/>
      <w:r w:rsidRPr="00692E9A">
        <w:rPr>
          <w:rFonts w:ascii="Tahoma" w:hAnsi="Tahoma" w:cs="Tahoma"/>
          <w:sz w:val="20"/>
          <w:szCs w:val="20"/>
        </w:rPr>
        <w:t>Primerem</w:t>
      </w:r>
      <w:proofErr w:type="spellEnd"/>
      <w:r w:rsidRPr="00692E9A">
        <w:rPr>
          <w:rFonts w:ascii="Tahoma" w:hAnsi="Tahoma" w:cs="Tahoma"/>
          <w:sz w:val="20"/>
          <w:szCs w:val="20"/>
        </w:rPr>
        <w:t xml:space="preserve"> a szczelinę wypełnić trwale elastyczną masą dylatacyjną na bazie polimerów hybrydowych, zużycie: ok. 100 ml /</w:t>
      </w:r>
      <w:proofErr w:type="spellStart"/>
      <w:r w:rsidRPr="00692E9A">
        <w:rPr>
          <w:rFonts w:ascii="Tahoma" w:hAnsi="Tahoma" w:cs="Tahoma"/>
          <w:sz w:val="20"/>
          <w:szCs w:val="20"/>
        </w:rPr>
        <w:t>mb</w:t>
      </w:r>
      <w:proofErr w:type="spellEnd"/>
      <w:r w:rsidRPr="00692E9A">
        <w:rPr>
          <w:rFonts w:ascii="Tahoma" w:hAnsi="Tahoma" w:cs="Tahoma"/>
          <w:sz w:val="20"/>
          <w:szCs w:val="20"/>
        </w:rPr>
        <w:t xml:space="preserve"> przy spoinie o przekroju 1 cm²</w:t>
      </w:r>
    </w:p>
    <w:p w14:paraId="43870E62" w14:textId="77777777" w:rsidR="00692E9A" w:rsidRPr="00692E9A" w:rsidRDefault="00692E9A" w:rsidP="00692E9A">
      <w:pPr>
        <w:ind w:left="360"/>
        <w:jc w:val="both"/>
        <w:rPr>
          <w:rFonts w:ascii="Tahoma" w:hAnsi="Tahoma" w:cs="Tahoma"/>
          <w:color w:val="FF0000"/>
          <w:sz w:val="20"/>
          <w:szCs w:val="20"/>
        </w:rPr>
      </w:pPr>
    </w:p>
    <w:p w14:paraId="2F3F9121" w14:textId="77777777" w:rsidR="00692E9A" w:rsidRPr="00692E9A" w:rsidRDefault="00692E9A" w:rsidP="00692E9A">
      <w:pPr>
        <w:jc w:val="both"/>
        <w:rPr>
          <w:rFonts w:ascii="Tahoma" w:hAnsi="Tahoma" w:cs="Tahoma"/>
          <w:b/>
          <w:bCs/>
          <w:sz w:val="20"/>
          <w:szCs w:val="20"/>
        </w:rPr>
      </w:pPr>
      <w:r w:rsidRPr="00692E9A">
        <w:rPr>
          <w:rFonts w:ascii="Tahoma" w:hAnsi="Tahoma" w:cs="Tahoma"/>
          <w:b/>
          <w:bCs/>
          <w:sz w:val="20"/>
          <w:szCs w:val="20"/>
        </w:rPr>
        <w:t xml:space="preserve">10. </w:t>
      </w:r>
      <w:proofErr w:type="spellStart"/>
      <w:r w:rsidRPr="00692E9A">
        <w:rPr>
          <w:rFonts w:ascii="Tahoma" w:hAnsi="Tahoma" w:cs="Tahoma"/>
          <w:b/>
          <w:bCs/>
          <w:sz w:val="20"/>
          <w:szCs w:val="20"/>
        </w:rPr>
        <w:t>Hydrofobizacja</w:t>
      </w:r>
      <w:proofErr w:type="spellEnd"/>
    </w:p>
    <w:p w14:paraId="34AF7C6D"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 xml:space="preserve">Po związaniu zapraw naprawczych i spoin, detal z piaskowca i wątki ceglane na elewacji można zabezpieczyć w procesie </w:t>
      </w:r>
      <w:proofErr w:type="spellStart"/>
      <w:r w:rsidRPr="00692E9A">
        <w:rPr>
          <w:rFonts w:ascii="Tahoma" w:hAnsi="Tahoma" w:cs="Tahoma"/>
          <w:sz w:val="20"/>
          <w:szCs w:val="20"/>
        </w:rPr>
        <w:t>hydrofobizacji</w:t>
      </w:r>
      <w:proofErr w:type="spellEnd"/>
      <w:r w:rsidRPr="00692E9A">
        <w:rPr>
          <w:rFonts w:ascii="Tahoma" w:hAnsi="Tahoma" w:cs="Tahoma"/>
          <w:sz w:val="20"/>
          <w:szCs w:val="20"/>
        </w:rPr>
        <w:t xml:space="preserve"> bezbarwnym preparatem, zawierający </w:t>
      </w:r>
      <w:proofErr w:type="spellStart"/>
      <w:r w:rsidRPr="00692E9A">
        <w:rPr>
          <w:rFonts w:ascii="Tahoma" w:hAnsi="Tahoma" w:cs="Tahoma"/>
          <w:sz w:val="20"/>
          <w:szCs w:val="20"/>
        </w:rPr>
        <w:t>alkiloalkoksysiloksan</w:t>
      </w:r>
      <w:proofErr w:type="spellEnd"/>
      <w:r w:rsidRPr="00692E9A">
        <w:rPr>
          <w:rFonts w:ascii="Tahoma" w:hAnsi="Tahoma" w:cs="Tahoma"/>
          <w:sz w:val="20"/>
          <w:szCs w:val="20"/>
        </w:rPr>
        <w:t xml:space="preserve"> w bezwonnym rozpuszczalniku organicznym. </w:t>
      </w:r>
    </w:p>
    <w:p w14:paraId="4B45287B"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372ECA14" w14:textId="77777777" w:rsidR="00692E9A" w:rsidRPr="00692E9A" w:rsidRDefault="00692E9A" w:rsidP="00D6361A">
      <w:pPr>
        <w:pStyle w:val="Akapitzlist"/>
        <w:numPr>
          <w:ilvl w:val="0"/>
          <w:numId w:val="58"/>
        </w:numPr>
        <w:adjustRightInd w:val="0"/>
        <w:spacing w:after="200"/>
        <w:rPr>
          <w:rFonts w:ascii="Tahoma" w:hAnsi="Tahoma" w:cs="Tahoma"/>
          <w:sz w:val="20"/>
          <w:szCs w:val="20"/>
        </w:rPr>
      </w:pPr>
      <w:r w:rsidRPr="00692E9A">
        <w:rPr>
          <w:rFonts w:ascii="Tahoma" w:hAnsi="Tahoma" w:cs="Tahoma"/>
          <w:sz w:val="20"/>
          <w:szCs w:val="20"/>
        </w:rPr>
        <w:t xml:space="preserve">Impregnat małocząsteczkowy </w:t>
      </w:r>
      <w:proofErr w:type="spellStart"/>
      <w:r w:rsidRPr="00692E9A">
        <w:rPr>
          <w:rFonts w:ascii="Tahoma" w:hAnsi="Tahoma" w:cs="Tahoma"/>
          <w:sz w:val="20"/>
          <w:szCs w:val="20"/>
        </w:rPr>
        <w:t>alkiloalkoksysiloksan</w:t>
      </w:r>
      <w:proofErr w:type="spellEnd"/>
      <w:r w:rsidRPr="00692E9A">
        <w:rPr>
          <w:rFonts w:ascii="Tahoma" w:hAnsi="Tahoma" w:cs="Tahoma"/>
          <w:sz w:val="20"/>
          <w:szCs w:val="20"/>
        </w:rPr>
        <w:t xml:space="preserve">, roztwór związków krzemoorganicznych   w bezwonnym rozpuszczalniku benzynowym, o dużej zdolności penetracji. Bardzo dobra zdolność penetracji, odporność na UV i działanie czynników atmosferycznych. Zawartość substancji czynnej ok. 7 %, </w:t>
      </w:r>
      <w:r w:rsidRPr="00692E9A">
        <w:rPr>
          <w:rFonts w:ascii="Tahoma" w:hAnsi="Tahoma" w:cs="Tahoma"/>
          <w:bCs/>
          <w:sz w:val="20"/>
          <w:szCs w:val="20"/>
        </w:rPr>
        <w:t>z</w:t>
      </w:r>
      <w:r w:rsidRPr="00692E9A">
        <w:rPr>
          <w:rFonts w:ascii="Tahoma" w:hAnsi="Tahoma" w:cs="Tahoma"/>
          <w:sz w:val="20"/>
          <w:szCs w:val="20"/>
        </w:rPr>
        <w:t>użycie: ok. 0,80 l /m²</w:t>
      </w:r>
    </w:p>
    <w:p w14:paraId="190B417A" w14:textId="77777777" w:rsidR="00692E9A" w:rsidRPr="00692E9A" w:rsidRDefault="00692E9A" w:rsidP="00D6361A">
      <w:pPr>
        <w:pStyle w:val="Nagwek1"/>
        <w:numPr>
          <w:ilvl w:val="1"/>
          <w:numId w:val="63"/>
        </w:numPr>
        <w:tabs>
          <w:tab w:val="num" w:pos="1440"/>
        </w:tabs>
        <w:ind w:left="1440" w:hanging="360"/>
        <w:jc w:val="both"/>
        <w:rPr>
          <w:rFonts w:ascii="Tahoma" w:hAnsi="Tahoma" w:cs="Tahoma"/>
          <w:sz w:val="20"/>
        </w:rPr>
      </w:pPr>
      <w:bookmarkStart w:id="16" w:name="_Toc166665323"/>
      <w:r w:rsidRPr="00692E9A">
        <w:rPr>
          <w:rFonts w:ascii="Tahoma" w:hAnsi="Tahoma" w:cs="Tahoma"/>
          <w:sz w:val="20"/>
        </w:rPr>
        <w:t>Zabezpieczenie i dekoracja metaloplastyki</w:t>
      </w:r>
      <w:bookmarkEnd w:id="16"/>
    </w:p>
    <w:p w14:paraId="5FDBA17C"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Po mechanicznym usunięciu warstwy rdzy metodą strumieniowo-ścierną z elementów wykonanych z metalu i żelaza (drewna), dwukrotne pomalować preparatem zabezpieczającym przed korozją / jednocześnie lakierem dekoracyjnym w wybranej kolorystyce. Aplikacja produktu pędzlem o miękkim włosiu. Czas schnięcia warstwy (zależny od warunków otoczenia) ok. 6 godzin.</w:t>
      </w:r>
    </w:p>
    <w:p w14:paraId="07CF0CC8"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2D2A1C5D" w14:textId="77777777" w:rsidR="00692E9A" w:rsidRPr="00692E9A" w:rsidRDefault="00692E9A" w:rsidP="00D6361A">
      <w:pPr>
        <w:pStyle w:val="Akapitzlist"/>
        <w:numPr>
          <w:ilvl w:val="0"/>
          <w:numId w:val="58"/>
        </w:numPr>
        <w:spacing w:after="200" w:line="276" w:lineRule="auto"/>
        <w:rPr>
          <w:rFonts w:ascii="Tahoma" w:hAnsi="Tahoma" w:cs="Tahoma"/>
          <w:sz w:val="20"/>
          <w:szCs w:val="20"/>
        </w:rPr>
      </w:pPr>
      <w:r w:rsidRPr="00692E9A">
        <w:rPr>
          <w:rFonts w:ascii="Tahoma" w:hAnsi="Tahoma" w:cs="Tahoma"/>
          <w:sz w:val="20"/>
          <w:szCs w:val="20"/>
        </w:rPr>
        <w:t>Podkład gruntujący, międzywarstwa i powłoka końcowa do zabezpieczania i dekoracji metali, żelaza, drewna i tworzyw sztucznych. Do zastosowań wewnętrznych i zewnętrznych. Ochrona antykorozyjna C3, zgodnie z normą DIN EN ISO 12944-6. Izoluje garbniki. Nie żółknie, nie ulega kredowaniu. Kolor biały lub odcienie specjalne. Powłoka ma wygląd jedwabiście matowy , zużycie: czyste metale żelazne: 3 x 100-120 ml /m².</w:t>
      </w:r>
    </w:p>
    <w:p w14:paraId="438EEF1B" w14:textId="77777777" w:rsidR="00692E9A" w:rsidRPr="00692E9A" w:rsidRDefault="00692E9A" w:rsidP="00D6361A">
      <w:pPr>
        <w:pStyle w:val="Nagwek1"/>
        <w:numPr>
          <w:ilvl w:val="0"/>
          <w:numId w:val="63"/>
        </w:numPr>
        <w:tabs>
          <w:tab w:val="num" w:pos="0"/>
        </w:tabs>
        <w:ind w:left="284" w:hanging="284"/>
        <w:jc w:val="both"/>
        <w:rPr>
          <w:rFonts w:ascii="Tahoma" w:hAnsi="Tahoma" w:cs="Tahoma"/>
          <w:sz w:val="20"/>
        </w:rPr>
      </w:pPr>
      <w:bookmarkStart w:id="17" w:name="_Toc166665324"/>
      <w:r w:rsidRPr="00692E9A">
        <w:rPr>
          <w:rFonts w:ascii="Tahoma" w:hAnsi="Tahoma" w:cs="Tahoma"/>
          <w:sz w:val="20"/>
        </w:rPr>
        <w:t>Malowanie</w:t>
      </w:r>
      <w:bookmarkEnd w:id="17"/>
    </w:p>
    <w:p w14:paraId="5D77B80C"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 xml:space="preserve">Do wykonania końcowej powłoki zastosować krzemianową farbę wewnętrzną, otwartą kapilarnie i </w:t>
      </w:r>
      <w:proofErr w:type="spellStart"/>
      <w:r w:rsidRPr="00692E9A">
        <w:rPr>
          <w:rFonts w:ascii="Tahoma" w:hAnsi="Tahoma" w:cs="Tahoma"/>
          <w:sz w:val="20"/>
          <w:szCs w:val="20"/>
        </w:rPr>
        <w:t>antypleśniową</w:t>
      </w:r>
      <w:proofErr w:type="spellEnd"/>
      <w:r w:rsidRPr="00692E9A">
        <w:rPr>
          <w:rFonts w:ascii="Tahoma" w:hAnsi="Tahoma" w:cs="Tahoma"/>
          <w:sz w:val="20"/>
          <w:szCs w:val="20"/>
        </w:rPr>
        <w:t>.</w:t>
      </w:r>
    </w:p>
    <w:p w14:paraId="54DC8B03"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lastRenderedPageBreak/>
        <w:t>Na pozostawionych we wnętrzach nośnych tynkach nakładać farbę po odpowiednim oczyszczeniu tynków z powłok farb, szpachlówek gipsowych.</w:t>
      </w:r>
    </w:p>
    <w:p w14:paraId="2BCDC616" w14:textId="77777777" w:rsidR="00692E9A" w:rsidRPr="00692E9A" w:rsidRDefault="00692E9A" w:rsidP="00692E9A">
      <w:pPr>
        <w:autoSpaceDE w:val="0"/>
        <w:autoSpaceDN w:val="0"/>
        <w:adjustRightInd w:val="0"/>
        <w:jc w:val="both"/>
        <w:rPr>
          <w:rFonts w:ascii="Tahoma" w:hAnsi="Tahoma" w:cs="Tahoma"/>
          <w:sz w:val="20"/>
          <w:szCs w:val="20"/>
        </w:rPr>
      </w:pPr>
      <w:r w:rsidRPr="00692E9A">
        <w:rPr>
          <w:rFonts w:ascii="Tahoma" w:hAnsi="Tahoma" w:cs="Tahoma"/>
          <w:sz w:val="20"/>
          <w:szCs w:val="20"/>
        </w:rPr>
        <w:t>Parametry techniczne preparatów:</w:t>
      </w:r>
    </w:p>
    <w:p w14:paraId="10350539" w14:textId="77777777" w:rsidR="00692E9A" w:rsidRPr="00692E9A" w:rsidRDefault="00692E9A" w:rsidP="00D6361A">
      <w:pPr>
        <w:pStyle w:val="Akapitzlist"/>
        <w:numPr>
          <w:ilvl w:val="0"/>
          <w:numId w:val="58"/>
        </w:numPr>
        <w:autoSpaceDE w:val="0"/>
        <w:autoSpaceDN w:val="0"/>
        <w:spacing w:after="200"/>
        <w:rPr>
          <w:rFonts w:ascii="Tahoma" w:hAnsi="Tahoma" w:cs="Tahoma"/>
          <w:sz w:val="20"/>
          <w:szCs w:val="20"/>
        </w:rPr>
      </w:pPr>
      <w:r w:rsidRPr="00692E9A">
        <w:rPr>
          <w:rFonts w:ascii="Tahoma" w:hAnsi="Tahoma" w:cs="Tahoma"/>
          <w:sz w:val="20"/>
          <w:szCs w:val="20"/>
        </w:rPr>
        <w:t xml:space="preserve">Farba wewnętrzna o wysokiej przepuszczalności pary wodnej, aktywna kapilarnie. </w:t>
      </w:r>
      <w:proofErr w:type="spellStart"/>
      <w:r w:rsidRPr="00692E9A">
        <w:rPr>
          <w:rFonts w:ascii="Tahoma" w:hAnsi="Tahoma" w:cs="Tahoma"/>
          <w:sz w:val="20"/>
          <w:szCs w:val="20"/>
        </w:rPr>
        <w:t>Antypleśniowa</w:t>
      </w:r>
      <w:proofErr w:type="spellEnd"/>
      <w:r w:rsidRPr="00692E9A">
        <w:rPr>
          <w:rFonts w:ascii="Tahoma" w:hAnsi="Tahoma" w:cs="Tahoma"/>
          <w:sz w:val="20"/>
          <w:szCs w:val="20"/>
        </w:rPr>
        <w:t xml:space="preserve">, poprzez wysoką alkaliczność. Nie zawiera rozpuszczalników i plastyfikatorów, niskoemisyjna. Klasa odporności na ścieranie na mokro: 3 wg DIN EN 13300. Siła krycia: klasa 2 przy 7 m²/l. Przepuszczalność pary wodnej </w:t>
      </w:r>
      <w:proofErr w:type="spellStart"/>
      <w:r w:rsidRPr="00692E9A">
        <w:rPr>
          <w:rFonts w:ascii="Tahoma" w:hAnsi="Tahoma" w:cs="Tahoma"/>
          <w:sz w:val="20"/>
          <w:szCs w:val="20"/>
          <w:shd w:val="clear" w:color="auto" w:fill="FFFFFF"/>
        </w:rPr>
        <w:t>s</w:t>
      </w:r>
      <w:r w:rsidRPr="00692E9A">
        <w:rPr>
          <w:rFonts w:ascii="Tahoma" w:hAnsi="Tahoma" w:cs="Tahoma"/>
          <w:b/>
          <w:bCs/>
          <w:sz w:val="20"/>
          <w:szCs w:val="20"/>
          <w:shd w:val="clear" w:color="auto" w:fill="FFFFFF"/>
          <w:vertAlign w:val="subscript"/>
        </w:rPr>
        <w:t>d</w:t>
      </w:r>
      <w:proofErr w:type="spellEnd"/>
      <w:r w:rsidRPr="00692E9A">
        <w:rPr>
          <w:rFonts w:ascii="Tahoma" w:hAnsi="Tahoma" w:cs="Tahoma"/>
          <w:sz w:val="20"/>
          <w:szCs w:val="20"/>
          <w:shd w:val="clear" w:color="auto" w:fill="FFFFFF"/>
        </w:rPr>
        <w:t>&lt; 0,01 m.</w:t>
      </w:r>
      <w:r w:rsidRPr="00692E9A">
        <w:rPr>
          <w:rFonts w:ascii="Tahoma" w:hAnsi="Tahoma" w:cs="Tahoma"/>
          <w:sz w:val="20"/>
          <w:szCs w:val="20"/>
        </w:rPr>
        <w:t xml:space="preserve"> Stopień połysku: głęboki mat, zużycie: ok. 0,15 l/m</w:t>
      </w:r>
      <w:r w:rsidRPr="00692E9A">
        <w:rPr>
          <w:rFonts w:ascii="Tahoma" w:hAnsi="Tahoma" w:cs="Tahoma"/>
          <w:sz w:val="20"/>
          <w:szCs w:val="20"/>
          <w:vertAlign w:val="superscript"/>
        </w:rPr>
        <w:t>2</w:t>
      </w:r>
      <w:r w:rsidRPr="00692E9A">
        <w:rPr>
          <w:rFonts w:ascii="Tahoma" w:hAnsi="Tahoma" w:cs="Tahoma"/>
          <w:sz w:val="20"/>
          <w:szCs w:val="20"/>
        </w:rPr>
        <w:t xml:space="preserve"> na 1 warstwę</w:t>
      </w:r>
    </w:p>
    <w:p w14:paraId="5D161D45" w14:textId="77777777" w:rsidR="00692E9A" w:rsidRPr="00692E9A" w:rsidRDefault="00692E9A" w:rsidP="00D6361A">
      <w:pPr>
        <w:pStyle w:val="Nagwek1"/>
        <w:numPr>
          <w:ilvl w:val="0"/>
          <w:numId w:val="63"/>
        </w:numPr>
        <w:tabs>
          <w:tab w:val="num" w:pos="0"/>
        </w:tabs>
        <w:ind w:left="284" w:hanging="284"/>
        <w:jc w:val="both"/>
        <w:rPr>
          <w:rFonts w:ascii="Tahoma" w:hAnsi="Tahoma" w:cs="Tahoma"/>
          <w:sz w:val="20"/>
        </w:rPr>
      </w:pPr>
      <w:bookmarkStart w:id="18" w:name="_Toc166665325"/>
      <w:r w:rsidRPr="00692E9A">
        <w:rPr>
          <w:rFonts w:ascii="Tahoma" w:hAnsi="Tahoma" w:cs="Tahoma"/>
          <w:sz w:val="20"/>
        </w:rPr>
        <w:t>Podsumowanie</w:t>
      </w:r>
      <w:bookmarkEnd w:id="18"/>
    </w:p>
    <w:p w14:paraId="346DB76F" w14:textId="77777777" w:rsidR="00692E9A" w:rsidRPr="00692E9A" w:rsidRDefault="00692E9A" w:rsidP="00692E9A">
      <w:pPr>
        <w:jc w:val="both"/>
        <w:rPr>
          <w:rFonts w:ascii="Tahoma" w:hAnsi="Tahoma" w:cs="Tahoma"/>
          <w:sz w:val="20"/>
          <w:szCs w:val="20"/>
        </w:rPr>
      </w:pPr>
      <w:r w:rsidRPr="00692E9A">
        <w:rPr>
          <w:rFonts w:ascii="Tahoma" w:hAnsi="Tahoma" w:cs="Tahoma"/>
          <w:sz w:val="20"/>
          <w:szCs w:val="20"/>
        </w:rPr>
        <w:t>Zaproponowana technologia prac będzie uzupełniona o zabiegi i produkty konieczne do wykonania a ujawnione podczas dokładnych oględzin obiektu, postępu prac. Do prac proponuje się przyjęcie sprawdzonej na wielu zabytkowych obiektach technologii i materiałów służących hydroizolacji i renowacji, tworzących spójny system. Informacje dotyczące charakterystyki poszczególnych materiałów proponowanych w niniejszym opracowaniu, zawarte są w Instrukcjach Technicznych wybranego producenta.</w:t>
      </w:r>
    </w:p>
    <w:p w14:paraId="79EE967F" w14:textId="77777777" w:rsidR="00692E9A" w:rsidRPr="006C38ED" w:rsidRDefault="00692E9A" w:rsidP="00877267">
      <w:pPr>
        <w:pStyle w:val="Bezodstpw"/>
        <w:rPr>
          <w:rFonts w:ascii="Tahoma" w:hAnsi="Tahoma" w:cs="Tahoma"/>
          <w:b/>
          <w:bCs/>
          <w:color w:val="FF0000"/>
          <w:sz w:val="20"/>
          <w:szCs w:val="20"/>
        </w:rPr>
      </w:pPr>
    </w:p>
    <w:p w14:paraId="2D128C1A" w14:textId="19A247FF" w:rsidR="00C222DA" w:rsidRDefault="00C222DA" w:rsidP="00C222DA">
      <w:pPr>
        <w:pStyle w:val="Bezodstpw"/>
        <w:rPr>
          <w:rFonts w:ascii="Tahoma" w:hAnsi="Tahoma" w:cs="Tahoma"/>
          <w:color w:val="000000"/>
          <w:sz w:val="20"/>
          <w:szCs w:val="20"/>
        </w:rPr>
      </w:pPr>
    </w:p>
    <w:p w14:paraId="3B9579CB" w14:textId="6A77C422" w:rsidR="00C222DA" w:rsidRPr="00692E9A" w:rsidRDefault="00C222DA" w:rsidP="00D6361A">
      <w:pPr>
        <w:pStyle w:val="Bezodstpw"/>
        <w:numPr>
          <w:ilvl w:val="1"/>
          <w:numId w:val="64"/>
        </w:numPr>
        <w:rPr>
          <w:rFonts w:ascii="Tahoma" w:hAnsi="Tahoma" w:cs="Tahoma"/>
          <w:b/>
          <w:bCs/>
          <w:color w:val="000000" w:themeColor="text1"/>
          <w:sz w:val="20"/>
          <w:szCs w:val="20"/>
        </w:rPr>
      </w:pPr>
      <w:r w:rsidRPr="00692E9A">
        <w:rPr>
          <w:rFonts w:ascii="Tahoma" w:hAnsi="Tahoma" w:cs="Tahoma"/>
          <w:b/>
          <w:bCs/>
          <w:color w:val="000000" w:themeColor="text1"/>
          <w:sz w:val="20"/>
          <w:szCs w:val="20"/>
        </w:rPr>
        <w:t>PROGRAM PRAC KONSERWATORSKICH DLA POLICHROMI W ALKIERZACH</w:t>
      </w:r>
    </w:p>
    <w:p w14:paraId="4D747910" w14:textId="04AC14FE" w:rsidR="00C222DA" w:rsidRPr="00692E9A" w:rsidRDefault="00C222DA" w:rsidP="00C222DA">
      <w:pPr>
        <w:pStyle w:val="Bezodstpw"/>
        <w:jc w:val="left"/>
        <w:rPr>
          <w:rFonts w:ascii="Tahoma" w:hAnsi="Tahoma" w:cs="Tahoma"/>
          <w:color w:val="000000" w:themeColor="text1"/>
          <w:sz w:val="20"/>
          <w:szCs w:val="20"/>
        </w:rPr>
      </w:pPr>
      <w:r w:rsidRPr="00692E9A">
        <w:rPr>
          <w:rFonts w:ascii="Tahoma" w:hAnsi="Tahoma" w:cs="Tahoma"/>
          <w:b/>
          <w:bCs/>
          <w:color w:val="000000" w:themeColor="text1"/>
          <w:sz w:val="20"/>
          <w:szCs w:val="20"/>
        </w:rPr>
        <w:br/>
      </w:r>
      <w:r w:rsidRPr="00692E9A">
        <w:rPr>
          <w:rFonts w:ascii="Tahoma" w:hAnsi="Tahoma" w:cs="Tahoma"/>
          <w:color w:val="000000" w:themeColor="text1"/>
          <w:sz w:val="20"/>
          <w:szCs w:val="20"/>
        </w:rPr>
        <w:t>1. Wyznaczenie tynków przeznaczonych do skucia.</w:t>
      </w:r>
      <w:r w:rsidRPr="00692E9A">
        <w:rPr>
          <w:rFonts w:ascii="Tahoma" w:hAnsi="Tahoma" w:cs="Tahoma"/>
          <w:color w:val="000000" w:themeColor="text1"/>
          <w:sz w:val="20"/>
          <w:szCs w:val="20"/>
        </w:rPr>
        <w:br/>
        <w:t>2. Mechaniczne usunięcie osłabionych tynków do wątku muru, podkucie spoin do</w:t>
      </w:r>
      <w:r w:rsidRPr="00692E9A">
        <w:rPr>
          <w:rFonts w:ascii="Tahoma" w:hAnsi="Tahoma" w:cs="Tahoma"/>
          <w:color w:val="000000" w:themeColor="text1"/>
          <w:sz w:val="20"/>
          <w:szCs w:val="20"/>
        </w:rPr>
        <w:br/>
        <w:t>głębokości 2-3 cm.</w:t>
      </w:r>
      <w:r w:rsidRPr="00692E9A">
        <w:rPr>
          <w:rFonts w:ascii="Tahoma" w:hAnsi="Tahoma" w:cs="Tahoma"/>
          <w:color w:val="000000" w:themeColor="text1"/>
          <w:sz w:val="20"/>
          <w:szCs w:val="20"/>
        </w:rPr>
        <w:br/>
        <w:t>3. Wzmocnienie słabego muru ceglanego preparatem krzemianowym i zdezynfekowanie.</w:t>
      </w:r>
      <w:r w:rsidRPr="00692E9A">
        <w:rPr>
          <w:rFonts w:ascii="Tahoma" w:hAnsi="Tahoma" w:cs="Tahoma"/>
          <w:color w:val="000000" w:themeColor="text1"/>
          <w:sz w:val="20"/>
          <w:szCs w:val="20"/>
        </w:rPr>
        <w:br/>
        <w:t>4. Impregnacja sypkiego tynku preparatem krzemianowym metodą kilkukrotnego</w:t>
      </w:r>
      <w:r w:rsidRPr="00692E9A">
        <w:rPr>
          <w:rFonts w:ascii="Tahoma" w:hAnsi="Tahoma" w:cs="Tahoma"/>
          <w:color w:val="000000" w:themeColor="text1"/>
          <w:sz w:val="20"/>
          <w:szCs w:val="20"/>
        </w:rPr>
        <w:br/>
        <w:t>powlekania.</w:t>
      </w:r>
      <w:r w:rsidRPr="00692E9A">
        <w:rPr>
          <w:rFonts w:ascii="Tahoma" w:hAnsi="Tahoma" w:cs="Tahoma"/>
          <w:color w:val="000000" w:themeColor="text1"/>
          <w:sz w:val="20"/>
          <w:szCs w:val="20"/>
        </w:rPr>
        <w:br/>
        <w:t xml:space="preserve">5. Wykonanie </w:t>
      </w:r>
      <w:proofErr w:type="spellStart"/>
      <w:r w:rsidRPr="00692E9A">
        <w:rPr>
          <w:rFonts w:ascii="Tahoma" w:hAnsi="Tahoma" w:cs="Tahoma"/>
          <w:color w:val="000000" w:themeColor="text1"/>
          <w:sz w:val="20"/>
          <w:szCs w:val="20"/>
        </w:rPr>
        <w:t>odsoleń</w:t>
      </w:r>
      <w:proofErr w:type="spellEnd"/>
      <w:r w:rsidRPr="00692E9A">
        <w:rPr>
          <w:rFonts w:ascii="Tahoma" w:hAnsi="Tahoma" w:cs="Tahoma"/>
          <w:color w:val="000000" w:themeColor="text1"/>
          <w:sz w:val="20"/>
          <w:szCs w:val="20"/>
        </w:rPr>
        <w:t xml:space="preserve"> za pomocą kompresów (w razie potrzeby).</w:t>
      </w:r>
      <w:r w:rsidRPr="00692E9A">
        <w:rPr>
          <w:rFonts w:ascii="Tahoma" w:hAnsi="Tahoma" w:cs="Tahoma"/>
          <w:color w:val="000000" w:themeColor="text1"/>
          <w:sz w:val="20"/>
          <w:szCs w:val="20"/>
        </w:rPr>
        <w:br/>
        <w:t>6. Zdezynfekowanie polichromii.</w:t>
      </w:r>
      <w:r w:rsidRPr="00692E9A">
        <w:rPr>
          <w:rFonts w:ascii="Tahoma" w:hAnsi="Tahoma" w:cs="Tahoma"/>
          <w:color w:val="000000" w:themeColor="text1"/>
          <w:sz w:val="20"/>
          <w:szCs w:val="20"/>
        </w:rPr>
        <w:br/>
        <w:t>7. Oczyszczenie powierzchni malarskiej z kurzu i powierzchownych zabrudzeń.</w:t>
      </w:r>
      <w:r w:rsidRPr="00692E9A">
        <w:rPr>
          <w:rFonts w:ascii="Tahoma" w:hAnsi="Tahoma" w:cs="Tahoma"/>
          <w:color w:val="000000" w:themeColor="text1"/>
          <w:sz w:val="20"/>
          <w:szCs w:val="20"/>
        </w:rPr>
        <w:br/>
        <w:t>8. Utrwalenie malowidła.</w:t>
      </w:r>
      <w:r w:rsidRPr="00692E9A">
        <w:rPr>
          <w:rFonts w:ascii="Tahoma" w:hAnsi="Tahoma" w:cs="Tahoma"/>
          <w:color w:val="000000" w:themeColor="text1"/>
          <w:sz w:val="20"/>
          <w:szCs w:val="20"/>
        </w:rPr>
        <w:br/>
        <w:t>9. Zespolenie odspojonego i rozwarstwionego tynku iniekcjami.</w:t>
      </w:r>
      <w:r w:rsidRPr="00692E9A">
        <w:rPr>
          <w:rFonts w:ascii="Tahoma" w:hAnsi="Tahoma" w:cs="Tahoma"/>
          <w:color w:val="000000" w:themeColor="text1"/>
          <w:sz w:val="20"/>
          <w:szCs w:val="20"/>
        </w:rPr>
        <w:br/>
        <w:t>10. Podklejenie łuszczącej się warstwy malarskiej.</w:t>
      </w:r>
      <w:r w:rsidRPr="00692E9A">
        <w:rPr>
          <w:rFonts w:ascii="Tahoma" w:hAnsi="Tahoma" w:cs="Tahoma"/>
          <w:color w:val="000000" w:themeColor="text1"/>
          <w:sz w:val="20"/>
          <w:szCs w:val="20"/>
        </w:rPr>
        <w:br/>
        <w:t>11. Uzupełnienie ubytków tynku w miejscach zasolonych zaprawami renowacyjnymi</w:t>
      </w:r>
      <w:r w:rsidRPr="00692E9A">
        <w:rPr>
          <w:rFonts w:ascii="Tahoma" w:hAnsi="Tahoma" w:cs="Tahoma"/>
          <w:color w:val="000000" w:themeColor="text1"/>
          <w:sz w:val="20"/>
          <w:szCs w:val="20"/>
        </w:rPr>
        <w:br/>
        <w:t xml:space="preserve">a. zaprawa </w:t>
      </w:r>
      <w:proofErr w:type="spellStart"/>
      <w:r w:rsidRPr="00692E9A">
        <w:rPr>
          <w:rFonts w:ascii="Tahoma" w:hAnsi="Tahoma" w:cs="Tahoma"/>
          <w:color w:val="000000" w:themeColor="text1"/>
          <w:sz w:val="20"/>
          <w:szCs w:val="20"/>
        </w:rPr>
        <w:t>szczepna</w:t>
      </w:r>
      <w:proofErr w:type="spellEnd"/>
      <w:r w:rsidRPr="00692E9A">
        <w:rPr>
          <w:rFonts w:ascii="Tahoma" w:hAnsi="Tahoma" w:cs="Tahoma"/>
          <w:color w:val="000000" w:themeColor="text1"/>
          <w:sz w:val="20"/>
          <w:szCs w:val="20"/>
        </w:rPr>
        <w:t>,</w:t>
      </w:r>
      <w:r w:rsidRPr="00692E9A">
        <w:rPr>
          <w:rFonts w:ascii="Tahoma" w:hAnsi="Tahoma" w:cs="Tahoma"/>
          <w:color w:val="000000" w:themeColor="text1"/>
          <w:sz w:val="20"/>
          <w:szCs w:val="20"/>
        </w:rPr>
        <w:br/>
        <w:t>b. tynk gromadzący sole,</w:t>
      </w:r>
      <w:r w:rsidRPr="00692E9A">
        <w:rPr>
          <w:rFonts w:ascii="Tahoma" w:hAnsi="Tahoma" w:cs="Tahoma"/>
          <w:color w:val="000000" w:themeColor="text1"/>
          <w:sz w:val="20"/>
          <w:szCs w:val="20"/>
        </w:rPr>
        <w:br/>
        <w:t>c. gładź mineralna.</w:t>
      </w:r>
      <w:r w:rsidRPr="00692E9A">
        <w:rPr>
          <w:rFonts w:ascii="Tahoma" w:hAnsi="Tahoma" w:cs="Tahoma"/>
          <w:color w:val="000000" w:themeColor="text1"/>
          <w:sz w:val="20"/>
          <w:szCs w:val="20"/>
        </w:rPr>
        <w:br/>
        <w:t>12. Uzupełnienie ubytków tynku w miejscach niezasolonych</w:t>
      </w:r>
      <w:r w:rsidRPr="00692E9A">
        <w:rPr>
          <w:rFonts w:ascii="Tahoma" w:hAnsi="Tahoma" w:cs="Tahoma"/>
          <w:color w:val="000000" w:themeColor="text1"/>
          <w:sz w:val="20"/>
          <w:szCs w:val="20"/>
        </w:rPr>
        <w:br/>
        <w:t xml:space="preserve">a. zaprawa </w:t>
      </w:r>
      <w:proofErr w:type="spellStart"/>
      <w:r w:rsidRPr="00692E9A">
        <w:rPr>
          <w:rFonts w:ascii="Tahoma" w:hAnsi="Tahoma" w:cs="Tahoma"/>
          <w:color w:val="000000" w:themeColor="text1"/>
          <w:sz w:val="20"/>
          <w:szCs w:val="20"/>
        </w:rPr>
        <w:t>szczepna</w:t>
      </w:r>
      <w:proofErr w:type="spellEnd"/>
      <w:r w:rsidRPr="00692E9A">
        <w:rPr>
          <w:rFonts w:ascii="Tahoma" w:hAnsi="Tahoma" w:cs="Tahoma"/>
          <w:color w:val="000000" w:themeColor="text1"/>
          <w:sz w:val="20"/>
          <w:szCs w:val="20"/>
        </w:rPr>
        <w:t>,</w:t>
      </w:r>
      <w:r w:rsidRPr="00692E9A">
        <w:rPr>
          <w:rFonts w:ascii="Tahoma" w:hAnsi="Tahoma" w:cs="Tahoma"/>
          <w:color w:val="000000" w:themeColor="text1"/>
          <w:sz w:val="20"/>
          <w:szCs w:val="20"/>
        </w:rPr>
        <w:br/>
        <w:t>b. tynk wapienno-cementowy.</w:t>
      </w:r>
      <w:r w:rsidRPr="00692E9A">
        <w:rPr>
          <w:rFonts w:ascii="Tahoma" w:hAnsi="Tahoma" w:cs="Tahoma"/>
          <w:color w:val="000000" w:themeColor="text1"/>
          <w:sz w:val="20"/>
          <w:szCs w:val="20"/>
        </w:rPr>
        <w:br/>
        <w:t>c. gładź mineralna..</w:t>
      </w:r>
      <w:r w:rsidRPr="00692E9A">
        <w:rPr>
          <w:rFonts w:ascii="Tahoma" w:hAnsi="Tahoma" w:cs="Tahoma"/>
          <w:color w:val="000000" w:themeColor="text1"/>
          <w:sz w:val="20"/>
          <w:szCs w:val="20"/>
        </w:rPr>
        <w:br/>
        <w:t>Do uzupełnień ubytków można także użyć zaprawy wapienno-piaskowej</w:t>
      </w:r>
      <w:r w:rsidRPr="00692E9A">
        <w:rPr>
          <w:rFonts w:ascii="Tahoma" w:hAnsi="Tahoma" w:cs="Tahoma"/>
          <w:color w:val="000000" w:themeColor="text1"/>
          <w:sz w:val="20"/>
          <w:szCs w:val="20"/>
        </w:rPr>
        <w:br/>
        <w:t>z niewielkim dodatkiem białego cementu. Nowo położonym tynkom należy</w:t>
      </w:r>
      <w:r w:rsidRPr="00692E9A">
        <w:rPr>
          <w:rFonts w:ascii="Tahoma" w:hAnsi="Tahoma" w:cs="Tahoma"/>
          <w:color w:val="000000" w:themeColor="text1"/>
          <w:sz w:val="20"/>
          <w:szCs w:val="20"/>
        </w:rPr>
        <w:br/>
        <w:t>nadać właściwą otoczeniu fakturę powierzchni i nierówności płaszczyzny.</w:t>
      </w:r>
      <w:r w:rsidRPr="00692E9A">
        <w:rPr>
          <w:rFonts w:ascii="Tahoma" w:hAnsi="Tahoma" w:cs="Tahoma"/>
          <w:color w:val="000000" w:themeColor="text1"/>
          <w:sz w:val="20"/>
          <w:szCs w:val="20"/>
        </w:rPr>
        <w:br/>
        <w:t xml:space="preserve">13. Uzupełnianie płytkich </w:t>
      </w:r>
      <w:proofErr w:type="spellStart"/>
      <w:r w:rsidRPr="00692E9A">
        <w:rPr>
          <w:rFonts w:ascii="Tahoma" w:hAnsi="Tahoma" w:cs="Tahoma"/>
          <w:color w:val="000000" w:themeColor="text1"/>
          <w:sz w:val="20"/>
          <w:szCs w:val="20"/>
        </w:rPr>
        <w:t>małopowierzchniowych</w:t>
      </w:r>
      <w:proofErr w:type="spellEnd"/>
      <w:r w:rsidRPr="00692E9A">
        <w:rPr>
          <w:rFonts w:ascii="Tahoma" w:hAnsi="Tahoma" w:cs="Tahoma"/>
          <w:color w:val="000000" w:themeColor="text1"/>
          <w:sz w:val="20"/>
          <w:szCs w:val="20"/>
        </w:rPr>
        <w:t xml:space="preserve"> ubytków tynku kitem akrylowym.</w:t>
      </w:r>
      <w:r w:rsidRPr="00692E9A">
        <w:rPr>
          <w:rFonts w:ascii="Tahoma" w:hAnsi="Tahoma" w:cs="Tahoma"/>
          <w:color w:val="000000" w:themeColor="text1"/>
          <w:sz w:val="20"/>
          <w:szCs w:val="20"/>
        </w:rPr>
        <w:br/>
        <w:t>14. Pokrycie uzupełnień ubytków tynku pobiałą wapienną.</w:t>
      </w:r>
      <w:r w:rsidRPr="00692E9A">
        <w:rPr>
          <w:rFonts w:ascii="Tahoma" w:hAnsi="Tahoma" w:cs="Tahoma"/>
          <w:color w:val="000000" w:themeColor="text1"/>
          <w:sz w:val="20"/>
          <w:szCs w:val="20"/>
        </w:rPr>
        <w:br/>
        <w:t>15. Uzupełnienie ubytków warstwy malarskiej metodą naśladowczą.</w:t>
      </w:r>
      <w:r w:rsidRPr="00692E9A">
        <w:rPr>
          <w:rFonts w:ascii="Tahoma" w:hAnsi="Tahoma" w:cs="Tahoma"/>
          <w:color w:val="000000" w:themeColor="text1"/>
          <w:sz w:val="20"/>
          <w:szCs w:val="20"/>
        </w:rPr>
        <w:br/>
        <w:t>16. Pomalowanie sufitu i ścian niedekorowanych malarsko farbą do wnętrz w kolorze</w:t>
      </w:r>
      <w:r w:rsidRPr="00692E9A">
        <w:rPr>
          <w:rFonts w:ascii="Tahoma" w:hAnsi="Tahoma" w:cs="Tahoma"/>
          <w:color w:val="000000" w:themeColor="text1"/>
          <w:sz w:val="20"/>
          <w:szCs w:val="20"/>
        </w:rPr>
        <w:br/>
        <w:t>„bieli pałacowej”</w:t>
      </w:r>
    </w:p>
    <w:p w14:paraId="6DEBFFA5" w14:textId="0855418B" w:rsidR="0047739C" w:rsidRPr="006C38ED" w:rsidRDefault="0047739C" w:rsidP="0047739C">
      <w:pPr>
        <w:pStyle w:val="Bezodstpw"/>
        <w:rPr>
          <w:rFonts w:ascii="Tahoma" w:hAnsi="Tahoma" w:cs="Tahoma"/>
          <w:color w:val="FF0000"/>
          <w:sz w:val="20"/>
          <w:szCs w:val="20"/>
        </w:rPr>
      </w:pPr>
    </w:p>
    <w:p w14:paraId="5CA1340F" w14:textId="73C1E3F6" w:rsidR="006C38ED" w:rsidRPr="00C222DA" w:rsidRDefault="006C38ED" w:rsidP="0047739C">
      <w:pPr>
        <w:pStyle w:val="Bezodstpw"/>
        <w:rPr>
          <w:rFonts w:ascii="Tahoma" w:hAnsi="Tahoma" w:cs="Tahoma"/>
          <w:b/>
          <w:color w:val="000000"/>
          <w:sz w:val="20"/>
          <w:szCs w:val="20"/>
        </w:rPr>
      </w:pPr>
    </w:p>
    <w:p w14:paraId="5613788E" w14:textId="0353ED4F" w:rsidR="0047739C" w:rsidRPr="0047739C" w:rsidRDefault="00397626" w:rsidP="0047739C">
      <w:pPr>
        <w:pStyle w:val="Bezodstpw"/>
        <w:rPr>
          <w:rFonts w:ascii="Tahoma" w:hAnsi="Tahoma" w:cs="Tahoma"/>
          <w:b/>
          <w:color w:val="000000"/>
          <w:sz w:val="20"/>
          <w:szCs w:val="20"/>
        </w:rPr>
      </w:pPr>
      <w:r>
        <w:rPr>
          <w:rFonts w:ascii="Tahoma" w:hAnsi="Tahoma" w:cs="Tahoma"/>
          <w:b/>
          <w:color w:val="000000"/>
          <w:sz w:val="20"/>
          <w:szCs w:val="20"/>
        </w:rPr>
        <w:t>4.</w:t>
      </w:r>
      <w:r w:rsidR="00C222DA">
        <w:rPr>
          <w:rFonts w:ascii="Tahoma" w:hAnsi="Tahoma" w:cs="Tahoma"/>
          <w:b/>
          <w:color w:val="000000"/>
          <w:sz w:val="20"/>
          <w:szCs w:val="20"/>
        </w:rPr>
        <w:t>3</w:t>
      </w:r>
      <w:r>
        <w:rPr>
          <w:rFonts w:ascii="Tahoma" w:hAnsi="Tahoma" w:cs="Tahoma"/>
          <w:b/>
          <w:color w:val="000000"/>
          <w:sz w:val="20"/>
          <w:szCs w:val="20"/>
        </w:rPr>
        <w:t xml:space="preserve">. </w:t>
      </w:r>
      <w:r w:rsidR="00144879">
        <w:rPr>
          <w:rFonts w:ascii="Tahoma" w:hAnsi="Tahoma" w:cs="Tahoma"/>
          <w:b/>
          <w:color w:val="000000"/>
          <w:sz w:val="20"/>
          <w:szCs w:val="20"/>
        </w:rPr>
        <w:t xml:space="preserve">  </w:t>
      </w:r>
      <w:r w:rsidR="0047739C" w:rsidRPr="0047739C">
        <w:rPr>
          <w:rFonts w:ascii="Tahoma" w:hAnsi="Tahoma" w:cs="Tahoma"/>
          <w:b/>
          <w:color w:val="000000"/>
          <w:sz w:val="20"/>
          <w:szCs w:val="20"/>
        </w:rPr>
        <w:t>ZALECENIA KOŃCOWE</w:t>
      </w:r>
    </w:p>
    <w:p w14:paraId="4404D200" w14:textId="77777777" w:rsidR="0047739C" w:rsidRPr="0047739C" w:rsidRDefault="0047739C" w:rsidP="0047739C">
      <w:pPr>
        <w:pStyle w:val="Bezodstpw"/>
        <w:rPr>
          <w:rFonts w:ascii="Tahoma" w:hAnsi="Tahoma" w:cs="Tahoma"/>
          <w:b/>
          <w:color w:val="000000"/>
          <w:sz w:val="20"/>
          <w:szCs w:val="20"/>
        </w:rPr>
      </w:pPr>
    </w:p>
    <w:p w14:paraId="07F931DB" w14:textId="77777777" w:rsidR="0047739C" w:rsidRPr="0047739C" w:rsidRDefault="0047739C" w:rsidP="0047739C">
      <w:pPr>
        <w:pStyle w:val="Bezodstpw"/>
        <w:rPr>
          <w:rFonts w:ascii="Tahoma" w:hAnsi="Tahoma" w:cs="Tahoma"/>
          <w:sz w:val="20"/>
          <w:szCs w:val="20"/>
        </w:rPr>
      </w:pPr>
      <w:r w:rsidRPr="0047739C">
        <w:rPr>
          <w:rFonts w:ascii="Tahoma" w:hAnsi="Tahoma" w:cs="Tahoma"/>
          <w:sz w:val="20"/>
          <w:szCs w:val="20"/>
        </w:rPr>
        <w:t xml:space="preserve">1.  Zaproponowane technologie zapewnią   odpowiedni  efekt konserwatorski,  plastyczny  oraz zapewni  gwarancję  trwałości  pod warunkiem przestrzegania reżimu technologicznego ich wykonywania. </w:t>
      </w:r>
    </w:p>
    <w:p w14:paraId="7DFA4897" w14:textId="77777777" w:rsidR="0047739C" w:rsidRPr="0047739C" w:rsidRDefault="0047739C" w:rsidP="0047739C">
      <w:pPr>
        <w:pStyle w:val="Bezodstpw"/>
        <w:rPr>
          <w:rFonts w:ascii="Tahoma" w:hAnsi="Tahoma" w:cs="Tahoma"/>
          <w:sz w:val="20"/>
          <w:szCs w:val="20"/>
        </w:rPr>
      </w:pPr>
      <w:r w:rsidRPr="0047739C">
        <w:rPr>
          <w:rFonts w:ascii="Tahoma" w:hAnsi="Tahoma" w:cs="Tahoma"/>
          <w:sz w:val="20"/>
          <w:szCs w:val="20"/>
        </w:rPr>
        <w:t xml:space="preserve">2.  Należy przestrzegać  norm  i  nie  dopuścić  do  przemarznięcia  lub degradacji materiałów  w wysokich temperaturach. </w:t>
      </w:r>
    </w:p>
    <w:p w14:paraId="05BFC53E" w14:textId="77777777" w:rsidR="0047739C" w:rsidRPr="0047739C" w:rsidRDefault="0047739C" w:rsidP="0047739C">
      <w:pPr>
        <w:pStyle w:val="Bezodstpw"/>
        <w:rPr>
          <w:rFonts w:ascii="Tahoma" w:hAnsi="Tahoma" w:cs="Tahoma"/>
          <w:sz w:val="20"/>
          <w:szCs w:val="20"/>
        </w:rPr>
      </w:pPr>
      <w:r w:rsidRPr="0047739C">
        <w:rPr>
          <w:rFonts w:ascii="Tahoma" w:hAnsi="Tahoma" w:cs="Tahoma"/>
          <w:sz w:val="20"/>
          <w:szCs w:val="20"/>
        </w:rPr>
        <w:lastRenderedPageBreak/>
        <w:t xml:space="preserve">3.  Podobnie  dokładnie  przestrzegać  okresów  wiązania,  schnięcia  oraz odparowywania  poszczególnych  warstw  technologicznych wykonywanych  podczas  prac  renowacyjnych na  elewacjach  i  we wnętrzach stosowanych zapraw i mikro emulsji </w:t>
      </w:r>
      <w:proofErr w:type="spellStart"/>
      <w:r w:rsidRPr="0047739C">
        <w:rPr>
          <w:rFonts w:ascii="Tahoma" w:hAnsi="Tahoma" w:cs="Tahoma"/>
          <w:sz w:val="20"/>
          <w:szCs w:val="20"/>
        </w:rPr>
        <w:t>hydrofobizujących</w:t>
      </w:r>
      <w:proofErr w:type="spellEnd"/>
      <w:r w:rsidRPr="0047739C">
        <w:rPr>
          <w:rFonts w:ascii="Tahoma" w:hAnsi="Tahoma" w:cs="Tahoma"/>
          <w:sz w:val="20"/>
          <w:szCs w:val="20"/>
        </w:rPr>
        <w:t xml:space="preserve">. </w:t>
      </w:r>
    </w:p>
    <w:p w14:paraId="28FE7CB8" w14:textId="77777777" w:rsidR="0047739C" w:rsidRPr="0047739C" w:rsidRDefault="0047739C" w:rsidP="0047739C">
      <w:pPr>
        <w:pStyle w:val="Bezodstpw"/>
        <w:rPr>
          <w:rFonts w:ascii="Tahoma" w:hAnsi="Tahoma" w:cs="Tahoma"/>
          <w:sz w:val="20"/>
          <w:szCs w:val="20"/>
        </w:rPr>
      </w:pPr>
      <w:r w:rsidRPr="0047739C">
        <w:rPr>
          <w:rFonts w:ascii="Tahoma" w:hAnsi="Tahoma" w:cs="Tahoma"/>
          <w:sz w:val="20"/>
          <w:szCs w:val="20"/>
        </w:rPr>
        <w:t>4.  Budowlane i konstrukcyjne rozwiązania technologiczne zawarte są w wykonawczym projekcie budowlanym.</w:t>
      </w:r>
    </w:p>
    <w:p w14:paraId="4603643A" w14:textId="77777777" w:rsidR="0047739C" w:rsidRPr="0047739C" w:rsidRDefault="0047739C" w:rsidP="0047739C">
      <w:pPr>
        <w:pStyle w:val="Bezodstpw"/>
        <w:rPr>
          <w:rFonts w:ascii="Tahoma" w:hAnsi="Tahoma" w:cs="Tahoma"/>
          <w:sz w:val="20"/>
          <w:szCs w:val="20"/>
        </w:rPr>
      </w:pPr>
    </w:p>
    <w:p w14:paraId="0B28E68E" w14:textId="7E157E7C" w:rsidR="0047739C" w:rsidRDefault="00397626" w:rsidP="0047739C">
      <w:pPr>
        <w:pStyle w:val="Bezodstpw"/>
        <w:rPr>
          <w:rFonts w:ascii="Tahoma" w:hAnsi="Tahoma" w:cs="Tahoma"/>
          <w:b/>
          <w:bCs/>
          <w:sz w:val="20"/>
          <w:szCs w:val="20"/>
          <w:shd w:val="clear" w:color="auto" w:fill="FFFFFF"/>
          <w:lang w:bidi="fa-IR"/>
        </w:rPr>
      </w:pPr>
      <w:r>
        <w:rPr>
          <w:rFonts w:ascii="Tahoma" w:hAnsi="Tahoma" w:cs="Tahoma"/>
          <w:b/>
          <w:bCs/>
          <w:sz w:val="20"/>
          <w:szCs w:val="20"/>
          <w:shd w:val="clear" w:color="auto" w:fill="FFFFFF"/>
          <w:lang w:bidi="fa-IR"/>
        </w:rPr>
        <w:t>4.</w:t>
      </w:r>
      <w:r w:rsidR="00C222DA">
        <w:rPr>
          <w:rFonts w:ascii="Tahoma" w:hAnsi="Tahoma" w:cs="Tahoma"/>
          <w:b/>
          <w:bCs/>
          <w:sz w:val="20"/>
          <w:szCs w:val="20"/>
          <w:shd w:val="clear" w:color="auto" w:fill="FFFFFF"/>
          <w:lang w:bidi="fa-IR"/>
        </w:rPr>
        <w:t>4</w:t>
      </w:r>
      <w:r>
        <w:rPr>
          <w:rFonts w:ascii="Tahoma" w:hAnsi="Tahoma" w:cs="Tahoma"/>
          <w:b/>
          <w:bCs/>
          <w:sz w:val="20"/>
          <w:szCs w:val="20"/>
          <w:shd w:val="clear" w:color="auto" w:fill="FFFFFF"/>
          <w:lang w:bidi="fa-IR"/>
        </w:rPr>
        <w:t xml:space="preserve">. </w:t>
      </w:r>
      <w:r w:rsidR="00144879">
        <w:rPr>
          <w:rFonts w:ascii="Tahoma" w:hAnsi="Tahoma" w:cs="Tahoma"/>
          <w:b/>
          <w:bCs/>
          <w:sz w:val="20"/>
          <w:szCs w:val="20"/>
          <w:shd w:val="clear" w:color="auto" w:fill="FFFFFF"/>
          <w:lang w:bidi="fa-IR"/>
        </w:rPr>
        <w:t xml:space="preserve"> </w:t>
      </w:r>
      <w:r w:rsidR="0047739C" w:rsidRPr="0047739C">
        <w:rPr>
          <w:rFonts w:ascii="Tahoma" w:hAnsi="Tahoma" w:cs="Tahoma"/>
          <w:b/>
          <w:bCs/>
          <w:sz w:val="20"/>
          <w:szCs w:val="20"/>
          <w:shd w:val="clear" w:color="auto" w:fill="FFFFFF"/>
          <w:lang w:bidi="fa-IR"/>
        </w:rPr>
        <w:t>WYKONAWCZE ZALECENIA KONSERWATORSKIE</w:t>
      </w:r>
    </w:p>
    <w:p w14:paraId="3B219520" w14:textId="77777777" w:rsidR="00144879" w:rsidRPr="0047739C" w:rsidRDefault="00144879" w:rsidP="0047739C">
      <w:pPr>
        <w:pStyle w:val="Bezodstpw"/>
        <w:rPr>
          <w:rFonts w:ascii="Tahoma" w:hAnsi="Tahoma" w:cs="Tahoma"/>
          <w:b/>
          <w:bCs/>
          <w:sz w:val="20"/>
          <w:szCs w:val="20"/>
          <w:shd w:val="clear" w:color="auto" w:fill="FFFFFF"/>
          <w:lang w:bidi="fa-IR"/>
        </w:rPr>
      </w:pPr>
    </w:p>
    <w:p w14:paraId="1262C7AA" w14:textId="77777777" w:rsidR="0047739C" w:rsidRPr="0047739C" w:rsidRDefault="0047739C" w:rsidP="0047739C">
      <w:pPr>
        <w:pStyle w:val="Bezodstpw"/>
        <w:rPr>
          <w:rFonts w:ascii="Tahoma" w:hAnsi="Tahoma" w:cs="Tahoma"/>
          <w:color w:val="000000"/>
          <w:sz w:val="20"/>
          <w:szCs w:val="20"/>
        </w:rPr>
      </w:pPr>
      <w:r w:rsidRPr="0047739C">
        <w:rPr>
          <w:rFonts w:ascii="Tahoma" w:hAnsi="Tahoma" w:cs="Tahoma"/>
          <w:color w:val="000000"/>
          <w:sz w:val="20"/>
          <w:szCs w:val="20"/>
        </w:rPr>
        <w:t xml:space="preserve">Przebieg prac konserwatorskich powinien być zrealizowany w całości przy  zastosowaniu  technologii  i  materiałów  zaprojektowanych  oraz zaakceptowanych  przez  nadzór  autorski,  inwestora,  służby konserwatorskie i służby budowlane. </w:t>
      </w:r>
    </w:p>
    <w:p w14:paraId="729292D5" w14:textId="77777777" w:rsidR="0047739C" w:rsidRPr="0047739C" w:rsidRDefault="0047739C" w:rsidP="0047739C">
      <w:pPr>
        <w:pStyle w:val="Bezodstpw"/>
        <w:rPr>
          <w:rFonts w:ascii="Tahoma" w:hAnsi="Tahoma" w:cs="Tahoma"/>
          <w:color w:val="000000"/>
          <w:sz w:val="20"/>
          <w:szCs w:val="20"/>
        </w:rPr>
      </w:pPr>
      <w:r w:rsidRPr="0047739C">
        <w:rPr>
          <w:rFonts w:ascii="Tahoma" w:hAnsi="Tahoma" w:cs="Tahoma"/>
          <w:color w:val="000000"/>
          <w:sz w:val="20"/>
          <w:szCs w:val="20"/>
        </w:rPr>
        <w:t xml:space="preserve">Technologiczne zabiegi konserwatorskie muszą być przeprowadzone w odpowiednich warunkach atmosferycznych określonych w  kartach technicznych każdego produktu i każdej technologii. </w:t>
      </w:r>
    </w:p>
    <w:p w14:paraId="7C17D98E" w14:textId="77777777" w:rsidR="0047739C" w:rsidRPr="0047739C" w:rsidRDefault="0047739C" w:rsidP="0047739C">
      <w:pPr>
        <w:pStyle w:val="Bezodstpw"/>
        <w:rPr>
          <w:rFonts w:ascii="Tahoma" w:hAnsi="Tahoma" w:cs="Tahoma"/>
          <w:color w:val="000000"/>
          <w:sz w:val="20"/>
          <w:szCs w:val="20"/>
        </w:rPr>
      </w:pPr>
      <w:r w:rsidRPr="0047739C">
        <w:rPr>
          <w:rFonts w:ascii="Tahoma" w:hAnsi="Tahoma" w:cs="Tahoma"/>
          <w:color w:val="000000"/>
          <w:sz w:val="20"/>
          <w:szCs w:val="20"/>
        </w:rPr>
        <w:t xml:space="preserve">Zabiegi konserwatorskie przy obiekcie  zabytkowym  muszą  być wykonywane  przez  osoby  posiadające  odpowiednie  do  każdego zadania  konserwatorsko  -  budowlanego  kwalifikacje  zawodowe (budowlane) oraz uprawnienia i kwalifikacje konserwatorskie. </w:t>
      </w:r>
    </w:p>
    <w:p w14:paraId="3A02173F" w14:textId="77777777" w:rsidR="0047739C" w:rsidRPr="0047739C" w:rsidRDefault="0047739C" w:rsidP="0047739C">
      <w:pPr>
        <w:pStyle w:val="Bezodstpw"/>
        <w:rPr>
          <w:rFonts w:ascii="Tahoma" w:hAnsi="Tahoma" w:cs="Tahoma"/>
          <w:color w:val="000000"/>
          <w:sz w:val="20"/>
          <w:szCs w:val="20"/>
        </w:rPr>
      </w:pPr>
      <w:r w:rsidRPr="0047739C">
        <w:rPr>
          <w:rFonts w:ascii="Tahoma" w:hAnsi="Tahoma" w:cs="Tahoma"/>
          <w:color w:val="000000"/>
          <w:sz w:val="20"/>
          <w:szCs w:val="20"/>
        </w:rPr>
        <w:t>Szczegółowa ocena  stanu  obiektu  oraz  ustalenie  dokładnych rozwiązań  technologicznych  mogą  być  opracowane  dopiero po przeprowadzeniu  oględzin  dokonanych  na  zmontowanych  przy obiekcie  rusztowaniach.  W przypadku  zaistnienia  wątpliwości  co  do powyższego programu prac konserwatorskich lub w razie konieczności ustalania  szczegółów  dotyczących  wykonywania  działań konserwatorskich;  wzmacniających,  oczyszczających,  biobójczych, renowacyjnych,  rekonstrukcyjnych,  zabezpieczających,  należy kontaktować się bezpośrednio z autorem programu, który ma prawo działać dalej w ramach autorskiego nadzoru nad realizacją niniejszego programu (zgodnie z brzmieniem Ustawy Prawo Autorskie).</w:t>
      </w:r>
    </w:p>
    <w:p w14:paraId="5CB12495" w14:textId="36EE87D6" w:rsidR="0047739C" w:rsidRPr="00144879" w:rsidRDefault="00397626" w:rsidP="0047739C">
      <w:pPr>
        <w:pStyle w:val="Lista-kontynuacja"/>
        <w:rPr>
          <w:rFonts w:ascii="Tahoma" w:hAnsi="Tahoma" w:cs="Tahoma"/>
          <w:sz w:val="20"/>
          <w:szCs w:val="20"/>
        </w:rPr>
      </w:pPr>
      <w:r>
        <w:rPr>
          <w:rFonts w:ascii="Tahoma" w:hAnsi="Tahoma" w:cs="Tahoma"/>
          <w:sz w:val="20"/>
          <w:szCs w:val="20"/>
        </w:rPr>
        <w:t xml:space="preserve"> </w:t>
      </w:r>
    </w:p>
    <w:p w14:paraId="12D5542E" w14:textId="0353A82A" w:rsidR="0047739C" w:rsidRPr="00397626" w:rsidRDefault="00397626" w:rsidP="00397626">
      <w:pPr>
        <w:autoSpaceDE w:val="0"/>
        <w:autoSpaceDN w:val="0"/>
        <w:adjustRightInd w:val="0"/>
        <w:rPr>
          <w:rFonts w:ascii="Tahoma" w:hAnsi="Tahoma" w:cs="Tahoma"/>
          <w:b/>
          <w:sz w:val="20"/>
          <w:szCs w:val="20"/>
        </w:rPr>
      </w:pPr>
      <w:r>
        <w:rPr>
          <w:rFonts w:ascii="Tahoma" w:hAnsi="Tahoma" w:cs="Tahoma"/>
          <w:b/>
          <w:sz w:val="20"/>
          <w:szCs w:val="20"/>
        </w:rPr>
        <w:t>5.</w:t>
      </w:r>
      <w:r w:rsidR="0047739C" w:rsidRPr="00397626">
        <w:rPr>
          <w:rFonts w:ascii="Tahoma" w:hAnsi="Tahoma" w:cs="Tahoma"/>
          <w:b/>
          <w:sz w:val="20"/>
          <w:szCs w:val="20"/>
        </w:rPr>
        <w:t>Ogólne wymagania dotycz</w:t>
      </w:r>
      <w:r w:rsidR="0047739C" w:rsidRPr="00397626">
        <w:rPr>
          <w:rFonts w:ascii="Tahoma" w:eastAsia="TimesNewRoman" w:hAnsi="Tahoma" w:cs="Tahoma"/>
          <w:b/>
          <w:sz w:val="20"/>
          <w:szCs w:val="20"/>
        </w:rPr>
        <w:t>ą</w:t>
      </w:r>
      <w:r w:rsidR="0047739C" w:rsidRPr="00397626">
        <w:rPr>
          <w:rFonts w:ascii="Tahoma" w:hAnsi="Tahoma" w:cs="Tahoma"/>
          <w:b/>
          <w:sz w:val="20"/>
          <w:szCs w:val="20"/>
        </w:rPr>
        <w:t>ce robót</w:t>
      </w:r>
    </w:p>
    <w:p w14:paraId="1D0B1958" w14:textId="77777777" w:rsidR="0047739C" w:rsidRPr="00416937" w:rsidRDefault="0047739C" w:rsidP="0047739C">
      <w:pPr>
        <w:pStyle w:val="Akapitzlist"/>
        <w:autoSpaceDE w:val="0"/>
        <w:autoSpaceDN w:val="0"/>
        <w:adjustRightInd w:val="0"/>
        <w:ind w:left="659"/>
        <w:rPr>
          <w:rFonts w:ascii="Tahoma" w:hAnsi="Tahoma" w:cs="Tahoma"/>
          <w:sz w:val="20"/>
          <w:szCs w:val="20"/>
        </w:rPr>
      </w:pPr>
    </w:p>
    <w:p w14:paraId="4DD7F406" w14:textId="77777777" w:rsidR="0047739C" w:rsidRPr="00416937" w:rsidRDefault="0047739C" w:rsidP="0047739C">
      <w:pPr>
        <w:pStyle w:val="Lista-kontynuacja"/>
        <w:ind w:left="0"/>
        <w:rPr>
          <w:rFonts w:ascii="Tahoma" w:hAnsi="Tahoma" w:cs="Tahoma"/>
          <w:sz w:val="20"/>
          <w:szCs w:val="20"/>
        </w:rPr>
      </w:pPr>
      <w:r w:rsidRPr="00416937">
        <w:rPr>
          <w:rFonts w:ascii="Tahoma" w:hAnsi="Tahoma" w:cs="Tahoma"/>
          <w:sz w:val="20"/>
          <w:szCs w:val="20"/>
        </w:rPr>
        <w:t>Wykonawca robót jest odpowiedzialny za jako</w:t>
      </w:r>
      <w:r w:rsidRPr="00416937">
        <w:rPr>
          <w:rFonts w:ascii="Tahoma" w:eastAsia="TimesNewRoman" w:hAnsi="Tahoma" w:cs="Tahoma"/>
          <w:sz w:val="20"/>
          <w:szCs w:val="20"/>
        </w:rPr>
        <w:t xml:space="preserve">ść </w:t>
      </w:r>
      <w:r w:rsidRPr="00416937">
        <w:rPr>
          <w:rFonts w:ascii="Tahoma" w:hAnsi="Tahoma" w:cs="Tahoma"/>
          <w:sz w:val="20"/>
          <w:szCs w:val="20"/>
        </w:rPr>
        <w:t>ich wykonania, ich zgodno</w:t>
      </w:r>
      <w:r w:rsidRPr="00416937">
        <w:rPr>
          <w:rFonts w:ascii="Tahoma" w:eastAsia="TimesNewRoman" w:hAnsi="Tahoma" w:cs="Tahoma"/>
          <w:sz w:val="20"/>
          <w:szCs w:val="20"/>
        </w:rPr>
        <w:t xml:space="preserve">ść </w:t>
      </w:r>
      <w:r w:rsidRPr="00416937">
        <w:rPr>
          <w:rFonts w:ascii="Tahoma" w:hAnsi="Tahoma" w:cs="Tahoma"/>
          <w:sz w:val="20"/>
          <w:szCs w:val="20"/>
        </w:rPr>
        <w:t>z dokumentacj</w:t>
      </w:r>
      <w:r w:rsidRPr="00416937">
        <w:rPr>
          <w:rFonts w:ascii="Tahoma" w:eastAsia="TimesNewRoman" w:hAnsi="Tahoma" w:cs="Tahoma"/>
          <w:sz w:val="20"/>
          <w:szCs w:val="20"/>
        </w:rPr>
        <w:t xml:space="preserve">ą </w:t>
      </w:r>
      <w:r w:rsidRPr="00416937">
        <w:rPr>
          <w:rFonts w:ascii="Tahoma" w:hAnsi="Tahoma" w:cs="Tahoma"/>
          <w:sz w:val="20"/>
          <w:szCs w:val="20"/>
        </w:rPr>
        <w:t>projektow</w:t>
      </w:r>
      <w:r w:rsidRPr="00416937">
        <w:rPr>
          <w:rFonts w:ascii="Tahoma" w:eastAsia="TimesNewRoman" w:hAnsi="Tahoma" w:cs="Tahoma"/>
          <w:sz w:val="20"/>
          <w:szCs w:val="20"/>
        </w:rPr>
        <w:t>ą</w:t>
      </w:r>
      <w:r w:rsidRPr="00416937">
        <w:rPr>
          <w:rFonts w:ascii="Tahoma" w:hAnsi="Tahoma" w:cs="Tahoma"/>
          <w:sz w:val="20"/>
          <w:szCs w:val="20"/>
        </w:rPr>
        <w:t>, SST i poleceniami Inspektora nadzoru.</w:t>
      </w:r>
    </w:p>
    <w:p w14:paraId="70B966B7" w14:textId="77777777" w:rsidR="00E02096" w:rsidRDefault="00E02096" w:rsidP="00E04690">
      <w:pPr>
        <w:pStyle w:val="Akapitzlist"/>
        <w:shd w:val="clear" w:color="auto" w:fill="FFFFFF"/>
        <w:ind w:left="426" w:firstLine="0"/>
        <w:rPr>
          <w:rFonts w:ascii="Tahoma" w:hAnsi="Tahoma" w:cs="Tahoma"/>
          <w:b/>
          <w:bCs/>
          <w:sz w:val="22"/>
          <w:szCs w:val="22"/>
        </w:rPr>
      </w:pPr>
    </w:p>
    <w:p w14:paraId="13A660D6" w14:textId="77777777" w:rsidR="00E02096" w:rsidRPr="00144879" w:rsidRDefault="00144879" w:rsidP="00D6361A">
      <w:pPr>
        <w:pStyle w:val="Akapitzlist"/>
        <w:numPr>
          <w:ilvl w:val="0"/>
          <w:numId w:val="28"/>
        </w:numPr>
        <w:shd w:val="clear" w:color="auto" w:fill="FFFFFF"/>
        <w:ind w:left="426"/>
        <w:rPr>
          <w:rFonts w:ascii="Tahoma" w:hAnsi="Tahoma" w:cs="Tahoma"/>
          <w:b/>
          <w:bCs/>
          <w:sz w:val="20"/>
          <w:szCs w:val="20"/>
        </w:rPr>
      </w:pPr>
      <w:r>
        <w:rPr>
          <w:rFonts w:ascii="Tahoma" w:hAnsi="Tahoma" w:cs="Tahoma"/>
          <w:b/>
          <w:bCs/>
          <w:sz w:val="22"/>
          <w:szCs w:val="22"/>
        </w:rPr>
        <w:t>Kontrola jakości robót</w:t>
      </w:r>
    </w:p>
    <w:p w14:paraId="70DDAA03" w14:textId="77777777" w:rsidR="00E02096" w:rsidRDefault="00E02096" w:rsidP="00E04690">
      <w:pPr>
        <w:pStyle w:val="Akapitzlist"/>
        <w:shd w:val="clear" w:color="auto" w:fill="FFFFFF"/>
        <w:ind w:left="426" w:firstLine="0"/>
        <w:rPr>
          <w:rFonts w:ascii="Tahoma" w:hAnsi="Tahoma" w:cs="Tahoma"/>
          <w:b/>
          <w:bCs/>
          <w:sz w:val="22"/>
          <w:szCs w:val="22"/>
        </w:rPr>
      </w:pPr>
    </w:p>
    <w:p w14:paraId="02D01EBE" w14:textId="77777777" w:rsidR="00144879" w:rsidRPr="00144879" w:rsidRDefault="00144879" w:rsidP="00144879">
      <w:pPr>
        <w:spacing w:after="211"/>
        <w:rPr>
          <w:rFonts w:ascii="Tahoma" w:hAnsi="Tahoma" w:cs="Tahoma"/>
          <w:sz w:val="20"/>
          <w:szCs w:val="20"/>
        </w:rPr>
      </w:pPr>
      <w:r w:rsidRPr="00144879">
        <w:rPr>
          <w:rFonts w:ascii="Tahoma" w:hAnsi="Tahoma" w:cs="Tahoma"/>
          <w:sz w:val="20"/>
          <w:szCs w:val="20"/>
        </w:rPr>
        <w:t xml:space="preserve">Kontroli jakości robót dokonuje inspektor nadzoru prac konserwatorskich – na bieżąco, podczas realizacji robót. </w:t>
      </w:r>
    </w:p>
    <w:p w14:paraId="05381700" w14:textId="77777777" w:rsidR="00E02096" w:rsidRPr="00144879" w:rsidRDefault="00144879" w:rsidP="00D6361A">
      <w:pPr>
        <w:pStyle w:val="Akapitzlist"/>
        <w:numPr>
          <w:ilvl w:val="0"/>
          <w:numId w:val="28"/>
        </w:numPr>
        <w:shd w:val="clear" w:color="auto" w:fill="FFFFFF"/>
        <w:ind w:left="426"/>
        <w:rPr>
          <w:rFonts w:ascii="Tahoma" w:hAnsi="Tahoma" w:cs="Tahoma"/>
          <w:b/>
          <w:bCs/>
          <w:sz w:val="20"/>
          <w:szCs w:val="20"/>
        </w:rPr>
      </w:pPr>
      <w:r w:rsidRPr="00144879">
        <w:rPr>
          <w:rFonts w:ascii="Tahoma" w:hAnsi="Tahoma" w:cs="Tahoma"/>
          <w:b/>
          <w:bCs/>
          <w:sz w:val="20"/>
          <w:szCs w:val="20"/>
        </w:rPr>
        <w:t>Przedmiar i obmiar robót</w:t>
      </w:r>
    </w:p>
    <w:p w14:paraId="53D7026A" w14:textId="77777777" w:rsidR="00E02096" w:rsidRPr="00144879" w:rsidRDefault="00E02096" w:rsidP="00E04690">
      <w:pPr>
        <w:pStyle w:val="Akapitzlist"/>
        <w:shd w:val="clear" w:color="auto" w:fill="FFFFFF"/>
        <w:ind w:left="426" w:firstLine="0"/>
        <w:rPr>
          <w:rFonts w:ascii="Tahoma" w:hAnsi="Tahoma" w:cs="Tahoma"/>
          <w:b/>
          <w:bCs/>
          <w:sz w:val="20"/>
          <w:szCs w:val="20"/>
        </w:rPr>
      </w:pPr>
    </w:p>
    <w:p w14:paraId="7A847BCE" w14:textId="77777777" w:rsidR="00144879" w:rsidRPr="00144879" w:rsidRDefault="00144879" w:rsidP="00144879">
      <w:pPr>
        <w:pStyle w:val="Bezodstpw"/>
        <w:rPr>
          <w:rFonts w:ascii="Tahoma" w:hAnsi="Tahoma" w:cs="Tahoma"/>
          <w:sz w:val="20"/>
          <w:szCs w:val="20"/>
        </w:rPr>
      </w:pPr>
      <w:r w:rsidRPr="00144879">
        <w:rPr>
          <w:rFonts w:ascii="Tahoma" w:hAnsi="Tahoma" w:cs="Tahoma"/>
          <w:sz w:val="20"/>
          <w:szCs w:val="20"/>
        </w:rPr>
        <w:t xml:space="preserve"> Zasady ogólne zostały określone w ST-00 „Warunki ogólne”. </w:t>
      </w:r>
    </w:p>
    <w:p w14:paraId="478E808D" w14:textId="77777777" w:rsidR="0047739C" w:rsidRPr="00144879" w:rsidRDefault="00144879" w:rsidP="00144879">
      <w:pPr>
        <w:pStyle w:val="Bezodstpw"/>
        <w:rPr>
          <w:rFonts w:ascii="Tahoma" w:hAnsi="Tahoma" w:cs="Tahoma"/>
          <w:sz w:val="20"/>
          <w:szCs w:val="20"/>
        </w:rPr>
      </w:pPr>
      <w:r w:rsidRPr="00144879">
        <w:rPr>
          <w:rFonts w:ascii="Tahoma" w:hAnsi="Tahoma" w:cs="Tahoma"/>
          <w:sz w:val="20"/>
          <w:szCs w:val="20"/>
        </w:rPr>
        <w:t>Odbiór robót budowlanych</w:t>
      </w:r>
    </w:p>
    <w:p w14:paraId="40E67EA9" w14:textId="77777777" w:rsidR="0047739C" w:rsidRPr="00144879" w:rsidRDefault="00144879" w:rsidP="00144879">
      <w:pPr>
        <w:pStyle w:val="Bezodstpw"/>
        <w:rPr>
          <w:rFonts w:ascii="Tahoma" w:hAnsi="Tahoma" w:cs="Tahoma"/>
          <w:sz w:val="20"/>
          <w:szCs w:val="20"/>
        </w:rPr>
      </w:pPr>
      <w:r w:rsidRPr="00144879">
        <w:rPr>
          <w:rFonts w:ascii="Tahoma" w:hAnsi="Tahoma" w:cs="Tahoma"/>
          <w:sz w:val="20"/>
          <w:szCs w:val="20"/>
        </w:rPr>
        <w:t xml:space="preserve"> </w:t>
      </w:r>
      <w:r w:rsidR="0047739C" w:rsidRPr="00144879">
        <w:rPr>
          <w:rFonts w:ascii="Tahoma" w:hAnsi="Tahoma" w:cs="Tahoma"/>
          <w:sz w:val="20"/>
          <w:szCs w:val="20"/>
        </w:rPr>
        <w:t xml:space="preserve">Szczegółowe zasady odbioru robót określają warunki techniczne wykonania i odbioru robót dla prac konserwatorskich. </w:t>
      </w:r>
    </w:p>
    <w:p w14:paraId="6595E046" w14:textId="77777777" w:rsidR="0047739C" w:rsidRPr="00144879" w:rsidRDefault="0047739C" w:rsidP="00144879">
      <w:pPr>
        <w:pStyle w:val="Bezodstpw"/>
        <w:rPr>
          <w:rFonts w:ascii="Tahoma" w:hAnsi="Tahoma" w:cs="Tahoma"/>
          <w:sz w:val="20"/>
          <w:szCs w:val="20"/>
        </w:rPr>
      </w:pPr>
      <w:r w:rsidRPr="00144879">
        <w:rPr>
          <w:rFonts w:ascii="Tahoma" w:hAnsi="Tahoma" w:cs="Tahoma"/>
          <w:sz w:val="20"/>
          <w:szCs w:val="20"/>
        </w:rPr>
        <w:t xml:space="preserve">Zasady zostały określone w ST-00 „Warunki ogólne”. </w:t>
      </w:r>
    </w:p>
    <w:p w14:paraId="41C9D730" w14:textId="77777777" w:rsidR="00E02096" w:rsidRDefault="00E02096" w:rsidP="00E04690">
      <w:pPr>
        <w:pStyle w:val="Akapitzlist"/>
        <w:shd w:val="clear" w:color="auto" w:fill="FFFFFF"/>
        <w:ind w:left="426" w:firstLine="0"/>
        <w:rPr>
          <w:rFonts w:ascii="Tahoma" w:hAnsi="Tahoma" w:cs="Tahoma"/>
          <w:b/>
          <w:bCs/>
          <w:sz w:val="22"/>
          <w:szCs w:val="22"/>
        </w:rPr>
      </w:pPr>
    </w:p>
    <w:p w14:paraId="77512CA4" w14:textId="77777777" w:rsidR="00E02096" w:rsidRDefault="00E02096" w:rsidP="00E04690">
      <w:pPr>
        <w:pStyle w:val="Akapitzlist"/>
        <w:shd w:val="clear" w:color="auto" w:fill="FFFFFF"/>
        <w:ind w:left="426" w:firstLine="0"/>
        <w:rPr>
          <w:rFonts w:ascii="Tahoma" w:hAnsi="Tahoma" w:cs="Tahoma"/>
          <w:b/>
          <w:bCs/>
          <w:sz w:val="22"/>
          <w:szCs w:val="22"/>
        </w:rPr>
      </w:pPr>
    </w:p>
    <w:p w14:paraId="002A987A" w14:textId="77777777" w:rsidR="00E02096" w:rsidRDefault="00E02096" w:rsidP="00E04690">
      <w:pPr>
        <w:pStyle w:val="Akapitzlist"/>
        <w:shd w:val="clear" w:color="auto" w:fill="FFFFFF"/>
        <w:ind w:left="426" w:firstLine="0"/>
        <w:rPr>
          <w:rFonts w:ascii="Tahoma" w:hAnsi="Tahoma" w:cs="Tahoma"/>
          <w:b/>
          <w:bCs/>
          <w:sz w:val="22"/>
          <w:szCs w:val="22"/>
        </w:rPr>
      </w:pPr>
    </w:p>
    <w:p w14:paraId="7D282E66" w14:textId="77777777" w:rsidR="00E02096" w:rsidRDefault="00E02096" w:rsidP="00E04690">
      <w:pPr>
        <w:pStyle w:val="Akapitzlist"/>
        <w:shd w:val="clear" w:color="auto" w:fill="FFFFFF"/>
        <w:ind w:left="426" w:firstLine="0"/>
        <w:rPr>
          <w:rFonts w:ascii="Tahoma" w:hAnsi="Tahoma" w:cs="Tahoma"/>
          <w:b/>
          <w:bCs/>
          <w:sz w:val="22"/>
          <w:szCs w:val="22"/>
        </w:rPr>
      </w:pPr>
    </w:p>
    <w:p w14:paraId="0988F419" w14:textId="77777777" w:rsidR="00E02096" w:rsidRDefault="00E02096" w:rsidP="00E04690">
      <w:pPr>
        <w:pStyle w:val="Akapitzlist"/>
        <w:shd w:val="clear" w:color="auto" w:fill="FFFFFF"/>
        <w:ind w:left="426" w:firstLine="0"/>
        <w:rPr>
          <w:rFonts w:ascii="Tahoma" w:hAnsi="Tahoma" w:cs="Tahoma"/>
          <w:b/>
          <w:bCs/>
          <w:sz w:val="22"/>
          <w:szCs w:val="22"/>
        </w:rPr>
      </w:pPr>
    </w:p>
    <w:p w14:paraId="4376A115" w14:textId="77777777" w:rsidR="00E02096" w:rsidRDefault="00E02096" w:rsidP="00E04690">
      <w:pPr>
        <w:pStyle w:val="Akapitzlist"/>
        <w:shd w:val="clear" w:color="auto" w:fill="FFFFFF"/>
        <w:ind w:left="426" w:firstLine="0"/>
        <w:rPr>
          <w:rFonts w:ascii="Tahoma" w:hAnsi="Tahoma" w:cs="Tahoma"/>
          <w:b/>
          <w:bCs/>
          <w:sz w:val="22"/>
          <w:szCs w:val="22"/>
        </w:rPr>
      </w:pPr>
    </w:p>
    <w:p w14:paraId="66E3D7A9" w14:textId="77777777" w:rsidR="00C222DA" w:rsidRDefault="00C222DA" w:rsidP="00E04690">
      <w:pPr>
        <w:pStyle w:val="Akapitzlist"/>
        <w:shd w:val="clear" w:color="auto" w:fill="FFFFFF"/>
        <w:ind w:left="426" w:firstLine="0"/>
        <w:rPr>
          <w:rFonts w:ascii="Tahoma" w:hAnsi="Tahoma" w:cs="Tahoma"/>
          <w:b/>
          <w:bCs/>
          <w:sz w:val="22"/>
          <w:szCs w:val="22"/>
        </w:rPr>
      </w:pPr>
    </w:p>
    <w:p w14:paraId="0FF815A5" w14:textId="77777777" w:rsidR="00C222DA" w:rsidRDefault="00C222DA" w:rsidP="00E04690">
      <w:pPr>
        <w:pStyle w:val="Akapitzlist"/>
        <w:shd w:val="clear" w:color="auto" w:fill="FFFFFF"/>
        <w:ind w:left="426" w:firstLine="0"/>
        <w:rPr>
          <w:rFonts w:ascii="Tahoma" w:hAnsi="Tahoma" w:cs="Tahoma"/>
          <w:b/>
          <w:bCs/>
          <w:sz w:val="22"/>
          <w:szCs w:val="22"/>
        </w:rPr>
      </w:pPr>
    </w:p>
    <w:p w14:paraId="63F5FBFA" w14:textId="77777777" w:rsidR="00C222DA" w:rsidRDefault="00C222DA" w:rsidP="00E04690">
      <w:pPr>
        <w:pStyle w:val="Akapitzlist"/>
        <w:shd w:val="clear" w:color="auto" w:fill="FFFFFF"/>
        <w:ind w:left="426" w:firstLine="0"/>
        <w:rPr>
          <w:rFonts w:ascii="Tahoma" w:hAnsi="Tahoma" w:cs="Tahoma"/>
          <w:b/>
          <w:bCs/>
          <w:sz w:val="22"/>
          <w:szCs w:val="22"/>
        </w:rPr>
      </w:pPr>
    </w:p>
    <w:p w14:paraId="54F6EBEE" w14:textId="77777777" w:rsidR="00C222DA" w:rsidRDefault="00C222DA" w:rsidP="00E04690">
      <w:pPr>
        <w:pStyle w:val="Akapitzlist"/>
        <w:shd w:val="clear" w:color="auto" w:fill="FFFFFF"/>
        <w:ind w:left="426" w:firstLine="0"/>
        <w:rPr>
          <w:rFonts w:ascii="Tahoma" w:hAnsi="Tahoma" w:cs="Tahoma"/>
          <w:b/>
          <w:bCs/>
          <w:sz w:val="22"/>
          <w:szCs w:val="22"/>
        </w:rPr>
      </w:pPr>
    </w:p>
    <w:p w14:paraId="05E75010" w14:textId="06F0D292" w:rsidR="0080093A" w:rsidRDefault="0080093A">
      <w:pPr>
        <w:spacing w:after="200" w:line="276" w:lineRule="auto"/>
        <w:rPr>
          <w:rFonts w:ascii="Tahoma" w:eastAsia="Calibri" w:hAnsi="Tahoma" w:cs="Tahoma"/>
          <w:b/>
          <w:bCs/>
          <w:sz w:val="22"/>
          <w:szCs w:val="22"/>
          <w:lang w:eastAsia="en-US"/>
        </w:rPr>
      </w:pPr>
      <w:r>
        <w:rPr>
          <w:rFonts w:ascii="Tahoma" w:hAnsi="Tahoma" w:cs="Tahoma"/>
          <w:b/>
          <w:bCs/>
          <w:sz w:val="22"/>
          <w:szCs w:val="22"/>
        </w:rPr>
        <w:br w:type="page"/>
      </w:r>
    </w:p>
    <w:p w14:paraId="766F6A5D" w14:textId="77777777" w:rsidR="00C222DA" w:rsidRDefault="00C222DA" w:rsidP="00E04690">
      <w:pPr>
        <w:pStyle w:val="Akapitzlist"/>
        <w:shd w:val="clear" w:color="auto" w:fill="FFFFFF"/>
        <w:ind w:left="426" w:firstLine="0"/>
        <w:rPr>
          <w:rFonts w:ascii="Tahoma" w:hAnsi="Tahoma" w:cs="Tahoma"/>
          <w:b/>
          <w:bCs/>
          <w:sz w:val="22"/>
          <w:szCs w:val="22"/>
        </w:rPr>
      </w:pPr>
    </w:p>
    <w:p w14:paraId="499358D3" w14:textId="77777777" w:rsidR="00C222DA" w:rsidRDefault="00C222DA" w:rsidP="00E04690">
      <w:pPr>
        <w:pStyle w:val="Akapitzlist"/>
        <w:shd w:val="clear" w:color="auto" w:fill="FFFFFF"/>
        <w:ind w:left="426" w:firstLine="0"/>
        <w:rPr>
          <w:rFonts w:ascii="Tahoma" w:hAnsi="Tahoma" w:cs="Tahoma"/>
          <w:b/>
          <w:bCs/>
          <w:sz w:val="22"/>
          <w:szCs w:val="22"/>
        </w:rPr>
      </w:pPr>
    </w:p>
    <w:p w14:paraId="390E7F2B" w14:textId="77777777" w:rsidR="00E04690" w:rsidRPr="00E04690" w:rsidRDefault="00E04690" w:rsidP="00E04690">
      <w:pPr>
        <w:pStyle w:val="Akapitzlist"/>
        <w:shd w:val="clear" w:color="auto" w:fill="FFFFFF"/>
        <w:ind w:left="426" w:firstLine="0"/>
        <w:rPr>
          <w:rFonts w:ascii="Tahoma" w:hAnsi="Tahoma" w:cs="Tahoma"/>
          <w:b/>
          <w:sz w:val="22"/>
          <w:szCs w:val="22"/>
        </w:rPr>
      </w:pPr>
      <w:r>
        <w:rPr>
          <w:rFonts w:ascii="Tahoma" w:hAnsi="Tahoma" w:cs="Tahoma"/>
          <w:b/>
          <w:bCs/>
          <w:sz w:val="22"/>
          <w:szCs w:val="22"/>
        </w:rPr>
        <w:t>S</w:t>
      </w:r>
      <w:r w:rsidR="005E5A93">
        <w:rPr>
          <w:rFonts w:ascii="Tahoma" w:hAnsi="Tahoma" w:cs="Tahoma"/>
          <w:b/>
          <w:bCs/>
          <w:sz w:val="22"/>
          <w:szCs w:val="22"/>
        </w:rPr>
        <w:t>S</w:t>
      </w:r>
      <w:r w:rsidR="00F2192B">
        <w:rPr>
          <w:rFonts w:ascii="Tahoma" w:hAnsi="Tahoma" w:cs="Tahoma"/>
          <w:b/>
          <w:bCs/>
          <w:sz w:val="22"/>
          <w:szCs w:val="22"/>
        </w:rPr>
        <w:t>T</w:t>
      </w:r>
      <w:r w:rsidR="00483EE9">
        <w:rPr>
          <w:rFonts w:ascii="Tahoma" w:hAnsi="Tahoma" w:cs="Tahoma"/>
          <w:b/>
          <w:bCs/>
          <w:sz w:val="22"/>
          <w:szCs w:val="22"/>
        </w:rPr>
        <w:t>-4</w:t>
      </w:r>
      <w:r w:rsidRPr="00F90D1F">
        <w:rPr>
          <w:rFonts w:ascii="Tahoma" w:hAnsi="Tahoma" w:cs="Tahoma"/>
          <w:b/>
          <w:bCs/>
          <w:sz w:val="22"/>
          <w:szCs w:val="22"/>
        </w:rPr>
        <w:t xml:space="preserve"> </w:t>
      </w:r>
      <w:r>
        <w:rPr>
          <w:rFonts w:ascii="Tahoma" w:hAnsi="Tahoma" w:cs="Tahoma"/>
          <w:b/>
          <w:bCs/>
          <w:sz w:val="22"/>
          <w:szCs w:val="22"/>
        </w:rPr>
        <w:t xml:space="preserve"> </w:t>
      </w:r>
      <w:r w:rsidRPr="00E04690">
        <w:rPr>
          <w:rFonts w:ascii="Tahoma" w:hAnsi="Tahoma" w:cs="Tahoma"/>
          <w:b/>
          <w:bCs/>
          <w:sz w:val="22"/>
          <w:szCs w:val="22"/>
        </w:rPr>
        <w:t xml:space="preserve">SZCZEGÓŁOWA SPECYFIKACJA TECHNICZNA DOTYCZĄCA ROBÓT   </w:t>
      </w:r>
    </w:p>
    <w:p w14:paraId="7C31549B" w14:textId="15ED34A9" w:rsidR="00E04690" w:rsidRDefault="00E04690" w:rsidP="00E04690">
      <w:pPr>
        <w:pStyle w:val="Akapitzlist"/>
        <w:shd w:val="clear" w:color="auto" w:fill="FFFFFF"/>
        <w:ind w:left="360" w:firstLine="0"/>
        <w:rPr>
          <w:rFonts w:ascii="Tahoma" w:hAnsi="Tahoma" w:cs="Tahoma"/>
          <w:b/>
          <w:bCs/>
          <w:sz w:val="22"/>
          <w:szCs w:val="22"/>
        </w:rPr>
      </w:pPr>
      <w:r>
        <w:rPr>
          <w:rFonts w:ascii="Tahoma" w:hAnsi="Tahoma" w:cs="Tahoma"/>
          <w:b/>
          <w:bCs/>
          <w:sz w:val="22"/>
          <w:szCs w:val="22"/>
        </w:rPr>
        <w:t xml:space="preserve">                                         ZBROJARSKICH</w:t>
      </w:r>
      <w:r w:rsidR="00531A83">
        <w:rPr>
          <w:rFonts w:ascii="Tahoma" w:hAnsi="Tahoma" w:cs="Tahoma"/>
          <w:b/>
          <w:bCs/>
          <w:sz w:val="22"/>
          <w:szCs w:val="22"/>
        </w:rPr>
        <w:t>. STAL KSZTAŁTOWA</w:t>
      </w:r>
    </w:p>
    <w:p w14:paraId="0B87C329" w14:textId="77777777" w:rsidR="00E32C11" w:rsidRPr="0080093A" w:rsidRDefault="00E32C11" w:rsidP="0080093A">
      <w:pPr>
        <w:shd w:val="clear" w:color="auto" w:fill="FFFFFF"/>
        <w:rPr>
          <w:rFonts w:ascii="Tahoma" w:hAnsi="Tahoma" w:cs="Tahoma"/>
          <w:b/>
          <w:sz w:val="22"/>
          <w:szCs w:val="22"/>
        </w:rPr>
      </w:pPr>
    </w:p>
    <w:p w14:paraId="7256B151" w14:textId="5415A64D" w:rsidR="00E04690" w:rsidRPr="0080093A" w:rsidRDefault="00E32C11" w:rsidP="0080093A">
      <w:pPr>
        <w:pStyle w:val="Akapitzlist"/>
        <w:autoSpaceDE w:val="0"/>
        <w:autoSpaceDN w:val="0"/>
        <w:adjustRightInd w:val="0"/>
        <w:ind w:firstLine="0"/>
        <w:jc w:val="center"/>
        <w:rPr>
          <w:rFonts w:ascii="Tahoma" w:hAnsi="Tahoma" w:cs="Tahoma"/>
          <w:b/>
          <w:sz w:val="20"/>
          <w:szCs w:val="20"/>
          <w:lang w:eastAsia="ar-SA"/>
        </w:rPr>
      </w:pPr>
      <w:r w:rsidRPr="0080093A">
        <w:rPr>
          <w:rFonts w:ascii="Tahoma" w:hAnsi="Tahoma" w:cs="Tahoma"/>
          <w:b/>
          <w:sz w:val="20"/>
          <w:szCs w:val="20"/>
        </w:rPr>
        <w:t>(</w:t>
      </w:r>
      <w:r w:rsidR="00E04690" w:rsidRPr="0080093A">
        <w:rPr>
          <w:rFonts w:ascii="Tahoma" w:hAnsi="Tahoma" w:cs="Tahoma"/>
          <w:b/>
          <w:sz w:val="20"/>
          <w:szCs w:val="20"/>
        </w:rPr>
        <w:t xml:space="preserve"> </w:t>
      </w:r>
      <w:r w:rsidRPr="0080093A">
        <w:rPr>
          <w:rFonts w:ascii="Tahoma" w:hAnsi="Tahoma" w:cs="Tahoma"/>
          <w:b/>
          <w:sz w:val="20"/>
          <w:szCs w:val="20"/>
          <w:lang w:eastAsia="ar-SA"/>
        </w:rPr>
        <w:t>CPV 45223210-1 )</w:t>
      </w:r>
    </w:p>
    <w:p w14:paraId="02DD5DD3" w14:textId="77777777" w:rsidR="000814D0" w:rsidRPr="005E5A93" w:rsidRDefault="000814D0" w:rsidP="00E04690">
      <w:pPr>
        <w:pStyle w:val="Akapitzlist"/>
        <w:autoSpaceDE w:val="0"/>
        <w:autoSpaceDN w:val="0"/>
        <w:adjustRightInd w:val="0"/>
        <w:ind w:firstLine="0"/>
        <w:rPr>
          <w:rFonts w:ascii="Arial" w:hAnsi="Arial" w:cs="Arial"/>
          <w:b/>
          <w:sz w:val="20"/>
          <w:szCs w:val="20"/>
        </w:rPr>
      </w:pPr>
    </w:p>
    <w:p w14:paraId="016522A0" w14:textId="77777777" w:rsidR="00E04690" w:rsidRDefault="00E04690" w:rsidP="00E04690">
      <w:pPr>
        <w:shd w:val="clear" w:color="auto" w:fill="FFFFFF"/>
        <w:contextualSpacing/>
        <w:rPr>
          <w:rFonts w:ascii="Tahoma" w:hAnsi="Tahoma" w:cs="Tahoma"/>
          <w:sz w:val="20"/>
          <w:szCs w:val="20"/>
        </w:rPr>
      </w:pPr>
    </w:p>
    <w:p w14:paraId="1FEE05BB" w14:textId="77777777" w:rsidR="00E04690" w:rsidRPr="005925FB" w:rsidRDefault="00E04690" w:rsidP="00D6361A">
      <w:pPr>
        <w:pStyle w:val="Akapitzlist"/>
        <w:numPr>
          <w:ilvl w:val="0"/>
          <w:numId w:val="29"/>
        </w:numPr>
        <w:autoSpaceDE w:val="0"/>
        <w:autoSpaceDN w:val="0"/>
        <w:adjustRightInd w:val="0"/>
        <w:jc w:val="left"/>
        <w:rPr>
          <w:rFonts w:ascii="Tahoma" w:eastAsiaTheme="minorHAnsi" w:hAnsi="Tahoma" w:cs="Tahoma"/>
          <w:b/>
          <w:bCs/>
          <w:sz w:val="20"/>
          <w:szCs w:val="20"/>
        </w:rPr>
      </w:pPr>
      <w:r w:rsidRPr="005925FB">
        <w:rPr>
          <w:rFonts w:ascii="Tahoma" w:eastAsiaTheme="minorHAnsi" w:hAnsi="Tahoma" w:cs="Tahoma"/>
          <w:b/>
          <w:bCs/>
          <w:sz w:val="20"/>
          <w:szCs w:val="20"/>
        </w:rPr>
        <w:t>Wstęp</w:t>
      </w:r>
    </w:p>
    <w:p w14:paraId="095EAADA" w14:textId="77777777" w:rsidR="00E04690" w:rsidRPr="005925FB" w:rsidRDefault="00E04690" w:rsidP="00E04690">
      <w:pPr>
        <w:pStyle w:val="Akapitzlist"/>
        <w:autoSpaceDE w:val="0"/>
        <w:autoSpaceDN w:val="0"/>
        <w:adjustRightInd w:val="0"/>
        <w:ind w:firstLine="0"/>
        <w:jc w:val="left"/>
        <w:rPr>
          <w:rFonts w:ascii="Tahoma" w:eastAsiaTheme="minorHAnsi" w:hAnsi="Tahoma" w:cs="Tahoma"/>
          <w:b/>
          <w:bCs/>
          <w:sz w:val="20"/>
          <w:szCs w:val="20"/>
        </w:rPr>
      </w:pPr>
    </w:p>
    <w:p w14:paraId="0FCD1E50" w14:textId="77777777" w:rsidR="00E04690" w:rsidRPr="005925FB" w:rsidRDefault="00E04690" w:rsidP="00D6361A">
      <w:pPr>
        <w:pStyle w:val="Akapitzlist"/>
        <w:numPr>
          <w:ilvl w:val="1"/>
          <w:numId w:val="29"/>
        </w:numPr>
        <w:autoSpaceDE w:val="0"/>
        <w:autoSpaceDN w:val="0"/>
        <w:adjustRightInd w:val="0"/>
        <w:jc w:val="left"/>
        <w:rPr>
          <w:rFonts w:ascii="Tahoma" w:eastAsiaTheme="minorHAnsi" w:hAnsi="Tahoma" w:cs="Tahoma"/>
          <w:b/>
          <w:bCs/>
          <w:sz w:val="20"/>
          <w:szCs w:val="20"/>
        </w:rPr>
      </w:pPr>
      <w:r w:rsidRPr="005925FB">
        <w:rPr>
          <w:rFonts w:ascii="Tahoma" w:eastAsiaTheme="minorHAnsi" w:hAnsi="Tahoma" w:cs="Tahoma"/>
          <w:b/>
          <w:bCs/>
          <w:sz w:val="20"/>
          <w:szCs w:val="20"/>
        </w:rPr>
        <w:t>Przedmiot Specyfikacji Technicznej</w:t>
      </w:r>
    </w:p>
    <w:p w14:paraId="4B10AC3B" w14:textId="77777777" w:rsidR="00E04690" w:rsidRPr="005925FB" w:rsidRDefault="00E04690" w:rsidP="00E04690">
      <w:pPr>
        <w:pStyle w:val="Akapitzlist"/>
        <w:autoSpaceDE w:val="0"/>
        <w:autoSpaceDN w:val="0"/>
        <w:adjustRightInd w:val="0"/>
        <w:ind w:left="735" w:firstLine="0"/>
        <w:jc w:val="left"/>
        <w:rPr>
          <w:rFonts w:ascii="Tahoma" w:eastAsiaTheme="minorHAnsi" w:hAnsi="Tahoma" w:cs="Tahoma"/>
          <w:b/>
          <w:bCs/>
          <w:sz w:val="20"/>
          <w:szCs w:val="20"/>
        </w:rPr>
      </w:pPr>
    </w:p>
    <w:p w14:paraId="59AC285D" w14:textId="77777777" w:rsidR="00E04690" w:rsidRPr="005925FB" w:rsidRDefault="00E04690" w:rsidP="00E04690">
      <w:pPr>
        <w:pStyle w:val="Bezodstpw"/>
        <w:spacing w:before="100" w:beforeAutospacing="1" w:after="100" w:afterAutospacing="1"/>
        <w:contextualSpacing/>
        <w:rPr>
          <w:rFonts w:ascii="Tahoma" w:eastAsiaTheme="minorHAnsi" w:hAnsi="Tahoma" w:cs="Tahoma"/>
          <w:sz w:val="20"/>
          <w:szCs w:val="20"/>
        </w:rPr>
      </w:pPr>
      <w:r w:rsidRPr="005925FB">
        <w:rPr>
          <w:rFonts w:ascii="Tahoma" w:eastAsiaTheme="minorHAnsi" w:hAnsi="Tahoma" w:cs="Tahoma"/>
          <w:sz w:val="20"/>
          <w:szCs w:val="20"/>
        </w:rPr>
        <w:t>Przedmiotem niniejszej ST są wymagania dotyczące wykonania i odbioru robot zbrojeniowych</w:t>
      </w:r>
      <w:r w:rsidR="005E5A93">
        <w:rPr>
          <w:rFonts w:ascii="Tahoma" w:eastAsiaTheme="minorHAnsi" w:hAnsi="Tahoma" w:cs="Tahoma"/>
          <w:sz w:val="20"/>
          <w:szCs w:val="20"/>
        </w:rPr>
        <w:t>.</w:t>
      </w:r>
    </w:p>
    <w:p w14:paraId="3C956089" w14:textId="77777777" w:rsidR="00E04690" w:rsidRPr="005925FB" w:rsidRDefault="00E04690" w:rsidP="00D6361A">
      <w:pPr>
        <w:pStyle w:val="Akapitzlist"/>
        <w:numPr>
          <w:ilvl w:val="1"/>
          <w:numId w:val="29"/>
        </w:numPr>
        <w:autoSpaceDE w:val="0"/>
        <w:autoSpaceDN w:val="0"/>
        <w:adjustRightInd w:val="0"/>
        <w:rPr>
          <w:rFonts w:ascii="Tahoma" w:eastAsiaTheme="minorHAnsi" w:hAnsi="Tahoma" w:cs="Tahoma"/>
          <w:b/>
          <w:bCs/>
          <w:sz w:val="20"/>
          <w:szCs w:val="20"/>
        </w:rPr>
      </w:pPr>
      <w:r w:rsidRPr="005925FB">
        <w:rPr>
          <w:rFonts w:ascii="Tahoma" w:eastAsiaTheme="minorHAnsi" w:hAnsi="Tahoma" w:cs="Tahoma"/>
          <w:b/>
          <w:bCs/>
          <w:sz w:val="20"/>
          <w:szCs w:val="20"/>
        </w:rPr>
        <w:t>Zakres stosowania ST</w:t>
      </w:r>
    </w:p>
    <w:p w14:paraId="4D51536A" w14:textId="3A4B2E7A" w:rsidR="00531A83" w:rsidRPr="00E37EFA" w:rsidRDefault="00E04690" w:rsidP="00531A83">
      <w:pPr>
        <w:pStyle w:val="Bezodstpw"/>
        <w:spacing w:before="100" w:beforeAutospacing="1" w:after="100" w:afterAutospacing="1"/>
        <w:contextualSpacing/>
        <w:rPr>
          <w:rFonts w:ascii="Tahoma" w:hAnsi="Tahoma" w:cs="Tahoma"/>
          <w:sz w:val="20"/>
          <w:szCs w:val="20"/>
        </w:rPr>
      </w:pPr>
      <w:r w:rsidRPr="005925FB">
        <w:rPr>
          <w:rFonts w:ascii="Tahoma" w:eastAsiaTheme="minorHAnsi" w:hAnsi="Tahoma" w:cs="Tahoma"/>
          <w:sz w:val="20"/>
          <w:szCs w:val="20"/>
        </w:rPr>
        <w:t>Specyfikacja Techniczna zawiera informacje oraz wymagania dotycząc</w:t>
      </w:r>
      <w:r>
        <w:rPr>
          <w:rFonts w:ascii="Tahoma" w:eastAsiaTheme="minorHAnsi" w:hAnsi="Tahoma" w:cs="Tahoma"/>
          <w:sz w:val="20"/>
          <w:szCs w:val="20"/>
        </w:rPr>
        <w:t>e wykonania i odbioru robot, któ</w:t>
      </w:r>
      <w:r w:rsidRPr="005925FB">
        <w:rPr>
          <w:rFonts w:ascii="Tahoma" w:eastAsiaTheme="minorHAnsi" w:hAnsi="Tahoma" w:cs="Tahoma"/>
          <w:sz w:val="20"/>
          <w:szCs w:val="20"/>
        </w:rPr>
        <w:t>re zostaną</w:t>
      </w:r>
      <w:r>
        <w:rPr>
          <w:rFonts w:ascii="Tahoma" w:eastAsiaTheme="minorHAnsi" w:hAnsi="Tahoma" w:cs="Tahoma"/>
          <w:sz w:val="20"/>
          <w:szCs w:val="20"/>
        </w:rPr>
        <w:t xml:space="preserve"> </w:t>
      </w:r>
      <w:r w:rsidRPr="005925FB">
        <w:rPr>
          <w:rFonts w:ascii="Tahoma" w:eastAsiaTheme="minorHAnsi" w:hAnsi="Tahoma" w:cs="Tahoma"/>
          <w:sz w:val="20"/>
          <w:szCs w:val="20"/>
        </w:rPr>
        <w:t>zrealizowane w ramach</w:t>
      </w:r>
      <w:r w:rsidR="00483EE9">
        <w:rPr>
          <w:rFonts w:ascii="Tahoma" w:eastAsiaTheme="minorHAnsi" w:hAnsi="Tahoma" w:cs="Tahoma"/>
          <w:sz w:val="20"/>
          <w:szCs w:val="20"/>
        </w:rPr>
        <w:t xml:space="preserve"> </w:t>
      </w:r>
      <w:r w:rsidR="00483EE9">
        <w:rPr>
          <w:rFonts w:ascii="Tahoma" w:hAnsi="Tahoma" w:cs="Tahoma"/>
          <w:sz w:val="20"/>
          <w:szCs w:val="20"/>
        </w:rPr>
        <w:t>inwestycji</w:t>
      </w:r>
      <w:r w:rsidR="00483EE9" w:rsidRPr="00E37EFA">
        <w:rPr>
          <w:rFonts w:ascii="Tahoma" w:hAnsi="Tahoma" w:cs="Tahoma"/>
          <w:sz w:val="20"/>
          <w:szCs w:val="20"/>
        </w:rPr>
        <w:t xml:space="preserve">: </w:t>
      </w:r>
      <w:r w:rsidR="00531A83">
        <w:rPr>
          <w:rFonts w:ascii="Tahoma" w:hAnsi="Tahoma" w:cs="Tahoma"/>
          <w:b/>
          <w:sz w:val="20"/>
          <w:szCs w:val="20"/>
        </w:rPr>
        <w:t xml:space="preserve"> </w:t>
      </w:r>
      <w:r w:rsidR="0007523D" w:rsidRPr="0007523D">
        <w:rPr>
          <w:rFonts w:ascii="Tahoma" w:hAnsi="Tahoma" w:cs="Tahoma"/>
          <w:b/>
          <w:bCs/>
          <w:sz w:val="20"/>
          <w:szCs w:val="20"/>
        </w:rPr>
        <w:t>REMONT BUDYNKU KASZTELU, REMONT I PRZEBUDOWA BUDYNKU OFICYNY DWORSKIEJ, ROBOTY BUDOWLANE ZWIĄZANE Z ZAGOSPODAROWANIEM TERENU WRAZ Z BUDOWĄ NIEZBĘDNEJ INFRASTRUKTURY TECHNICZNEJ NA TERENIE ZESPOŁU DWORSKIEGO W RAMACH ZADANIA PN. „ODNOWA I ADAPTACJA DO FUNKCJI WYSTAWIENNICZO-KULTURALNYCH ZESPOŁU DWORSKIEGO W SZYMBARKU”</w:t>
      </w:r>
    </w:p>
    <w:p w14:paraId="49A53F10" w14:textId="43F9E299" w:rsidR="005E5A93" w:rsidRPr="005E5A93" w:rsidRDefault="005E5A93" w:rsidP="005E5A93">
      <w:pPr>
        <w:pStyle w:val="Bezodstpw"/>
        <w:spacing w:before="100" w:beforeAutospacing="1" w:after="100" w:afterAutospacing="1"/>
        <w:contextualSpacing/>
        <w:rPr>
          <w:rFonts w:ascii="Tahoma" w:hAnsi="Tahoma" w:cs="Tahoma"/>
          <w:sz w:val="20"/>
          <w:szCs w:val="20"/>
        </w:rPr>
      </w:pPr>
    </w:p>
    <w:p w14:paraId="637113BD" w14:textId="77777777" w:rsidR="00E04690" w:rsidRPr="005925FB" w:rsidRDefault="00483EE9" w:rsidP="00D6361A">
      <w:pPr>
        <w:pStyle w:val="Akapitzlist"/>
        <w:numPr>
          <w:ilvl w:val="1"/>
          <w:numId w:val="29"/>
        </w:numPr>
        <w:autoSpaceDE w:val="0"/>
        <w:autoSpaceDN w:val="0"/>
        <w:adjustRightInd w:val="0"/>
        <w:rPr>
          <w:rFonts w:ascii="Tahoma" w:eastAsiaTheme="minorHAnsi" w:hAnsi="Tahoma" w:cs="Tahoma"/>
          <w:b/>
          <w:bCs/>
          <w:sz w:val="20"/>
          <w:szCs w:val="20"/>
        </w:rPr>
      </w:pPr>
      <w:r>
        <w:rPr>
          <w:rFonts w:ascii="Tahoma" w:eastAsiaTheme="minorHAnsi" w:hAnsi="Tahoma" w:cs="Tahoma"/>
          <w:b/>
          <w:bCs/>
          <w:sz w:val="20"/>
          <w:szCs w:val="20"/>
        </w:rPr>
        <w:t>Z</w:t>
      </w:r>
      <w:r w:rsidR="00E04690" w:rsidRPr="005925FB">
        <w:rPr>
          <w:rFonts w:ascii="Tahoma" w:eastAsiaTheme="minorHAnsi" w:hAnsi="Tahoma" w:cs="Tahoma"/>
          <w:b/>
          <w:bCs/>
          <w:sz w:val="20"/>
          <w:szCs w:val="20"/>
        </w:rPr>
        <w:t>akres robót objętych ST</w:t>
      </w:r>
    </w:p>
    <w:p w14:paraId="040F2C14" w14:textId="77777777" w:rsidR="00E04690" w:rsidRPr="005925FB" w:rsidRDefault="00E04690" w:rsidP="00E04690">
      <w:pPr>
        <w:pStyle w:val="Akapitzlist"/>
        <w:autoSpaceDE w:val="0"/>
        <w:autoSpaceDN w:val="0"/>
        <w:adjustRightInd w:val="0"/>
        <w:ind w:left="735" w:firstLine="0"/>
        <w:rPr>
          <w:rFonts w:ascii="Tahoma" w:eastAsiaTheme="minorHAnsi" w:hAnsi="Tahoma" w:cs="Tahoma"/>
          <w:b/>
          <w:bCs/>
          <w:sz w:val="20"/>
          <w:szCs w:val="20"/>
        </w:rPr>
      </w:pPr>
    </w:p>
    <w:p w14:paraId="551ABCC1"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Ustalenia zawarte w niniejszej Specyfikacji mają zastosowanie pr</w:t>
      </w:r>
      <w:r>
        <w:rPr>
          <w:rFonts w:ascii="Tahoma" w:eastAsiaTheme="minorHAnsi" w:hAnsi="Tahoma" w:cs="Tahoma"/>
          <w:sz w:val="20"/>
          <w:szCs w:val="20"/>
          <w:lang w:eastAsia="en-US"/>
        </w:rPr>
        <w:t>zy wykonywaniu zbrojenia obiektó</w:t>
      </w:r>
      <w:r w:rsidRPr="005925FB">
        <w:rPr>
          <w:rFonts w:ascii="Tahoma" w:eastAsiaTheme="minorHAnsi" w:hAnsi="Tahoma" w:cs="Tahoma"/>
          <w:sz w:val="20"/>
          <w:szCs w:val="20"/>
          <w:lang w:eastAsia="en-US"/>
        </w:rPr>
        <w:t>w budowlanych.</w:t>
      </w:r>
      <w:r>
        <w:rPr>
          <w:rFonts w:ascii="Tahoma" w:eastAsiaTheme="minorHAnsi" w:hAnsi="Tahoma" w:cs="Tahoma"/>
          <w:sz w:val="20"/>
          <w:szCs w:val="20"/>
          <w:lang w:eastAsia="en-US"/>
        </w:rPr>
        <w:t xml:space="preserve"> Roboty, któ</w:t>
      </w:r>
      <w:r w:rsidRPr="005925FB">
        <w:rPr>
          <w:rFonts w:ascii="Tahoma" w:eastAsiaTheme="minorHAnsi" w:hAnsi="Tahoma" w:cs="Tahoma"/>
          <w:sz w:val="20"/>
          <w:szCs w:val="20"/>
          <w:lang w:eastAsia="en-US"/>
        </w:rPr>
        <w:t>rych dotyczy Specyfikacja obejmują wszystkie czynności umożliwiaj</w:t>
      </w:r>
      <w:r>
        <w:rPr>
          <w:rFonts w:ascii="Tahoma" w:eastAsiaTheme="minorHAnsi" w:hAnsi="Tahoma" w:cs="Tahoma"/>
          <w:sz w:val="20"/>
          <w:szCs w:val="20"/>
          <w:lang w:eastAsia="en-US"/>
        </w:rPr>
        <w:t>ące i mające na celu wykonanie r</w:t>
      </w:r>
      <w:r w:rsidRPr="005925FB">
        <w:rPr>
          <w:rFonts w:ascii="Tahoma" w:eastAsiaTheme="minorHAnsi" w:hAnsi="Tahoma" w:cs="Tahoma"/>
          <w:sz w:val="20"/>
          <w:szCs w:val="20"/>
          <w:lang w:eastAsia="en-US"/>
        </w:rPr>
        <w:t>obot</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związanych z</w:t>
      </w:r>
      <w:r>
        <w:rPr>
          <w:rFonts w:ascii="Tahoma" w:eastAsiaTheme="minorHAnsi" w:hAnsi="Tahoma" w:cs="Tahoma"/>
          <w:sz w:val="20"/>
          <w:szCs w:val="20"/>
          <w:lang w:eastAsia="en-US"/>
        </w:rPr>
        <w:t>;</w:t>
      </w:r>
    </w:p>
    <w:p w14:paraId="7DC80882"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xml:space="preserve"> - przygotowaniem zbrojenia,</w:t>
      </w:r>
    </w:p>
    <w:p w14:paraId="7DFB5F9B"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montażem zbrojenia,</w:t>
      </w:r>
    </w:p>
    <w:p w14:paraId="2F8FAB3B"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kon</w:t>
      </w:r>
      <w:r>
        <w:rPr>
          <w:rFonts w:ascii="Tahoma" w:eastAsiaTheme="minorHAnsi" w:hAnsi="Tahoma" w:cs="Tahoma"/>
          <w:sz w:val="20"/>
          <w:szCs w:val="20"/>
          <w:lang w:eastAsia="en-US"/>
        </w:rPr>
        <w:t>trolą jakości robot i materiałó</w:t>
      </w:r>
      <w:r w:rsidR="00830221">
        <w:rPr>
          <w:rFonts w:ascii="Tahoma" w:eastAsiaTheme="minorHAnsi" w:hAnsi="Tahoma" w:cs="Tahoma"/>
          <w:sz w:val="20"/>
          <w:szCs w:val="20"/>
          <w:lang w:eastAsia="en-US"/>
        </w:rPr>
        <w:t>w,</w:t>
      </w:r>
    </w:p>
    <w:p w14:paraId="35A8BBE5" w14:textId="77777777" w:rsidR="00830221" w:rsidRPr="005925FB" w:rsidRDefault="00830221"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 dostawa i montaż konstrukcji z stali kształtowej.</w:t>
      </w:r>
    </w:p>
    <w:p w14:paraId="253D0248"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 xml:space="preserve">  </w:t>
      </w:r>
    </w:p>
    <w:p w14:paraId="308D3F93" w14:textId="77777777" w:rsidR="00E04690" w:rsidRPr="005925FB" w:rsidRDefault="00E04690" w:rsidP="00D6361A">
      <w:pPr>
        <w:pStyle w:val="Akapitzlist"/>
        <w:numPr>
          <w:ilvl w:val="1"/>
          <w:numId w:val="29"/>
        </w:numPr>
        <w:autoSpaceDE w:val="0"/>
        <w:autoSpaceDN w:val="0"/>
        <w:adjustRightInd w:val="0"/>
        <w:rPr>
          <w:rFonts w:ascii="Tahoma" w:eastAsiaTheme="minorHAnsi" w:hAnsi="Tahoma" w:cs="Tahoma"/>
          <w:b/>
          <w:bCs/>
          <w:sz w:val="20"/>
          <w:szCs w:val="20"/>
        </w:rPr>
      </w:pPr>
      <w:r w:rsidRPr="005925FB">
        <w:rPr>
          <w:rFonts w:ascii="Tahoma" w:eastAsiaTheme="minorHAnsi" w:hAnsi="Tahoma" w:cs="Tahoma"/>
          <w:b/>
          <w:bCs/>
          <w:sz w:val="20"/>
          <w:szCs w:val="20"/>
        </w:rPr>
        <w:t>Określenia podstawowe</w:t>
      </w:r>
    </w:p>
    <w:p w14:paraId="35CCC5D1" w14:textId="77777777" w:rsidR="00E04690" w:rsidRPr="005925FB" w:rsidRDefault="00E04690" w:rsidP="00E04690">
      <w:pPr>
        <w:pStyle w:val="Akapitzlist"/>
        <w:autoSpaceDE w:val="0"/>
        <w:autoSpaceDN w:val="0"/>
        <w:adjustRightInd w:val="0"/>
        <w:ind w:left="735" w:firstLine="0"/>
        <w:rPr>
          <w:rFonts w:ascii="Tahoma" w:eastAsiaTheme="minorHAnsi" w:hAnsi="Tahoma" w:cs="Tahoma"/>
          <w:b/>
          <w:bCs/>
          <w:sz w:val="20"/>
          <w:szCs w:val="20"/>
        </w:rPr>
      </w:pPr>
    </w:p>
    <w:p w14:paraId="0BCDAD7C"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A64DB4">
        <w:rPr>
          <w:rFonts w:ascii="Tahoma" w:eastAsiaTheme="minorHAnsi" w:hAnsi="Tahoma" w:cs="Tahoma"/>
          <w:b/>
          <w:bCs/>
          <w:sz w:val="20"/>
          <w:szCs w:val="20"/>
        </w:rPr>
        <w:t>Pręty zbrojenia</w:t>
      </w:r>
      <w:r>
        <w:rPr>
          <w:rFonts w:ascii="Tahoma" w:eastAsiaTheme="minorHAnsi" w:hAnsi="Tahoma" w:cs="Tahoma"/>
          <w:b/>
          <w:bCs/>
          <w:sz w:val="20"/>
          <w:szCs w:val="20"/>
        </w:rPr>
        <w:t>-p</w:t>
      </w:r>
      <w:r w:rsidRPr="005925FB">
        <w:rPr>
          <w:rFonts w:ascii="Tahoma" w:eastAsiaTheme="minorHAnsi" w:hAnsi="Tahoma" w:cs="Tahoma"/>
          <w:sz w:val="20"/>
          <w:szCs w:val="20"/>
          <w:lang w:eastAsia="en-US"/>
        </w:rPr>
        <w:t>ręty proste lub odcinki walc</w:t>
      </w:r>
      <w:r>
        <w:rPr>
          <w:rFonts w:ascii="Tahoma" w:eastAsiaTheme="minorHAnsi" w:hAnsi="Tahoma" w:cs="Tahoma"/>
          <w:sz w:val="20"/>
          <w:szCs w:val="20"/>
          <w:lang w:eastAsia="en-US"/>
        </w:rPr>
        <w:t>ó</w:t>
      </w:r>
      <w:r w:rsidRPr="005925FB">
        <w:rPr>
          <w:rFonts w:ascii="Tahoma" w:eastAsiaTheme="minorHAnsi" w:hAnsi="Tahoma" w:cs="Tahoma"/>
          <w:sz w:val="20"/>
          <w:szCs w:val="20"/>
          <w:lang w:eastAsia="en-US"/>
        </w:rPr>
        <w:t>wki dostarczanej w kręgach oraz druty, przycięte i ukształtowane odpowiednio do</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wymagań projektu</w:t>
      </w:r>
      <w:r>
        <w:rPr>
          <w:rFonts w:ascii="Tahoma" w:eastAsiaTheme="minorHAnsi" w:hAnsi="Tahoma" w:cs="Tahoma"/>
          <w:sz w:val="20"/>
          <w:szCs w:val="20"/>
          <w:lang w:eastAsia="en-US"/>
        </w:rPr>
        <w:t>.</w:t>
      </w:r>
    </w:p>
    <w:p w14:paraId="6C851741"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A64DB4">
        <w:rPr>
          <w:rFonts w:ascii="Tahoma" w:eastAsiaTheme="minorHAnsi" w:hAnsi="Tahoma" w:cs="Tahoma"/>
          <w:b/>
          <w:bCs/>
          <w:sz w:val="20"/>
          <w:szCs w:val="20"/>
        </w:rPr>
        <w:t>Siatki zbrojeniowe</w:t>
      </w:r>
      <w:r>
        <w:rPr>
          <w:rFonts w:ascii="Tahoma" w:eastAsiaTheme="minorHAnsi" w:hAnsi="Tahoma" w:cs="Tahoma"/>
          <w:b/>
          <w:bCs/>
          <w:sz w:val="20"/>
          <w:szCs w:val="20"/>
        </w:rPr>
        <w:t>-</w:t>
      </w:r>
      <w:r w:rsidRPr="005925FB">
        <w:rPr>
          <w:rFonts w:ascii="Tahoma" w:eastAsiaTheme="minorHAnsi" w:hAnsi="Tahoma" w:cs="Tahoma"/>
          <w:sz w:val="20"/>
          <w:szCs w:val="20"/>
          <w:lang w:eastAsia="en-US"/>
        </w:rPr>
        <w:t>el</w:t>
      </w:r>
      <w:r>
        <w:rPr>
          <w:rFonts w:ascii="Tahoma" w:eastAsiaTheme="minorHAnsi" w:hAnsi="Tahoma" w:cs="Tahoma"/>
          <w:sz w:val="20"/>
          <w:szCs w:val="20"/>
          <w:lang w:eastAsia="en-US"/>
        </w:rPr>
        <w:t>ementy zbrojenia złożone z prętó</w:t>
      </w:r>
      <w:r w:rsidRPr="005925FB">
        <w:rPr>
          <w:rFonts w:ascii="Tahoma" w:eastAsiaTheme="minorHAnsi" w:hAnsi="Tahoma" w:cs="Tahoma"/>
          <w:sz w:val="20"/>
          <w:szCs w:val="20"/>
          <w:lang w:eastAsia="en-US"/>
        </w:rPr>
        <w:t xml:space="preserve">w podłużnych i poprzecznych, połączonych za pomocą, </w:t>
      </w:r>
      <w:r>
        <w:rPr>
          <w:rFonts w:ascii="Tahoma" w:eastAsiaTheme="minorHAnsi" w:hAnsi="Tahoma" w:cs="Tahoma"/>
          <w:sz w:val="20"/>
          <w:szCs w:val="20"/>
          <w:lang w:eastAsia="en-US"/>
        </w:rPr>
        <w:t>z</w:t>
      </w:r>
      <w:r w:rsidRPr="005925FB">
        <w:rPr>
          <w:rFonts w:ascii="Tahoma" w:eastAsiaTheme="minorHAnsi" w:hAnsi="Tahoma" w:cs="Tahoma"/>
          <w:sz w:val="20"/>
          <w:szCs w:val="20"/>
          <w:lang w:eastAsia="en-US"/>
        </w:rPr>
        <w:t>grzewania</w:t>
      </w:r>
      <w:r>
        <w:rPr>
          <w:rFonts w:ascii="Tahoma" w:eastAsiaTheme="minorHAnsi" w:hAnsi="Tahoma" w:cs="Tahoma"/>
          <w:sz w:val="20"/>
          <w:szCs w:val="20"/>
          <w:lang w:eastAsia="en-US"/>
        </w:rPr>
        <w:t>.</w:t>
      </w:r>
    </w:p>
    <w:p w14:paraId="48DA1512" w14:textId="77777777" w:rsidR="00E0469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b/>
          <w:bCs/>
          <w:sz w:val="20"/>
          <w:szCs w:val="20"/>
          <w:lang w:eastAsia="en-US"/>
        </w:rPr>
        <w:t>S</w:t>
      </w:r>
      <w:r w:rsidRPr="005925FB">
        <w:rPr>
          <w:rFonts w:ascii="Tahoma" w:eastAsiaTheme="minorHAnsi" w:hAnsi="Tahoma" w:cs="Tahoma"/>
          <w:b/>
          <w:bCs/>
          <w:sz w:val="20"/>
          <w:szCs w:val="20"/>
          <w:lang w:eastAsia="en-US"/>
        </w:rPr>
        <w:t>pajanie</w:t>
      </w:r>
      <w:r>
        <w:rPr>
          <w:rFonts w:ascii="Tahoma" w:eastAsiaTheme="minorHAnsi" w:hAnsi="Tahoma" w:cs="Tahoma"/>
          <w:b/>
          <w:bCs/>
          <w:sz w:val="20"/>
          <w:szCs w:val="20"/>
          <w:lang w:eastAsia="en-US"/>
        </w:rPr>
        <w:t>-z</w:t>
      </w:r>
      <w:r>
        <w:rPr>
          <w:rFonts w:ascii="Tahoma" w:eastAsiaTheme="minorHAnsi" w:hAnsi="Tahoma" w:cs="Tahoma"/>
          <w:sz w:val="20"/>
          <w:szCs w:val="20"/>
          <w:lang w:eastAsia="en-US"/>
        </w:rPr>
        <w:t>łączenie prętó</w:t>
      </w:r>
      <w:r w:rsidRPr="005925FB">
        <w:rPr>
          <w:rFonts w:ascii="Tahoma" w:eastAsiaTheme="minorHAnsi" w:hAnsi="Tahoma" w:cs="Tahoma"/>
          <w:sz w:val="20"/>
          <w:szCs w:val="20"/>
          <w:lang w:eastAsia="en-US"/>
        </w:rPr>
        <w:t>w ze sobą lub z innymi elementami stalowymi za pomocą spawania lub zgrzewania</w:t>
      </w:r>
      <w:r>
        <w:rPr>
          <w:rFonts w:ascii="Tahoma" w:eastAsiaTheme="minorHAnsi" w:hAnsi="Tahoma" w:cs="Tahoma"/>
          <w:sz w:val="20"/>
          <w:szCs w:val="20"/>
          <w:lang w:eastAsia="en-US"/>
        </w:rPr>
        <w:t>.</w:t>
      </w:r>
    </w:p>
    <w:p w14:paraId="71672223"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1C958750" w14:textId="77777777" w:rsidR="00E0469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b/>
          <w:bCs/>
          <w:sz w:val="20"/>
          <w:szCs w:val="20"/>
          <w:lang w:eastAsia="en-US"/>
        </w:rPr>
        <w:t>C</w:t>
      </w:r>
      <w:r w:rsidRPr="005925FB">
        <w:rPr>
          <w:rFonts w:ascii="Tahoma" w:eastAsiaTheme="minorHAnsi" w:hAnsi="Tahoma" w:cs="Tahoma"/>
          <w:b/>
          <w:bCs/>
          <w:sz w:val="20"/>
          <w:szCs w:val="20"/>
          <w:lang w:eastAsia="en-US"/>
        </w:rPr>
        <w:t>ięgna sprężające</w:t>
      </w:r>
      <w:r>
        <w:rPr>
          <w:rFonts w:ascii="Tahoma" w:eastAsiaTheme="minorHAnsi" w:hAnsi="Tahoma" w:cs="Tahoma"/>
          <w:b/>
          <w:bCs/>
          <w:sz w:val="20"/>
          <w:szCs w:val="20"/>
          <w:lang w:eastAsia="en-US"/>
        </w:rPr>
        <w:t>-</w:t>
      </w:r>
      <w:r w:rsidRPr="005925FB">
        <w:rPr>
          <w:rFonts w:ascii="Tahoma" w:eastAsiaTheme="minorHAnsi" w:hAnsi="Tahoma" w:cs="Tahoma"/>
          <w:sz w:val="20"/>
          <w:szCs w:val="20"/>
          <w:lang w:eastAsia="en-US"/>
        </w:rPr>
        <w:t>druty, sploty, pręty lub ich wiązki ze stali o wysokiej wytrzymałości, przeznaczone do sprężania konstrukcji</w:t>
      </w:r>
      <w:r>
        <w:rPr>
          <w:rFonts w:ascii="Tahoma" w:eastAsiaTheme="minorHAnsi" w:hAnsi="Tahoma" w:cs="Tahoma"/>
          <w:sz w:val="20"/>
          <w:szCs w:val="20"/>
          <w:lang w:eastAsia="en-US"/>
        </w:rPr>
        <w:t>.</w:t>
      </w:r>
    </w:p>
    <w:p w14:paraId="2F74BF70"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2CE0E815" w14:textId="77777777" w:rsidR="00E0469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b/>
          <w:bCs/>
          <w:sz w:val="20"/>
          <w:szCs w:val="20"/>
          <w:lang w:eastAsia="en-US"/>
        </w:rPr>
        <w:t>K</w:t>
      </w:r>
      <w:r w:rsidRPr="005925FB">
        <w:rPr>
          <w:rFonts w:ascii="Tahoma" w:eastAsiaTheme="minorHAnsi" w:hAnsi="Tahoma" w:cs="Tahoma"/>
          <w:b/>
          <w:bCs/>
          <w:sz w:val="20"/>
          <w:szCs w:val="20"/>
          <w:lang w:eastAsia="en-US"/>
        </w:rPr>
        <w:t>lasa stali</w:t>
      </w:r>
      <w:r>
        <w:rPr>
          <w:rFonts w:ascii="Tahoma" w:eastAsiaTheme="minorHAnsi" w:hAnsi="Tahoma" w:cs="Tahoma"/>
          <w:b/>
          <w:bCs/>
          <w:sz w:val="20"/>
          <w:szCs w:val="20"/>
          <w:lang w:eastAsia="en-US"/>
        </w:rPr>
        <w:t>-</w:t>
      </w:r>
      <w:r w:rsidRPr="005925FB">
        <w:rPr>
          <w:rFonts w:ascii="Tahoma" w:eastAsiaTheme="minorHAnsi" w:hAnsi="Tahoma" w:cs="Tahoma"/>
          <w:sz w:val="20"/>
          <w:szCs w:val="20"/>
          <w:lang w:eastAsia="en-US"/>
        </w:rPr>
        <w:t>określanie własności mechanicznych stali zbrojeniowych stosowanych w konstrukcjach żelbetowych, wyrażone literą A</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i cyfrą 0 lub cyfrą rzymską (w jednym przypadku uzupełnioną literą N) PRZYKŁAD -A-III</w:t>
      </w:r>
    </w:p>
    <w:p w14:paraId="4B34308A"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2C36FFD7" w14:textId="77777777" w:rsidR="00E0469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b/>
          <w:bCs/>
          <w:sz w:val="20"/>
          <w:szCs w:val="20"/>
          <w:lang w:eastAsia="en-US"/>
        </w:rPr>
        <w:t>C</w:t>
      </w:r>
      <w:r w:rsidRPr="005925FB">
        <w:rPr>
          <w:rFonts w:ascii="Tahoma" w:eastAsiaTheme="minorHAnsi" w:hAnsi="Tahoma" w:cs="Tahoma"/>
          <w:b/>
          <w:bCs/>
          <w:sz w:val="20"/>
          <w:szCs w:val="20"/>
          <w:lang w:eastAsia="en-US"/>
        </w:rPr>
        <w:t>harakterystyczna granica plastyczności stali zbrojeniowej</w:t>
      </w:r>
      <w:r>
        <w:rPr>
          <w:rFonts w:ascii="Tahoma" w:eastAsiaTheme="minorHAnsi" w:hAnsi="Tahoma" w:cs="Tahoma"/>
          <w:b/>
          <w:bCs/>
          <w:sz w:val="20"/>
          <w:szCs w:val="20"/>
          <w:lang w:eastAsia="en-US"/>
        </w:rPr>
        <w:t>-</w:t>
      </w:r>
      <w:r w:rsidRPr="005925FB">
        <w:rPr>
          <w:rFonts w:ascii="Tahoma" w:eastAsiaTheme="minorHAnsi" w:hAnsi="Tahoma" w:cs="Tahoma"/>
          <w:sz w:val="20"/>
          <w:szCs w:val="20"/>
          <w:lang w:eastAsia="en-US"/>
        </w:rPr>
        <w:t>gwarantowana wyraźna granica plastyczności stali zbrojeniowej lub gwarantowana wartość naprężenia</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odpowiadającego odkształceniu trwałemu stali zbrojeniowej 0,2 %</w:t>
      </w:r>
      <w:r>
        <w:rPr>
          <w:rFonts w:ascii="Tahoma" w:eastAsiaTheme="minorHAnsi" w:hAnsi="Tahoma" w:cs="Tahoma"/>
          <w:sz w:val="20"/>
          <w:szCs w:val="20"/>
          <w:lang w:eastAsia="en-US"/>
        </w:rPr>
        <w:t>.</w:t>
      </w:r>
    </w:p>
    <w:p w14:paraId="5501AF8C" w14:textId="77777777" w:rsidR="00483EE9" w:rsidRDefault="00483EE9" w:rsidP="00E04690">
      <w:pPr>
        <w:autoSpaceDE w:val="0"/>
        <w:autoSpaceDN w:val="0"/>
        <w:adjustRightInd w:val="0"/>
        <w:rPr>
          <w:rFonts w:ascii="Tahoma" w:eastAsiaTheme="minorHAnsi" w:hAnsi="Tahoma" w:cs="Tahoma"/>
          <w:sz w:val="20"/>
          <w:szCs w:val="20"/>
          <w:lang w:eastAsia="en-US"/>
        </w:rPr>
      </w:pPr>
    </w:p>
    <w:p w14:paraId="3CB882E6" w14:textId="77777777" w:rsidR="00E0469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b/>
          <w:bCs/>
          <w:sz w:val="20"/>
          <w:szCs w:val="20"/>
          <w:lang w:eastAsia="en-US"/>
        </w:rPr>
        <w:lastRenderedPageBreak/>
        <w:t>O</w:t>
      </w:r>
      <w:r w:rsidRPr="005925FB">
        <w:rPr>
          <w:rFonts w:ascii="Tahoma" w:eastAsiaTheme="minorHAnsi" w:hAnsi="Tahoma" w:cs="Tahoma"/>
          <w:b/>
          <w:bCs/>
          <w:sz w:val="20"/>
          <w:szCs w:val="20"/>
          <w:lang w:eastAsia="en-US"/>
        </w:rPr>
        <w:t>bliczeniowa granica plastyczności stali zbrojeniowej</w:t>
      </w:r>
      <w:r>
        <w:rPr>
          <w:rFonts w:ascii="Tahoma" w:eastAsiaTheme="minorHAnsi" w:hAnsi="Tahoma" w:cs="Tahoma"/>
          <w:b/>
          <w:bCs/>
          <w:sz w:val="20"/>
          <w:szCs w:val="20"/>
          <w:lang w:eastAsia="en-US"/>
        </w:rPr>
        <w:t>-</w:t>
      </w:r>
      <w:r w:rsidRPr="005925FB">
        <w:rPr>
          <w:rFonts w:ascii="Tahoma" w:eastAsiaTheme="minorHAnsi" w:hAnsi="Tahoma" w:cs="Tahoma"/>
          <w:sz w:val="20"/>
          <w:szCs w:val="20"/>
          <w:lang w:eastAsia="en-US"/>
        </w:rPr>
        <w:t>wartość uzyskana w wyniku podzielenia charakterystycznej granicy plastyczności stali zbrojeniowej przez częściowy</w:t>
      </w:r>
      <w:r>
        <w:rPr>
          <w:rFonts w:ascii="Tahoma" w:eastAsiaTheme="minorHAnsi" w:hAnsi="Tahoma" w:cs="Tahoma"/>
          <w:sz w:val="20"/>
          <w:szCs w:val="20"/>
          <w:lang w:eastAsia="en-US"/>
        </w:rPr>
        <w:t xml:space="preserve"> wspó</w:t>
      </w:r>
      <w:r w:rsidRPr="005925FB">
        <w:rPr>
          <w:rFonts w:ascii="Tahoma" w:eastAsiaTheme="minorHAnsi" w:hAnsi="Tahoma" w:cs="Tahoma"/>
          <w:sz w:val="20"/>
          <w:szCs w:val="20"/>
          <w:lang w:eastAsia="en-US"/>
        </w:rPr>
        <w:t>łczynnik bezpieczeństwa dla stali zbrojeniowej.</w:t>
      </w:r>
    </w:p>
    <w:p w14:paraId="0D8280C2"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b/>
          <w:bCs/>
          <w:sz w:val="20"/>
          <w:szCs w:val="20"/>
          <w:lang w:eastAsia="en-US"/>
        </w:rPr>
        <w:t>W</w:t>
      </w:r>
      <w:r w:rsidRPr="005925FB">
        <w:rPr>
          <w:rFonts w:ascii="Tahoma" w:eastAsiaTheme="minorHAnsi" w:hAnsi="Tahoma" w:cs="Tahoma"/>
          <w:b/>
          <w:bCs/>
          <w:sz w:val="20"/>
          <w:szCs w:val="20"/>
          <w:lang w:eastAsia="en-US"/>
        </w:rPr>
        <w:t>ytrzymałość charakterystyczna stali zbrojeniowej na rozciąganie</w:t>
      </w:r>
      <w:r>
        <w:rPr>
          <w:rFonts w:ascii="Tahoma" w:eastAsiaTheme="minorHAnsi" w:hAnsi="Tahoma" w:cs="Tahoma"/>
          <w:b/>
          <w:bCs/>
          <w:sz w:val="20"/>
          <w:szCs w:val="20"/>
          <w:lang w:eastAsia="en-US"/>
        </w:rPr>
        <w:t>-</w:t>
      </w:r>
      <w:r w:rsidRPr="005925FB">
        <w:rPr>
          <w:rFonts w:ascii="Tahoma" w:eastAsiaTheme="minorHAnsi" w:hAnsi="Tahoma" w:cs="Tahoma"/>
          <w:sz w:val="20"/>
          <w:szCs w:val="20"/>
          <w:lang w:eastAsia="en-US"/>
        </w:rPr>
        <w:t>gwarantowana wytrzymałość stali zbrojeniowej na rozciąganie, nie większa niż 1,35 charakterystycznej granicy</w:t>
      </w:r>
    </w:p>
    <w:p w14:paraId="629245BA" w14:textId="77777777" w:rsidR="00E0469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p</w:t>
      </w:r>
      <w:r w:rsidRPr="005925FB">
        <w:rPr>
          <w:rFonts w:ascii="Tahoma" w:eastAsiaTheme="minorHAnsi" w:hAnsi="Tahoma" w:cs="Tahoma"/>
          <w:sz w:val="20"/>
          <w:szCs w:val="20"/>
          <w:lang w:eastAsia="en-US"/>
        </w:rPr>
        <w:t>lastyczności</w:t>
      </w:r>
      <w:r>
        <w:rPr>
          <w:rFonts w:ascii="Tahoma" w:eastAsiaTheme="minorHAnsi" w:hAnsi="Tahoma" w:cs="Tahoma"/>
          <w:sz w:val="20"/>
          <w:szCs w:val="20"/>
          <w:lang w:eastAsia="en-US"/>
        </w:rPr>
        <w:t>.</w:t>
      </w:r>
    </w:p>
    <w:p w14:paraId="2089D3B4"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628B5FC7"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b/>
          <w:bCs/>
          <w:sz w:val="20"/>
          <w:szCs w:val="20"/>
          <w:lang w:eastAsia="en-US"/>
        </w:rPr>
        <w:t>C</w:t>
      </w:r>
      <w:r w:rsidRPr="005925FB">
        <w:rPr>
          <w:rFonts w:ascii="Tahoma" w:eastAsiaTheme="minorHAnsi" w:hAnsi="Tahoma" w:cs="Tahoma"/>
          <w:b/>
          <w:bCs/>
          <w:sz w:val="20"/>
          <w:szCs w:val="20"/>
          <w:lang w:eastAsia="en-US"/>
        </w:rPr>
        <w:t>harakterystyczna granica plastyczności stali sprężającej</w:t>
      </w:r>
      <w:r>
        <w:rPr>
          <w:rFonts w:ascii="Tahoma" w:eastAsiaTheme="minorHAnsi" w:hAnsi="Tahoma" w:cs="Tahoma"/>
          <w:b/>
          <w:bCs/>
          <w:sz w:val="20"/>
          <w:szCs w:val="20"/>
          <w:lang w:eastAsia="en-US"/>
        </w:rPr>
        <w:t>-</w:t>
      </w:r>
      <w:r w:rsidRPr="005925FB">
        <w:rPr>
          <w:rFonts w:ascii="Tahoma" w:eastAsiaTheme="minorHAnsi" w:hAnsi="Tahoma" w:cs="Tahoma"/>
          <w:sz w:val="20"/>
          <w:szCs w:val="20"/>
          <w:lang w:eastAsia="en-US"/>
        </w:rPr>
        <w:t>gwarantowana wartość naprężenia odpowiadającego odkształceniu trwałemu stali sprężającej 0,1 %</w:t>
      </w:r>
    </w:p>
    <w:p w14:paraId="17E648C3" w14:textId="77777777" w:rsidR="00E04690" w:rsidRPr="005925FB" w:rsidRDefault="00E04690" w:rsidP="00E04690">
      <w:pPr>
        <w:autoSpaceDE w:val="0"/>
        <w:autoSpaceDN w:val="0"/>
        <w:adjustRightInd w:val="0"/>
        <w:rPr>
          <w:rFonts w:ascii="Tahoma" w:eastAsiaTheme="minorHAnsi" w:hAnsi="Tahoma" w:cs="Tahoma"/>
          <w:b/>
          <w:bCs/>
          <w:sz w:val="20"/>
          <w:szCs w:val="20"/>
          <w:lang w:eastAsia="en-US"/>
        </w:rPr>
      </w:pPr>
      <w:r>
        <w:rPr>
          <w:rFonts w:ascii="Tahoma" w:eastAsiaTheme="minorHAnsi" w:hAnsi="Tahoma" w:cs="Tahoma"/>
          <w:sz w:val="20"/>
          <w:szCs w:val="20"/>
          <w:lang w:eastAsia="en-US"/>
        </w:rPr>
        <w:t xml:space="preserve"> </w:t>
      </w:r>
    </w:p>
    <w:p w14:paraId="788210CA" w14:textId="77777777" w:rsidR="00E0469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b/>
          <w:bCs/>
          <w:sz w:val="20"/>
          <w:szCs w:val="20"/>
          <w:lang w:eastAsia="en-US"/>
        </w:rPr>
        <w:t>O</w:t>
      </w:r>
      <w:r w:rsidRPr="005925FB">
        <w:rPr>
          <w:rFonts w:ascii="Tahoma" w:eastAsiaTheme="minorHAnsi" w:hAnsi="Tahoma" w:cs="Tahoma"/>
          <w:b/>
          <w:bCs/>
          <w:sz w:val="20"/>
          <w:szCs w:val="20"/>
          <w:lang w:eastAsia="en-US"/>
        </w:rPr>
        <w:t>bliczeniowa granica plastyczności stali sprężającej</w:t>
      </w:r>
      <w:r>
        <w:rPr>
          <w:rFonts w:ascii="Tahoma" w:eastAsiaTheme="minorHAnsi" w:hAnsi="Tahoma" w:cs="Tahoma"/>
          <w:b/>
          <w:bCs/>
          <w:sz w:val="20"/>
          <w:szCs w:val="20"/>
          <w:lang w:eastAsia="en-US"/>
        </w:rPr>
        <w:t>-</w:t>
      </w:r>
      <w:r w:rsidRPr="005925FB">
        <w:rPr>
          <w:rFonts w:ascii="Tahoma" w:eastAsiaTheme="minorHAnsi" w:hAnsi="Tahoma" w:cs="Tahoma"/>
          <w:sz w:val="20"/>
          <w:szCs w:val="20"/>
          <w:lang w:eastAsia="en-US"/>
        </w:rPr>
        <w:t>wartość uzyskana w wyniku podzielenia charakterystycznej granicy plastyczności stali sprężającej przez częściowy</w:t>
      </w:r>
      <w:r>
        <w:rPr>
          <w:rFonts w:ascii="Tahoma" w:eastAsiaTheme="minorHAnsi" w:hAnsi="Tahoma" w:cs="Tahoma"/>
          <w:sz w:val="20"/>
          <w:szCs w:val="20"/>
          <w:lang w:eastAsia="en-US"/>
        </w:rPr>
        <w:t xml:space="preserve"> wspó</w:t>
      </w:r>
      <w:r w:rsidRPr="005925FB">
        <w:rPr>
          <w:rFonts w:ascii="Tahoma" w:eastAsiaTheme="minorHAnsi" w:hAnsi="Tahoma" w:cs="Tahoma"/>
          <w:sz w:val="20"/>
          <w:szCs w:val="20"/>
          <w:lang w:eastAsia="en-US"/>
        </w:rPr>
        <w:t>łczynnik bezpieczeństwa dla stali sprężającej.</w:t>
      </w:r>
    </w:p>
    <w:p w14:paraId="30CB1F2D" w14:textId="77777777" w:rsidR="00E04690" w:rsidRDefault="00E04690" w:rsidP="00E04690">
      <w:pPr>
        <w:autoSpaceDE w:val="0"/>
        <w:autoSpaceDN w:val="0"/>
        <w:adjustRightInd w:val="0"/>
        <w:rPr>
          <w:rFonts w:ascii="Tahoma" w:eastAsiaTheme="minorHAnsi" w:hAnsi="Tahoma" w:cs="Tahoma"/>
          <w:sz w:val="20"/>
          <w:szCs w:val="20"/>
          <w:lang w:eastAsia="en-US"/>
        </w:rPr>
      </w:pPr>
    </w:p>
    <w:p w14:paraId="7B77DCAF" w14:textId="77777777" w:rsidR="00E0469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b/>
          <w:bCs/>
          <w:sz w:val="20"/>
          <w:szCs w:val="20"/>
          <w:lang w:eastAsia="en-US"/>
        </w:rPr>
        <w:t>W</w:t>
      </w:r>
      <w:r w:rsidRPr="005925FB">
        <w:rPr>
          <w:rFonts w:ascii="Tahoma" w:eastAsiaTheme="minorHAnsi" w:hAnsi="Tahoma" w:cs="Tahoma"/>
          <w:b/>
          <w:bCs/>
          <w:sz w:val="20"/>
          <w:szCs w:val="20"/>
          <w:lang w:eastAsia="en-US"/>
        </w:rPr>
        <w:t>ytrzymałość charakterystyczna stali sprężającej na rozciąganie</w:t>
      </w:r>
      <w:r>
        <w:rPr>
          <w:rFonts w:ascii="Tahoma" w:eastAsiaTheme="minorHAnsi" w:hAnsi="Tahoma" w:cs="Tahoma"/>
          <w:b/>
          <w:bCs/>
          <w:sz w:val="20"/>
          <w:szCs w:val="20"/>
          <w:lang w:eastAsia="en-US"/>
        </w:rPr>
        <w:t>-</w:t>
      </w:r>
      <w:r w:rsidRPr="005925FB">
        <w:rPr>
          <w:rFonts w:ascii="Tahoma" w:eastAsiaTheme="minorHAnsi" w:hAnsi="Tahoma" w:cs="Tahoma"/>
          <w:sz w:val="20"/>
          <w:szCs w:val="20"/>
          <w:lang w:eastAsia="en-US"/>
        </w:rPr>
        <w:t>gwarantowana wytrzymałość stali sprężającej na rozciąganie</w:t>
      </w:r>
      <w:r>
        <w:rPr>
          <w:rFonts w:ascii="Tahoma" w:eastAsiaTheme="minorHAnsi" w:hAnsi="Tahoma" w:cs="Tahoma"/>
          <w:sz w:val="20"/>
          <w:szCs w:val="20"/>
          <w:lang w:eastAsia="en-US"/>
        </w:rPr>
        <w:t>.</w:t>
      </w:r>
    </w:p>
    <w:p w14:paraId="405A0F86" w14:textId="77777777" w:rsidR="00E04690" w:rsidRDefault="00E04690" w:rsidP="00E04690">
      <w:pPr>
        <w:autoSpaceDE w:val="0"/>
        <w:autoSpaceDN w:val="0"/>
        <w:adjustRightInd w:val="0"/>
        <w:rPr>
          <w:rFonts w:ascii="Tahoma" w:eastAsiaTheme="minorHAnsi" w:hAnsi="Tahoma" w:cs="Tahoma"/>
          <w:sz w:val="20"/>
          <w:szCs w:val="20"/>
          <w:lang w:eastAsia="en-US"/>
        </w:rPr>
      </w:pPr>
      <w:r w:rsidRPr="00A64DB4">
        <w:rPr>
          <w:rFonts w:ascii="Tahoma" w:eastAsiaTheme="minorHAnsi" w:hAnsi="Tahoma" w:cs="Tahoma"/>
          <w:b/>
          <w:sz w:val="20"/>
          <w:szCs w:val="20"/>
          <w:lang w:eastAsia="en-US"/>
        </w:rPr>
        <w:t>C</w:t>
      </w:r>
      <w:r w:rsidRPr="005925FB">
        <w:rPr>
          <w:rFonts w:ascii="Tahoma" w:eastAsiaTheme="minorHAnsi" w:hAnsi="Tahoma" w:cs="Tahoma"/>
          <w:b/>
          <w:bCs/>
          <w:sz w:val="20"/>
          <w:szCs w:val="20"/>
          <w:lang w:eastAsia="en-US"/>
        </w:rPr>
        <w:t>zęściowy współczynnik bezpieczeństwa dla stali</w:t>
      </w:r>
      <w:r>
        <w:rPr>
          <w:rFonts w:ascii="Tahoma" w:eastAsiaTheme="minorHAnsi" w:hAnsi="Tahoma" w:cs="Tahoma"/>
          <w:b/>
          <w:bCs/>
          <w:sz w:val="20"/>
          <w:szCs w:val="20"/>
          <w:lang w:eastAsia="en-US"/>
        </w:rPr>
        <w:t>-</w:t>
      </w:r>
      <w:r>
        <w:rPr>
          <w:rFonts w:ascii="Tahoma" w:eastAsiaTheme="minorHAnsi" w:hAnsi="Tahoma" w:cs="Tahoma"/>
          <w:sz w:val="20"/>
          <w:szCs w:val="20"/>
          <w:lang w:eastAsia="en-US"/>
        </w:rPr>
        <w:t>wspó</w:t>
      </w:r>
      <w:r w:rsidRPr="005925FB">
        <w:rPr>
          <w:rFonts w:ascii="Tahoma" w:eastAsiaTheme="minorHAnsi" w:hAnsi="Tahoma" w:cs="Tahoma"/>
          <w:sz w:val="20"/>
          <w:szCs w:val="20"/>
          <w:lang w:eastAsia="en-US"/>
        </w:rPr>
        <w:t>łczynnik uwzględniający możliwość występowania niższej granicy plastyczności stali niż charakterystyczna granica</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plastyc</w:t>
      </w:r>
      <w:r>
        <w:rPr>
          <w:rFonts w:ascii="Tahoma" w:eastAsiaTheme="minorHAnsi" w:hAnsi="Tahoma" w:cs="Tahoma"/>
          <w:sz w:val="20"/>
          <w:szCs w:val="20"/>
          <w:lang w:eastAsia="en-US"/>
        </w:rPr>
        <w:t>zności, a także odchyłki wymiaró</w:t>
      </w:r>
      <w:r w:rsidRPr="005925FB">
        <w:rPr>
          <w:rFonts w:ascii="Tahoma" w:eastAsiaTheme="minorHAnsi" w:hAnsi="Tahoma" w:cs="Tahoma"/>
          <w:sz w:val="20"/>
          <w:szCs w:val="20"/>
          <w:lang w:eastAsia="en-US"/>
        </w:rPr>
        <w:t>w przekroju pręta i elementu konstrukcji (nie większe jednak od</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dopuszczalnych)</w:t>
      </w:r>
    </w:p>
    <w:p w14:paraId="5A125B86"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0D4E0756" w14:textId="77777777" w:rsidR="00E04690" w:rsidRPr="005E5A93" w:rsidRDefault="00E04690" w:rsidP="00E04690">
      <w:pPr>
        <w:autoSpaceDE w:val="0"/>
        <w:autoSpaceDN w:val="0"/>
        <w:adjustRightInd w:val="0"/>
        <w:rPr>
          <w:rFonts w:ascii="Tahoma" w:eastAsiaTheme="minorHAnsi" w:hAnsi="Tahoma" w:cs="Tahoma"/>
          <w:b/>
          <w:bCs/>
          <w:sz w:val="20"/>
          <w:szCs w:val="20"/>
          <w:lang w:eastAsia="en-US"/>
        </w:rPr>
      </w:pPr>
      <w:r w:rsidRPr="005925FB">
        <w:rPr>
          <w:rFonts w:ascii="Tahoma" w:eastAsiaTheme="minorHAnsi" w:hAnsi="Tahoma" w:cs="Tahoma"/>
          <w:b/>
          <w:bCs/>
          <w:sz w:val="20"/>
          <w:szCs w:val="20"/>
          <w:lang w:eastAsia="en-US"/>
        </w:rPr>
        <w:t>Pozostałe określenia są zgodne z obowiązującymi Polskimi Normami ora</w:t>
      </w:r>
      <w:r w:rsidR="00F2192B">
        <w:rPr>
          <w:rFonts w:ascii="Tahoma" w:eastAsiaTheme="minorHAnsi" w:hAnsi="Tahoma" w:cs="Tahoma"/>
          <w:b/>
          <w:bCs/>
          <w:sz w:val="20"/>
          <w:szCs w:val="20"/>
          <w:lang w:eastAsia="en-US"/>
        </w:rPr>
        <w:t xml:space="preserve">z z definicjami podanymi </w:t>
      </w:r>
      <w:r w:rsidR="00F2192B" w:rsidRPr="005E5A93">
        <w:rPr>
          <w:rFonts w:ascii="Tahoma" w:eastAsiaTheme="minorHAnsi" w:hAnsi="Tahoma" w:cs="Tahoma"/>
          <w:b/>
          <w:bCs/>
          <w:sz w:val="20"/>
          <w:szCs w:val="20"/>
          <w:lang w:eastAsia="en-US"/>
        </w:rPr>
        <w:t>w ST</w:t>
      </w:r>
      <w:r w:rsidR="005E5A93" w:rsidRPr="005E5A93">
        <w:rPr>
          <w:rFonts w:ascii="Tahoma" w:eastAsiaTheme="minorHAnsi" w:hAnsi="Tahoma" w:cs="Tahoma"/>
          <w:b/>
          <w:bCs/>
          <w:sz w:val="20"/>
          <w:szCs w:val="20"/>
          <w:lang w:eastAsia="en-US"/>
        </w:rPr>
        <w:t>-0</w:t>
      </w:r>
      <w:r w:rsidRPr="005E5A93">
        <w:rPr>
          <w:rFonts w:ascii="Tahoma" w:eastAsiaTheme="minorHAnsi" w:hAnsi="Tahoma" w:cs="Tahoma"/>
          <w:b/>
          <w:bCs/>
          <w:sz w:val="20"/>
          <w:szCs w:val="20"/>
          <w:lang w:eastAsia="en-US"/>
        </w:rPr>
        <w:t xml:space="preserve">  „Wymagania ogólne”.</w:t>
      </w:r>
    </w:p>
    <w:p w14:paraId="057C380D" w14:textId="77777777" w:rsidR="00E04690" w:rsidRPr="005E5A93" w:rsidRDefault="00E04690" w:rsidP="00E04690">
      <w:pPr>
        <w:autoSpaceDE w:val="0"/>
        <w:autoSpaceDN w:val="0"/>
        <w:adjustRightInd w:val="0"/>
        <w:rPr>
          <w:rFonts w:ascii="Tahoma" w:eastAsiaTheme="minorHAnsi" w:hAnsi="Tahoma" w:cs="Tahoma"/>
          <w:b/>
          <w:bCs/>
          <w:sz w:val="20"/>
          <w:szCs w:val="20"/>
          <w:lang w:eastAsia="en-US"/>
        </w:rPr>
      </w:pPr>
    </w:p>
    <w:p w14:paraId="097EFAFB" w14:textId="77777777" w:rsidR="00E04690" w:rsidRPr="00A64DB4" w:rsidRDefault="00E04690" w:rsidP="00D6361A">
      <w:pPr>
        <w:pStyle w:val="Akapitzlist"/>
        <w:numPr>
          <w:ilvl w:val="0"/>
          <w:numId w:val="29"/>
        </w:numPr>
        <w:autoSpaceDE w:val="0"/>
        <w:autoSpaceDN w:val="0"/>
        <w:adjustRightInd w:val="0"/>
        <w:rPr>
          <w:rFonts w:ascii="Tahoma" w:eastAsiaTheme="minorHAnsi" w:hAnsi="Tahoma" w:cs="Tahoma"/>
          <w:b/>
          <w:bCs/>
          <w:sz w:val="20"/>
          <w:szCs w:val="20"/>
        </w:rPr>
      </w:pPr>
      <w:r>
        <w:rPr>
          <w:rFonts w:ascii="Tahoma" w:eastAsiaTheme="minorHAnsi" w:hAnsi="Tahoma" w:cs="Tahoma"/>
          <w:b/>
          <w:bCs/>
          <w:sz w:val="20"/>
          <w:szCs w:val="20"/>
        </w:rPr>
        <w:t>Materiały</w:t>
      </w:r>
    </w:p>
    <w:p w14:paraId="676F21C2" w14:textId="77777777" w:rsidR="00E04690" w:rsidRPr="00A64DB4" w:rsidRDefault="00E04690" w:rsidP="00E04690">
      <w:pPr>
        <w:pStyle w:val="Akapitzlist"/>
        <w:autoSpaceDE w:val="0"/>
        <w:autoSpaceDN w:val="0"/>
        <w:adjustRightInd w:val="0"/>
        <w:ind w:firstLine="0"/>
        <w:rPr>
          <w:rFonts w:ascii="Tahoma" w:eastAsiaTheme="minorHAnsi" w:hAnsi="Tahoma" w:cs="Tahoma"/>
          <w:b/>
          <w:bCs/>
          <w:sz w:val="20"/>
          <w:szCs w:val="20"/>
        </w:rPr>
      </w:pPr>
    </w:p>
    <w:p w14:paraId="2D6F009F" w14:textId="77777777" w:rsidR="00E04690" w:rsidRPr="00A64DB4" w:rsidRDefault="00E04690" w:rsidP="00D6361A">
      <w:pPr>
        <w:pStyle w:val="Akapitzlist"/>
        <w:numPr>
          <w:ilvl w:val="1"/>
          <w:numId w:val="29"/>
        </w:numPr>
        <w:autoSpaceDE w:val="0"/>
        <w:autoSpaceDN w:val="0"/>
        <w:adjustRightInd w:val="0"/>
        <w:rPr>
          <w:rFonts w:ascii="Tahoma" w:eastAsiaTheme="minorHAnsi" w:hAnsi="Tahoma" w:cs="Tahoma"/>
          <w:b/>
          <w:bCs/>
          <w:sz w:val="20"/>
          <w:szCs w:val="20"/>
        </w:rPr>
      </w:pPr>
      <w:r w:rsidRPr="00A64DB4">
        <w:rPr>
          <w:rFonts w:ascii="Tahoma" w:eastAsiaTheme="minorHAnsi" w:hAnsi="Tahoma" w:cs="Tahoma"/>
          <w:b/>
          <w:bCs/>
          <w:sz w:val="20"/>
          <w:szCs w:val="20"/>
        </w:rPr>
        <w:t>Warunki ogólne stosowania materiałów</w:t>
      </w:r>
    </w:p>
    <w:p w14:paraId="167791E1" w14:textId="77777777" w:rsidR="00E04690" w:rsidRPr="00A64DB4" w:rsidRDefault="00E04690" w:rsidP="00E04690">
      <w:pPr>
        <w:pStyle w:val="Akapitzlist"/>
        <w:autoSpaceDE w:val="0"/>
        <w:autoSpaceDN w:val="0"/>
        <w:adjustRightInd w:val="0"/>
        <w:ind w:left="735" w:firstLine="0"/>
        <w:rPr>
          <w:rFonts w:ascii="Tahoma" w:eastAsiaTheme="minorHAnsi" w:hAnsi="Tahoma" w:cs="Tahoma"/>
          <w:b/>
          <w:bCs/>
          <w:sz w:val="20"/>
          <w:szCs w:val="20"/>
        </w:rPr>
      </w:pPr>
    </w:p>
    <w:p w14:paraId="04242E79"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Stal zbrojeniowa dostarczana na budowę powinna odpowiadać wymaganiom podanym w odpowiednich normach.</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Pręty zbrojeniowe powinny być dostarczane w kręgach lub prostych wiązkach zaopatrzonych w przywieszki</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 xml:space="preserve">zawierające </w:t>
      </w:r>
      <w:r>
        <w:rPr>
          <w:rFonts w:ascii="Tahoma" w:eastAsiaTheme="minorHAnsi" w:hAnsi="Tahoma" w:cs="Tahoma"/>
          <w:sz w:val="20"/>
          <w:szCs w:val="20"/>
          <w:lang w:eastAsia="en-US"/>
        </w:rPr>
        <w:t>znak wytwó</w:t>
      </w:r>
      <w:r w:rsidRPr="005925FB">
        <w:rPr>
          <w:rFonts w:ascii="Tahoma" w:eastAsiaTheme="minorHAnsi" w:hAnsi="Tahoma" w:cs="Tahoma"/>
          <w:sz w:val="20"/>
          <w:szCs w:val="20"/>
          <w:lang w:eastAsia="en-US"/>
        </w:rPr>
        <w:t>rcy, średnicę minimalną, znak</w:t>
      </w:r>
      <w:r>
        <w:rPr>
          <w:rFonts w:ascii="Tahoma" w:eastAsiaTheme="minorHAnsi" w:hAnsi="Tahoma" w:cs="Tahoma"/>
          <w:sz w:val="20"/>
          <w:szCs w:val="20"/>
          <w:lang w:eastAsia="en-US"/>
        </w:rPr>
        <w:t xml:space="preserve"> stali, numer wytopu i znak obró</w:t>
      </w:r>
      <w:r w:rsidRPr="005925FB">
        <w:rPr>
          <w:rFonts w:ascii="Tahoma" w:eastAsiaTheme="minorHAnsi" w:hAnsi="Tahoma" w:cs="Tahoma"/>
          <w:sz w:val="20"/>
          <w:szCs w:val="20"/>
          <w:lang w:eastAsia="en-US"/>
        </w:rPr>
        <w:t>bki cieplnej oraz posiadać atest</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hutniczy</w:t>
      </w:r>
      <w:r>
        <w:rPr>
          <w:rFonts w:ascii="Tahoma" w:eastAsiaTheme="minorHAnsi" w:hAnsi="Tahoma" w:cs="Tahoma"/>
          <w:sz w:val="20"/>
          <w:szCs w:val="20"/>
          <w:lang w:eastAsia="en-US"/>
        </w:rPr>
        <w:t>.</w:t>
      </w:r>
    </w:p>
    <w:p w14:paraId="7B17813D"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4FC60495" w14:textId="77777777" w:rsidR="00E04690" w:rsidRPr="00A64DB4" w:rsidRDefault="00E04690" w:rsidP="00D6361A">
      <w:pPr>
        <w:pStyle w:val="Akapitzlist"/>
        <w:numPr>
          <w:ilvl w:val="1"/>
          <w:numId w:val="29"/>
        </w:numPr>
        <w:autoSpaceDE w:val="0"/>
        <w:autoSpaceDN w:val="0"/>
        <w:adjustRightInd w:val="0"/>
        <w:rPr>
          <w:rFonts w:ascii="Tahoma" w:eastAsiaTheme="minorHAnsi" w:hAnsi="Tahoma" w:cs="Tahoma"/>
          <w:b/>
          <w:bCs/>
          <w:sz w:val="20"/>
          <w:szCs w:val="20"/>
        </w:rPr>
      </w:pPr>
      <w:r w:rsidRPr="00A64DB4">
        <w:rPr>
          <w:rFonts w:ascii="Tahoma" w:eastAsiaTheme="minorHAnsi" w:hAnsi="Tahoma" w:cs="Tahoma"/>
          <w:b/>
          <w:bCs/>
          <w:sz w:val="20"/>
          <w:szCs w:val="20"/>
        </w:rPr>
        <w:t>Wymagania szczegółowe dla materiałów</w:t>
      </w:r>
    </w:p>
    <w:p w14:paraId="7AAAB90B" w14:textId="77777777" w:rsidR="00E04690" w:rsidRPr="00A64DB4" w:rsidRDefault="00E04690" w:rsidP="00E04690">
      <w:pPr>
        <w:pStyle w:val="Akapitzlist"/>
        <w:autoSpaceDE w:val="0"/>
        <w:autoSpaceDN w:val="0"/>
        <w:adjustRightInd w:val="0"/>
        <w:ind w:left="735" w:firstLine="0"/>
        <w:rPr>
          <w:rFonts w:ascii="Tahoma" w:eastAsiaTheme="minorHAnsi" w:hAnsi="Tahoma" w:cs="Tahoma"/>
          <w:b/>
          <w:bCs/>
          <w:sz w:val="20"/>
          <w:szCs w:val="20"/>
        </w:rPr>
      </w:pPr>
    </w:p>
    <w:p w14:paraId="0289D0F0" w14:textId="77777777" w:rsidR="00E04690" w:rsidRPr="00A64DB4" w:rsidRDefault="00E04690" w:rsidP="00D6361A">
      <w:pPr>
        <w:pStyle w:val="Akapitzlist"/>
        <w:numPr>
          <w:ilvl w:val="2"/>
          <w:numId w:val="29"/>
        </w:numPr>
        <w:autoSpaceDE w:val="0"/>
        <w:autoSpaceDN w:val="0"/>
        <w:adjustRightInd w:val="0"/>
        <w:rPr>
          <w:rFonts w:ascii="Tahoma" w:eastAsiaTheme="minorHAnsi" w:hAnsi="Tahoma" w:cs="Tahoma"/>
          <w:b/>
          <w:bCs/>
          <w:sz w:val="20"/>
          <w:szCs w:val="20"/>
        </w:rPr>
      </w:pPr>
      <w:r w:rsidRPr="00A64DB4">
        <w:rPr>
          <w:rFonts w:ascii="Tahoma" w:eastAsiaTheme="minorHAnsi" w:hAnsi="Tahoma" w:cs="Tahoma"/>
          <w:b/>
          <w:bCs/>
          <w:sz w:val="20"/>
          <w:szCs w:val="20"/>
        </w:rPr>
        <w:t>Stal zbrojeniowa</w:t>
      </w:r>
      <w:r>
        <w:rPr>
          <w:rFonts w:ascii="Tahoma" w:eastAsiaTheme="minorHAnsi" w:hAnsi="Tahoma" w:cs="Tahoma"/>
          <w:b/>
          <w:bCs/>
          <w:sz w:val="20"/>
          <w:szCs w:val="20"/>
        </w:rPr>
        <w:t>.</w:t>
      </w:r>
      <w:r w:rsidRPr="00A64DB4">
        <w:rPr>
          <w:rFonts w:ascii="Tahoma" w:eastAsiaTheme="minorHAnsi" w:hAnsi="Tahoma" w:cs="Tahoma"/>
          <w:b/>
          <w:bCs/>
          <w:sz w:val="20"/>
          <w:szCs w:val="20"/>
        </w:rPr>
        <w:t xml:space="preserve"> Rodzaje stali zbrojeniowej</w:t>
      </w:r>
    </w:p>
    <w:p w14:paraId="7C213710" w14:textId="77777777" w:rsidR="00E04690" w:rsidRPr="00A64DB4" w:rsidRDefault="00E04690" w:rsidP="00E04690">
      <w:pPr>
        <w:pStyle w:val="Akapitzlist"/>
        <w:autoSpaceDE w:val="0"/>
        <w:autoSpaceDN w:val="0"/>
        <w:adjustRightInd w:val="0"/>
        <w:ind w:left="1080" w:firstLine="0"/>
        <w:rPr>
          <w:rFonts w:ascii="Tahoma" w:eastAsiaTheme="minorHAnsi" w:hAnsi="Tahoma" w:cs="Tahoma"/>
          <w:b/>
          <w:bCs/>
          <w:sz w:val="20"/>
          <w:szCs w:val="20"/>
        </w:rPr>
      </w:pPr>
    </w:p>
    <w:p w14:paraId="214A63A4"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Stal jest stopem żelaza (Fe) z węglem (C) i innymi pierwiastkami, jak: mangan (Mn), krzem (Si), fosfor (P), siarka (S),</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chrom (Cr), nikiel (Ni), miedź (Cu), molibden (Mo), wolfram (V). Jej gęstość wynosi 7850 kg/m3. Stal zbrojeniową,</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zależnie od jej właściwości mechanicznych, zalicza się do odpowiedniej k</w:t>
      </w:r>
      <w:r>
        <w:rPr>
          <w:rFonts w:ascii="Tahoma" w:eastAsiaTheme="minorHAnsi" w:hAnsi="Tahoma" w:cs="Tahoma"/>
          <w:sz w:val="20"/>
          <w:szCs w:val="20"/>
          <w:lang w:eastAsia="en-US"/>
        </w:rPr>
        <w:t>lasy jakości. Rozró</w:t>
      </w:r>
      <w:r w:rsidRPr="005925FB">
        <w:rPr>
          <w:rFonts w:ascii="Tahoma" w:eastAsiaTheme="minorHAnsi" w:hAnsi="Tahoma" w:cs="Tahoma"/>
          <w:sz w:val="20"/>
          <w:szCs w:val="20"/>
          <w:lang w:eastAsia="en-US"/>
        </w:rPr>
        <w:t>żnia się pięć klas tej stali: A-0, A-I, A-II, A-III i A- IIIN. W każdej z t</w:t>
      </w:r>
      <w:r>
        <w:rPr>
          <w:rFonts w:ascii="Tahoma" w:eastAsiaTheme="minorHAnsi" w:hAnsi="Tahoma" w:cs="Tahoma"/>
          <w:sz w:val="20"/>
          <w:szCs w:val="20"/>
          <w:lang w:eastAsia="en-US"/>
        </w:rPr>
        <w:t>ych klas stali zbrojeniowej wyró</w:t>
      </w:r>
      <w:r w:rsidRPr="005925FB">
        <w:rPr>
          <w:rFonts w:ascii="Tahoma" w:eastAsiaTheme="minorHAnsi" w:hAnsi="Tahoma" w:cs="Tahoma"/>
          <w:sz w:val="20"/>
          <w:szCs w:val="20"/>
          <w:lang w:eastAsia="en-US"/>
        </w:rPr>
        <w:t>żnia się jej gatunki.</w:t>
      </w:r>
    </w:p>
    <w:p w14:paraId="3DDD5AAD"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Do podstawowych gatunkó</w:t>
      </w:r>
      <w:r w:rsidRPr="005925FB">
        <w:rPr>
          <w:rFonts w:ascii="Tahoma" w:eastAsiaTheme="minorHAnsi" w:hAnsi="Tahoma" w:cs="Tahoma"/>
          <w:sz w:val="20"/>
          <w:szCs w:val="20"/>
          <w:lang w:eastAsia="en-US"/>
        </w:rPr>
        <w:t>w stali do zbrojenia konstrukcji żelbetowych zalicza się stal klasy A-IIIN gatunku RB500W, AIII</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 xml:space="preserve">gatunek 34GS, A-II gatunek 18G2A, oraz stal klasy A-I gatunku St3S, A-0 gatunek </w:t>
      </w:r>
      <w:proofErr w:type="spellStart"/>
      <w:r w:rsidRPr="005925FB">
        <w:rPr>
          <w:rFonts w:ascii="Tahoma" w:eastAsiaTheme="minorHAnsi" w:hAnsi="Tahoma" w:cs="Tahoma"/>
          <w:sz w:val="20"/>
          <w:szCs w:val="20"/>
          <w:lang w:eastAsia="en-US"/>
        </w:rPr>
        <w:t>StOS</w:t>
      </w:r>
      <w:proofErr w:type="spellEnd"/>
      <w:r w:rsidRPr="005925FB">
        <w:rPr>
          <w:rFonts w:ascii="Tahoma" w:eastAsiaTheme="minorHAnsi" w:hAnsi="Tahoma" w:cs="Tahoma"/>
          <w:sz w:val="20"/>
          <w:szCs w:val="20"/>
          <w:lang w:eastAsia="en-US"/>
        </w:rPr>
        <w:t>.</w:t>
      </w:r>
    </w:p>
    <w:p w14:paraId="6FEC7F5A"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xml:space="preserve">Ze względu na najlepsze parametry wytrzymałościowe należy w jak najszerszym zakresie stosować stal </w:t>
      </w:r>
      <w:r w:rsidR="00643CEA">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A-IIIN</w:t>
      </w:r>
    </w:p>
    <w:p w14:paraId="5EDE9E19"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1D640F68" w14:textId="77777777" w:rsidR="00E04690" w:rsidRPr="00DE3C07" w:rsidRDefault="00E04690" w:rsidP="00D6361A">
      <w:pPr>
        <w:pStyle w:val="Akapitzlist"/>
        <w:numPr>
          <w:ilvl w:val="2"/>
          <w:numId w:val="29"/>
        </w:numPr>
        <w:autoSpaceDE w:val="0"/>
        <w:autoSpaceDN w:val="0"/>
        <w:adjustRightInd w:val="0"/>
        <w:rPr>
          <w:rFonts w:ascii="Tahoma" w:eastAsiaTheme="minorHAnsi" w:hAnsi="Tahoma" w:cs="Tahoma"/>
          <w:b/>
          <w:bCs/>
          <w:sz w:val="20"/>
          <w:szCs w:val="20"/>
        </w:rPr>
      </w:pPr>
      <w:r w:rsidRPr="00DE3C07">
        <w:rPr>
          <w:rFonts w:ascii="Tahoma" w:eastAsiaTheme="minorHAnsi" w:hAnsi="Tahoma" w:cs="Tahoma"/>
          <w:b/>
          <w:bCs/>
          <w:sz w:val="20"/>
          <w:szCs w:val="20"/>
        </w:rPr>
        <w:t>Dobór i dostawy stali zbrojeniowej podstawowych gatunków stali</w:t>
      </w:r>
    </w:p>
    <w:p w14:paraId="22AFD8F5" w14:textId="77777777" w:rsidR="00E04690" w:rsidRPr="00DE3C07" w:rsidRDefault="00E04690" w:rsidP="00E04690">
      <w:pPr>
        <w:pStyle w:val="Akapitzlist"/>
        <w:autoSpaceDE w:val="0"/>
        <w:autoSpaceDN w:val="0"/>
        <w:adjustRightInd w:val="0"/>
        <w:ind w:left="1080" w:firstLine="0"/>
        <w:rPr>
          <w:rFonts w:ascii="Tahoma" w:eastAsiaTheme="minorHAnsi" w:hAnsi="Tahoma" w:cs="Tahoma"/>
          <w:b/>
          <w:bCs/>
          <w:sz w:val="20"/>
          <w:szCs w:val="20"/>
        </w:rPr>
      </w:pPr>
    </w:p>
    <w:p w14:paraId="4F22F01E"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Kla</w:t>
      </w:r>
      <w:r>
        <w:rPr>
          <w:rFonts w:ascii="Tahoma" w:eastAsiaTheme="minorHAnsi" w:hAnsi="Tahoma" w:cs="Tahoma"/>
          <w:sz w:val="20"/>
          <w:szCs w:val="20"/>
          <w:lang w:eastAsia="en-US"/>
        </w:rPr>
        <w:t>sa i gatunek oraz średnice prętó</w:t>
      </w:r>
      <w:r w:rsidRPr="005925FB">
        <w:rPr>
          <w:rFonts w:ascii="Tahoma" w:eastAsiaTheme="minorHAnsi" w:hAnsi="Tahoma" w:cs="Tahoma"/>
          <w:sz w:val="20"/>
          <w:szCs w:val="20"/>
          <w:lang w:eastAsia="en-US"/>
        </w:rPr>
        <w:t>w stosowanego zbrojenia powinny być zgodne z projektem.</w:t>
      </w:r>
    </w:p>
    <w:p w14:paraId="0A6282D2"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Pręty ze stali klasy A-0 gatunek są używane jako zbrojenie konstrukcyjne, rozdzielcze i strzemiona w konstrukcjach z</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betonu oraz jako zbrojenie nośne w elementach o małym stopniu zbrojenia i niskiej klasie betonu. Podstawowym</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rodzajem zbrojenia nośnego w konstrukcjach z betonu są pręty ze stali :</w:t>
      </w:r>
    </w:p>
    <w:p w14:paraId="0041768E"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klasy A-III 34GS –wg klasyfikacji stali zbrojeniowej określonej w PN-91/S-10042 dopuszcza się stosować w</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 xml:space="preserve">konstrukcjach pracujących pod obciążeniem stałym, zmiennym, wielokrotnie zmiennych i </w:t>
      </w:r>
      <w:r>
        <w:rPr>
          <w:rFonts w:ascii="Tahoma" w:eastAsiaTheme="minorHAnsi" w:hAnsi="Tahoma" w:cs="Tahoma"/>
          <w:sz w:val="20"/>
          <w:szCs w:val="20"/>
          <w:lang w:eastAsia="en-US"/>
        </w:rPr>
        <w:t>d</w:t>
      </w:r>
      <w:r w:rsidRPr="005925FB">
        <w:rPr>
          <w:rFonts w:ascii="Tahoma" w:eastAsiaTheme="minorHAnsi" w:hAnsi="Tahoma" w:cs="Tahoma"/>
          <w:sz w:val="20"/>
          <w:szCs w:val="20"/>
          <w:lang w:eastAsia="en-US"/>
        </w:rPr>
        <w:t>ynamicznym w zakresie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temperatur od –60oC do + 100oC</w:t>
      </w:r>
      <w:r>
        <w:rPr>
          <w:rFonts w:ascii="Tahoma" w:eastAsiaTheme="minorHAnsi" w:hAnsi="Tahoma" w:cs="Tahoma"/>
          <w:sz w:val="20"/>
          <w:szCs w:val="20"/>
          <w:lang w:eastAsia="en-US"/>
        </w:rPr>
        <w:t>.</w:t>
      </w:r>
    </w:p>
    <w:p w14:paraId="6A6DC4E7"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Każdorazowo przed zastosowanie stali konkretnego gatunku stali należy sprawdzić zakres jej stosowania ujęty w</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 xml:space="preserve">normie </w:t>
      </w:r>
      <w:r>
        <w:rPr>
          <w:rFonts w:ascii="Tahoma" w:eastAsiaTheme="minorHAnsi" w:hAnsi="Tahoma" w:cs="Tahoma"/>
          <w:sz w:val="20"/>
          <w:szCs w:val="20"/>
          <w:lang w:eastAsia="en-US"/>
        </w:rPr>
        <w:t>lub aprobacie technicznej, Oprócz prętó</w:t>
      </w:r>
      <w:r w:rsidRPr="005925FB">
        <w:rPr>
          <w:rFonts w:ascii="Tahoma" w:eastAsiaTheme="minorHAnsi" w:hAnsi="Tahoma" w:cs="Tahoma"/>
          <w:sz w:val="20"/>
          <w:szCs w:val="20"/>
          <w:lang w:eastAsia="en-US"/>
        </w:rPr>
        <w:t xml:space="preserve">w jako zbrojenie konstrukcji żelbetowych stosuje </w:t>
      </w:r>
      <w:r w:rsidRPr="005925FB">
        <w:rPr>
          <w:rFonts w:ascii="Tahoma" w:eastAsiaTheme="minorHAnsi" w:hAnsi="Tahoma" w:cs="Tahoma"/>
          <w:sz w:val="20"/>
          <w:szCs w:val="20"/>
          <w:lang w:eastAsia="en-US"/>
        </w:rPr>
        <w:lastRenderedPageBreak/>
        <w:t>się druty o średnicy</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3-5 mm. W elemencie żelbetowym pręty nośne zaleca się wykonywać ze stali jednego gatunku.</w:t>
      </w:r>
    </w:p>
    <w:p w14:paraId="1027CF47"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Stal zbrojeniową z importu (a także inne gatunki stali, niewymienione wyżej) można stosować wyłącznie po uzyskaniu</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odpowiedniego dokumentu dopuszczającego do obrotu i stosowania w budownictwie.</w:t>
      </w:r>
    </w:p>
    <w:p w14:paraId="6247943B"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6F0E9989" w14:textId="77777777" w:rsidR="00E04690" w:rsidRPr="00DE3C07" w:rsidRDefault="00E04690" w:rsidP="00D6361A">
      <w:pPr>
        <w:pStyle w:val="Akapitzlist"/>
        <w:numPr>
          <w:ilvl w:val="2"/>
          <w:numId w:val="29"/>
        </w:numPr>
        <w:autoSpaceDE w:val="0"/>
        <w:autoSpaceDN w:val="0"/>
        <w:adjustRightInd w:val="0"/>
        <w:rPr>
          <w:rFonts w:ascii="Tahoma" w:eastAsiaTheme="minorHAnsi" w:hAnsi="Tahoma" w:cs="Tahoma"/>
          <w:b/>
          <w:bCs/>
          <w:sz w:val="20"/>
          <w:szCs w:val="20"/>
        </w:rPr>
      </w:pPr>
      <w:r w:rsidRPr="00DE3C07">
        <w:rPr>
          <w:rFonts w:ascii="Tahoma" w:eastAsiaTheme="minorHAnsi" w:hAnsi="Tahoma" w:cs="Tahoma"/>
          <w:b/>
          <w:bCs/>
          <w:sz w:val="20"/>
          <w:szCs w:val="20"/>
        </w:rPr>
        <w:t>Deklaracja zgodności</w:t>
      </w:r>
    </w:p>
    <w:p w14:paraId="1E251183" w14:textId="77777777" w:rsidR="00E04690" w:rsidRPr="00DE3C07" w:rsidRDefault="00E04690" w:rsidP="00E04690">
      <w:pPr>
        <w:pStyle w:val="Akapitzlist"/>
        <w:autoSpaceDE w:val="0"/>
        <w:autoSpaceDN w:val="0"/>
        <w:adjustRightInd w:val="0"/>
        <w:ind w:left="1080" w:firstLine="0"/>
        <w:rPr>
          <w:rFonts w:ascii="Tahoma" w:eastAsiaTheme="minorHAnsi" w:hAnsi="Tahoma" w:cs="Tahoma"/>
          <w:b/>
          <w:bCs/>
          <w:sz w:val="20"/>
          <w:szCs w:val="20"/>
        </w:rPr>
      </w:pPr>
    </w:p>
    <w:p w14:paraId="0F1D8212"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Każda partia stali musi być zaopatrzona w atest hutniczy.</w:t>
      </w:r>
    </w:p>
    <w:p w14:paraId="7A1397D8"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5CB53938" w14:textId="77777777" w:rsidR="00E04690" w:rsidRPr="00DE3C07" w:rsidRDefault="00E04690" w:rsidP="00D6361A">
      <w:pPr>
        <w:pStyle w:val="Akapitzlist"/>
        <w:numPr>
          <w:ilvl w:val="0"/>
          <w:numId w:val="29"/>
        </w:numPr>
        <w:autoSpaceDE w:val="0"/>
        <w:autoSpaceDN w:val="0"/>
        <w:adjustRightInd w:val="0"/>
        <w:rPr>
          <w:rFonts w:ascii="Tahoma" w:eastAsiaTheme="minorHAnsi" w:hAnsi="Tahoma" w:cs="Tahoma"/>
          <w:b/>
          <w:bCs/>
          <w:sz w:val="20"/>
          <w:szCs w:val="20"/>
        </w:rPr>
      </w:pPr>
      <w:r w:rsidRPr="00DE3C07">
        <w:rPr>
          <w:rFonts w:ascii="Tahoma" w:eastAsiaTheme="minorHAnsi" w:hAnsi="Tahoma" w:cs="Tahoma"/>
          <w:b/>
          <w:bCs/>
          <w:sz w:val="20"/>
          <w:szCs w:val="20"/>
        </w:rPr>
        <w:t>Sprz</w:t>
      </w:r>
      <w:r>
        <w:rPr>
          <w:rFonts w:ascii="Tahoma" w:eastAsiaTheme="minorHAnsi" w:hAnsi="Tahoma" w:cs="Tahoma"/>
          <w:b/>
          <w:bCs/>
          <w:sz w:val="20"/>
          <w:szCs w:val="20"/>
        </w:rPr>
        <w:t>ę</w:t>
      </w:r>
      <w:r w:rsidRPr="00DE3C07">
        <w:rPr>
          <w:rFonts w:ascii="Tahoma" w:eastAsiaTheme="minorHAnsi" w:hAnsi="Tahoma" w:cs="Tahoma"/>
          <w:b/>
          <w:bCs/>
          <w:sz w:val="20"/>
          <w:szCs w:val="20"/>
        </w:rPr>
        <w:t>t</w:t>
      </w:r>
    </w:p>
    <w:p w14:paraId="2F610E02" w14:textId="77777777" w:rsidR="00E04690" w:rsidRPr="00DE3C07" w:rsidRDefault="00E04690" w:rsidP="00E04690">
      <w:pPr>
        <w:pStyle w:val="Akapitzlist"/>
        <w:autoSpaceDE w:val="0"/>
        <w:autoSpaceDN w:val="0"/>
        <w:adjustRightInd w:val="0"/>
        <w:ind w:firstLine="0"/>
        <w:rPr>
          <w:rFonts w:ascii="Tahoma" w:eastAsiaTheme="minorHAnsi" w:hAnsi="Tahoma" w:cs="Tahoma"/>
          <w:b/>
          <w:bCs/>
          <w:sz w:val="20"/>
          <w:szCs w:val="20"/>
        </w:rPr>
      </w:pPr>
    </w:p>
    <w:p w14:paraId="39633573" w14:textId="77777777" w:rsidR="00E04690" w:rsidRPr="00DE3C07" w:rsidRDefault="00E04690" w:rsidP="00D6361A">
      <w:pPr>
        <w:pStyle w:val="Akapitzlist"/>
        <w:numPr>
          <w:ilvl w:val="1"/>
          <w:numId w:val="29"/>
        </w:numPr>
        <w:autoSpaceDE w:val="0"/>
        <w:autoSpaceDN w:val="0"/>
        <w:adjustRightInd w:val="0"/>
        <w:rPr>
          <w:rFonts w:ascii="Tahoma" w:eastAsiaTheme="minorHAnsi" w:hAnsi="Tahoma" w:cs="Tahoma"/>
          <w:b/>
          <w:bCs/>
          <w:sz w:val="20"/>
          <w:szCs w:val="20"/>
        </w:rPr>
      </w:pPr>
      <w:r w:rsidRPr="00DE3C07">
        <w:rPr>
          <w:rFonts w:ascii="Tahoma" w:eastAsiaTheme="minorHAnsi" w:hAnsi="Tahoma" w:cs="Tahoma"/>
          <w:b/>
          <w:bCs/>
          <w:sz w:val="20"/>
          <w:szCs w:val="20"/>
        </w:rPr>
        <w:t>Ogólne wymagania dotyczące sprzętu</w:t>
      </w:r>
    </w:p>
    <w:p w14:paraId="2E0644A3" w14:textId="77777777" w:rsidR="00E04690" w:rsidRPr="00DE3C07" w:rsidRDefault="00E04690" w:rsidP="00E04690">
      <w:pPr>
        <w:pStyle w:val="Akapitzlist"/>
        <w:autoSpaceDE w:val="0"/>
        <w:autoSpaceDN w:val="0"/>
        <w:adjustRightInd w:val="0"/>
        <w:ind w:left="735" w:firstLine="0"/>
        <w:rPr>
          <w:rFonts w:ascii="Tahoma" w:eastAsiaTheme="minorHAnsi" w:hAnsi="Tahoma" w:cs="Tahoma"/>
          <w:b/>
          <w:bCs/>
          <w:sz w:val="20"/>
          <w:szCs w:val="20"/>
        </w:rPr>
      </w:pPr>
    </w:p>
    <w:p w14:paraId="4183DC1C" w14:textId="77777777" w:rsidR="00E04690" w:rsidRPr="000814D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Ogó</w:t>
      </w:r>
      <w:r w:rsidRPr="005925FB">
        <w:rPr>
          <w:rFonts w:ascii="Tahoma" w:eastAsiaTheme="minorHAnsi" w:hAnsi="Tahoma" w:cs="Tahoma"/>
          <w:sz w:val="20"/>
          <w:szCs w:val="20"/>
          <w:lang w:eastAsia="en-US"/>
        </w:rPr>
        <w:t>lne wymagania dotyczące sprzętu poda</w:t>
      </w:r>
      <w:r w:rsidR="00222D41">
        <w:rPr>
          <w:rFonts w:ascii="Tahoma" w:eastAsiaTheme="minorHAnsi" w:hAnsi="Tahoma" w:cs="Tahoma"/>
          <w:sz w:val="20"/>
          <w:szCs w:val="20"/>
          <w:lang w:eastAsia="en-US"/>
        </w:rPr>
        <w:t xml:space="preserve">no </w:t>
      </w:r>
      <w:r w:rsidR="00222D41" w:rsidRPr="000814D0">
        <w:rPr>
          <w:rFonts w:ascii="Tahoma" w:eastAsiaTheme="minorHAnsi" w:hAnsi="Tahoma" w:cs="Tahoma"/>
          <w:sz w:val="20"/>
          <w:szCs w:val="20"/>
          <w:lang w:eastAsia="en-US"/>
        </w:rPr>
        <w:t>w ST</w:t>
      </w:r>
      <w:r w:rsidR="000814D0" w:rsidRPr="000814D0">
        <w:rPr>
          <w:rFonts w:ascii="Tahoma" w:eastAsiaTheme="minorHAnsi" w:hAnsi="Tahoma" w:cs="Tahoma"/>
          <w:sz w:val="20"/>
          <w:szCs w:val="20"/>
          <w:lang w:eastAsia="en-US"/>
        </w:rPr>
        <w:t>-0</w:t>
      </w:r>
      <w:r w:rsidRPr="000814D0">
        <w:rPr>
          <w:rFonts w:ascii="Tahoma" w:eastAsiaTheme="minorHAnsi" w:hAnsi="Tahoma" w:cs="Tahoma"/>
          <w:sz w:val="20"/>
          <w:szCs w:val="20"/>
          <w:lang w:eastAsia="en-US"/>
        </w:rPr>
        <w:t xml:space="preserve"> „Wymagania ogólne".</w:t>
      </w:r>
    </w:p>
    <w:p w14:paraId="7A9FEF2B"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Sprzęt używany przy przygotowaniu i montażu zbrojenia wiotkiego w konstrukcjach powinien spełniać wymagania</w:t>
      </w:r>
      <w:r>
        <w:rPr>
          <w:rFonts w:ascii="Tahoma" w:eastAsiaTheme="minorHAnsi" w:hAnsi="Tahoma" w:cs="Tahoma"/>
          <w:sz w:val="20"/>
          <w:szCs w:val="20"/>
          <w:lang w:eastAsia="en-US"/>
        </w:rPr>
        <w:t xml:space="preserve"> obowiązujące w budownictwie ogólnym. W szczegó</w:t>
      </w:r>
      <w:r w:rsidRPr="005925FB">
        <w:rPr>
          <w:rFonts w:ascii="Tahoma" w:eastAsiaTheme="minorHAnsi" w:hAnsi="Tahoma" w:cs="Tahoma"/>
          <w:sz w:val="20"/>
          <w:szCs w:val="20"/>
          <w:lang w:eastAsia="en-US"/>
        </w:rPr>
        <w:t>lności wszystkie rodzaje sprzętu jak: giętarki. prostowarki,</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zgrzewarki, spawarki powinny być sprawne oraz posiadać fabryczną gwarancję i instrukcję obsługi. Sprzęt powinien</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spełniać wymagania BHP jak przykładowo osłony zębatych i pasowych urządzeń mechanicznych. Miejsca lub elementy</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szczeg</w:t>
      </w:r>
      <w:r>
        <w:rPr>
          <w:rFonts w:ascii="Tahoma" w:eastAsiaTheme="minorHAnsi" w:hAnsi="Tahoma" w:cs="Tahoma"/>
          <w:sz w:val="20"/>
          <w:szCs w:val="20"/>
          <w:lang w:eastAsia="en-US"/>
        </w:rPr>
        <w:t>ó</w:t>
      </w:r>
      <w:r w:rsidRPr="005925FB">
        <w:rPr>
          <w:rFonts w:ascii="Tahoma" w:eastAsiaTheme="minorHAnsi" w:hAnsi="Tahoma" w:cs="Tahoma"/>
          <w:sz w:val="20"/>
          <w:szCs w:val="20"/>
          <w:lang w:eastAsia="en-US"/>
        </w:rPr>
        <w:t>lnie niebezpieczne dla obsługi, powinny być specjalnie oznaczone. Sprzęt ten powinien podlegać kontroli osoby</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odpowiedzialnej za BHP na budowie. Osoby obsługujące sprzęt powinny być odpowiednio przeszkolone.</w:t>
      </w:r>
    </w:p>
    <w:p w14:paraId="64A72C05" w14:textId="77777777" w:rsidR="00E04690" w:rsidRPr="005925FB" w:rsidRDefault="00E04690" w:rsidP="00E04690">
      <w:pPr>
        <w:autoSpaceDE w:val="0"/>
        <w:autoSpaceDN w:val="0"/>
        <w:adjustRightInd w:val="0"/>
        <w:rPr>
          <w:rFonts w:ascii="Tahoma" w:eastAsiaTheme="minorHAnsi" w:hAnsi="Tahoma" w:cs="Tahoma"/>
          <w:b/>
          <w:bCs/>
          <w:sz w:val="20"/>
          <w:szCs w:val="20"/>
          <w:lang w:eastAsia="en-US"/>
        </w:rPr>
      </w:pPr>
      <w:r>
        <w:rPr>
          <w:rFonts w:ascii="Tahoma" w:eastAsiaTheme="minorHAnsi" w:hAnsi="Tahoma" w:cs="Tahoma"/>
          <w:sz w:val="20"/>
          <w:szCs w:val="20"/>
          <w:lang w:eastAsia="en-US"/>
        </w:rPr>
        <w:t xml:space="preserve"> </w:t>
      </w:r>
    </w:p>
    <w:p w14:paraId="7C50AF21" w14:textId="77777777" w:rsidR="00E04690" w:rsidRPr="00DE3C07" w:rsidRDefault="00E04690" w:rsidP="00D6361A">
      <w:pPr>
        <w:pStyle w:val="Akapitzlist"/>
        <w:numPr>
          <w:ilvl w:val="1"/>
          <w:numId w:val="29"/>
        </w:numPr>
        <w:autoSpaceDE w:val="0"/>
        <w:autoSpaceDN w:val="0"/>
        <w:adjustRightInd w:val="0"/>
        <w:rPr>
          <w:rFonts w:ascii="Tahoma" w:eastAsiaTheme="minorHAnsi" w:hAnsi="Tahoma" w:cs="Tahoma"/>
          <w:b/>
          <w:bCs/>
          <w:sz w:val="20"/>
          <w:szCs w:val="20"/>
        </w:rPr>
      </w:pPr>
      <w:r w:rsidRPr="00DE3C07">
        <w:rPr>
          <w:rFonts w:ascii="Tahoma" w:eastAsiaTheme="minorHAnsi" w:hAnsi="Tahoma" w:cs="Tahoma"/>
          <w:b/>
          <w:bCs/>
          <w:sz w:val="20"/>
          <w:szCs w:val="20"/>
        </w:rPr>
        <w:t>Sprzęt do wykonania robót zbrojarskich</w:t>
      </w:r>
    </w:p>
    <w:p w14:paraId="3E5B73BC" w14:textId="77777777" w:rsidR="00E04690" w:rsidRPr="00DE3C07" w:rsidRDefault="00E04690" w:rsidP="00E04690">
      <w:pPr>
        <w:pStyle w:val="Akapitzlist"/>
        <w:autoSpaceDE w:val="0"/>
        <w:autoSpaceDN w:val="0"/>
        <w:adjustRightInd w:val="0"/>
        <w:ind w:left="735" w:firstLine="0"/>
        <w:rPr>
          <w:rFonts w:ascii="Tahoma" w:eastAsiaTheme="minorHAnsi" w:hAnsi="Tahoma" w:cs="Tahoma"/>
          <w:b/>
          <w:bCs/>
          <w:sz w:val="20"/>
          <w:szCs w:val="20"/>
        </w:rPr>
      </w:pPr>
    </w:p>
    <w:p w14:paraId="5573B8C1"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Do wykonywania zbrojenia winny być wykorzystywane następujące urządzenia:</w:t>
      </w:r>
    </w:p>
    <w:p w14:paraId="5383AC90"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urządzenia i maszyny do prostowania pręt</w:t>
      </w:r>
      <w:r>
        <w:rPr>
          <w:rFonts w:ascii="Tahoma" w:eastAsiaTheme="minorHAnsi" w:hAnsi="Tahoma" w:cs="Tahoma"/>
          <w:sz w:val="20"/>
          <w:szCs w:val="20"/>
          <w:lang w:eastAsia="en-US"/>
        </w:rPr>
        <w:t>ów cienkich /walcówki/ oraz do prostowania prętó</w:t>
      </w:r>
      <w:r w:rsidRPr="005925FB">
        <w:rPr>
          <w:rFonts w:ascii="Tahoma" w:eastAsiaTheme="minorHAnsi" w:hAnsi="Tahoma" w:cs="Tahoma"/>
          <w:sz w:val="20"/>
          <w:szCs w:val="20"/>
          <w:lang w:eastAsia="en-US"/>
        </w:rPr>
        <w:t>w cienkich</w:t>
      </w:r>
    </w:p>
    <w:p w14:paraId="7D7FF217"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dostarczanych w odcinkach prostych</w:t>
      </w:r>
    </w:p>
    <w:p w14:paraId="30775E22"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 urządzenia do cięcia prętó</w:t>
      </w:r>
      <w:r w:rsidRPr="005925FB">
        <w:rPr>
          <w:rFonts w:ascii="Tahoma" w:eastAsiaTheme="minorHAnsi" w:hAnsi="Tahoma" w:cs="Tahoma"/>
          <w:sz w:val="20"/>
          <w:szCs w:val="20"/>
          <w:lang w:eastAsia="en-US"/>
        </w:rPr>
        <w:t>w zbrojeniowych na odpowiednią długość</w:t>
      </w:r>
    </w:p>
    <w:p w14:paraId="6E6308E7"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u</w:t>
      </w:r>
      <w:r>
        <w:rPr>
          <w:rFonts w:ascii="Tahoma" w:eastAsiaTheme="minorHAnsi" w:hAnsi="Tahoma" w:cs="Tahoma"/>
          <w:sz w:val="20"/>
          <w:szCs w:val="20"/>
          <w:lang w:eastAsia="en-US"/>
        </w:rPr>
        <w:t>rządzenia do kształtowania prętó</w:t>
      </w:r>
      <w:r w:rsidRPr="005925FB">
        <w:rPr>
          <w:rFonts w:ascii="Tahoma" w:eastAsiaTheme="minorHAnsi" w:hAnsi="Tahoma" w:cs="Tahoma"/>
          <w:sz w:val="20"/>
          <w:szCs w:val="20"/>
          <w:lang w:eastAsia="en-US"/>
        </w:rPr>
        <w:t>w zbrojeniowych</w:t>
      </w:r>
    </w:p>
    <w:p w14:paraId="68597BDA"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urządzenia i sprzę</w:t>
      </w:r>
      <w:r>
        <w:rPr>
          <w:rFonts w:ascii="Tahoma" w:eastAsiaTheme="minorHAnsi" w:hAnsi="Tahoma" w:cs="Tahoma"/>
          <w:sz w:val="20"/>
          <w:szCs w:val="20"/>
          <w:lang w:eastAsia="en-US"/>
        </w:rPr>
        <w:t>t do zgrzewania i spawania prętó</w:t>
      </w:r>
      <w:r w:rsidRPr="005925FB">
        <w:rPr>
          <w:rFonts w:ascii="Tahoma" w:eastAsiaTheme="minorHAnsi" w:hAnsi="Tahoma" w:cs="Tahoma"/>
          <w:sz w:val="20"/>
          <w:szCs w:val="20"/>
          <w:lang w:eastAsia="en-US"/>
        </w:rPr>
        <w:t>w zbrojeniowych</w:t>
      </w:r>
    </w:p>
    <w:p w14:paraId="4BF156CD"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049BD2F0" w14:textId="77777777" w:rsidR="00E04690" w:rsidRPr="00DE3C07" w:rsidRDefault="00E04690" w:rsidP="00D6361A">
      <w:pPr>
        <w:pStyle w:val="Akapitzlist"/>
        <w:numPr>
          <w:ilvl w:val="0"/>
          <w:numId w:val="29"/>
        </w:numPr>
        <w:autoSpaceDE w:val="0"/>
        <w:autoSpaceDN w:val="0"/>
        <w:adjustRightInd w:val="0"/>
        <w:rPr>
          <w:rFonts w:ascii="Tahoma" w:eastAsiaTheme="minorHAnsi" w:hAnsi="Tahoma" w:cs="Tahoma"/>
          <w:b/>
          <w:bCs/>
          <w:sz w:val="20"/>
          <w:szCs w:val="20"/>
        </w:rPr>
      </w:pPr>
      <w:r w:rsidRPr="00DE3C07">
        <w:rPr>
          <w:rFonts w:ascii="Tahoma" w:eastAsiaTheme="minorHAnsi" w:hAnsi="Tahoma" w:cs="Tahoma"/>
          <w:b/>
          <w:bCs/>
          <w:sz w:val="20"/>
          <w:szCs w:val="20"/>
        </w:rPr>
        <w:t>Transport</w:t>
      </w:r>
    </w:p>
    <w:p w14:paraId="68F7FA35" w14:textId="77777777" w:rsidR="00E04690" w:rsidRPr="00DE3C07" w:rsidRDefault="00E04690" w:rsidP="00E04690">
      <w:pPr>
        <w:pStyle w:val="Akapitzlist"/>
        <w:autoSpaceDE w:val="0"/>
        <w:autoSpaceDN w:val="0"/>
        <w:adjustRightInd w:val="0"/>
        <w:ind w:firstLine="0"/>
        <w:rPr>
          <w:rFonts w:ascii="Tahoma" w:eastAsiaTheme="minorHAnsi" w:hAnsi="Tahoma" w:cs="Tahoma"/>
          <w:b/>
          <w:bCs/>
          <w:sz w:val="20"/>
          <w:szCs w:val="20"/>
        </w:rPr>
      </w:pPr>
    </w:p>
    <w:p w14:paraId="0C46A5DD" w14:textId="77777777" w:rsidR="00E04690" w:rsidRPr="0095621E"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Ogó</w:t>
      </w:r>
      <w:r w:rsidRPr="005925FB">
        <w:rPr>
          <w:rFonts w:ascii="Tahoma" w:eastAsiaTheme="minorHAnsi" w:hAnsi="Tahoma" w:cs="Tahoma"/>
          <w:sz w:val="20"/>
          <w:szCs w:val="20"/>
          <w:lang w:eastAsia="en-US"/>
        </w:rPr>
        <w:t>lne wymagania dotyczące Transportu pod</w:t>
      </w:r>
      <w:r w:rsidR="00222D41">
        <w:rPr>
          <w:rFonts w:ascii="Tahoma" w:eastAsiaTheme="minorHAnsi" w:hAnsi="Tahoma" w:cs="Tahoma"/>
          <w:sz w:val="20"/>
          <w:szCs w:val="20"/>
          <w:lang w:eastAsia="en-US"/>
        </w:rPr>
        <w:t xml:space="preserve">ano w </w:t>
      </w:r>
      <w:r w:rsidR="00222D41" w:rsidRPr="0095621E">
        <w:rPr>
          <w:rFonts w:ascii="Tahoma" w:eastAsiaTheme="minorHAnsi" w:hAnsi="Tahoma" w:cs="Tahoma"/>
          <w:sz w:val="20"/>
          <w:szCs w:val="20"/>
          <w:lang w:eastAsia="en-US"/>
        </w:rPr>
        <w:t>ST</w:t>
      </w:r>
      <w:r w:rsidR="0095621E" w:rsidRPr="0095621E">
        <w:rPr>
          <w:rFonts w:ascii="Tahoma" w:eastAsiaTheme="minorHAnsi" w:hAnsi="Tahoma" w:cs="Tahoma"/>
          <w:sz w:val="20"/>
          <w:szCs w:val="20"/>
          <w:lang w:eastAsia="en-US"/>
        </w:rPr>
        <w:t xml:space="preserve">-0 </w:t>
      </w:r>
      <w:r w:rsidRPr="0095621E">
        <w:rPr>
          <w:rFonts w:ascii="Tahoma" w:eastAsiaTheme="minorHAnsi" w:hAnsi="Tahoma" w:cs="Tahoma"/>
          <w:sz w:val="20"/>
          <w:szCs w:val="20"/>
          <w:lang w:eastAsia="en-US"/>
        </w:rPr>
        <w:t xml:space="preserve"> „Wymagania ogólne”  </w:t>
      </w:r>
    </w:p>
    <w:p w14:paraId="0D55C443" w14:textId="77777777" w:rsidR="00E04690" w:rsidRPr="0095621E" w:rsidRDefault="00E04690" w:rsidP="00E04690">
      <w:pPr>
        <w:autoSpaceDE w:val="0"/>
        <w:autoSpaceDN w:val="0"/>
        <w:adjustRightInd w:val="0"/>
        <w:rPr>
          <w:rFonts w:ascii="Tahoma" w:eastAsiaTheme="minorHAnsi" w:hAnsi="Tahoma" w:cs="Tahoma"/>
          <w:sz w:val="20"/>
          <w:szCs w:val="20"/>
          <w:lang w:eastAsia="en-US"/>
        </w:rPr>
      </w:pPr>
    </w:p>
    <w:p w14:paraId="2E5701ED" w14:textId="77777777" w:rsidR="00E04690" w:rsidRPr="00DE3C07" w:rsidRDefault="00E04690" w:rsidP="00D6361A">
      <w:pPr>
        <w:pStyle w:val="Akapitzlist"/>
        <w:numPr>
          <w:ilvl w:val="1"/>
          <w:numId w:val="29"/>
        </w:numPr>
        <w:autoSpaceDE w:val="0"/>
        <w:autoSpaceDN w:val="0"/>
        <w:adjustRightInd w:val="0"/>
        <w:rPr>
          <w:rFonts w:ascii="Tahoma" w:eastAsiaTheme="minorHAnsi" w:hAnsi="Tahoma" w:cs="Tahoma"/>
          <w:b/>
          <w:bCs/>
          <w:sz w:val="20"/>
          <w:szCs w:val="20"/>
        </w:rPr>
      </w:pPr>
      <w:r w:rsidRPr="00DE3C07">
        <w:rPr>
          <w:rFonts w:ascii="Tahoma" w:eastAsiaTheme="minorHAnsi" w:hAnsi="Tahoma" w:cs="Tahoma"/>
          <w:b/>
          <w:bCs/>
          <w:sz w:val="20"/>
          <w:szCs w:val="20"/>
        </w:rPr>
        <w:t>Składowanie materiałów</w:t>
      </w:r>
    </w:p>
    <w:p w14:paraId="5AF1B4CB" w14:textId="77777777" w:rsidR="00E04690" w:rsidRPr="00DE3C07" w:rsidRDefault="00E04690" w:rsidP="00E04690">
      <w:pPr>
        <w:pStyle w:val="Akapitzlist"/>
        <w:autoSpaceDE w:val="0"/>
        <w:autoSpaceDN w:val="0"/>
        <w:adjustRightInd w:val="0"/>
        <w:ind w:left="735" w:firstLine="0"/>
        <w:rPr>
          <w:rFonts w:ascii="Tahoma" w:eastAsiaTheme="minorHAnsi" w:hAnsi="Tahoma" w:cs="Tahoma"/>
          <w:b/>
          <w:bCs/>
          <w:sz w:val="20"/>
          <w:szCs w:val="20"/>
        </w:rPr>
      </w:pPr>
    </w:p>
    <w:p w14:paraId="05B1A578"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Stal zbrojeniową należy składować pod zad</w:t>
      </w:r>
      <w:r>
        <w:rPr>
          <w:rFonts w:ascii="Tahoma" w:eastAsiaTheme="minorHAnsi" w:hAnsi="Tahoma" w:cs="Tahoma"/>
          <w:sz w:val="20"/>
          <w:szCs w:val="20"/>
          <w:lang w:eastAsia="en-US"/>
        </w:rPr>
        <w:t>aszeniem, posortowaną wg wymiarów i gatunkó</w:t>
      </w:r>
      <w:r w:rsidRPr="005925FB">
        <w:rPr>
          <w:rFonts w:ascii="Tahoma" w:eastAsiaTheme="minorHAnsi" w:hAnsi="Tahoma" w:cs="Tahoma"/>
          <w:sz w:val="20"/>
          <w:szCs w:val="20"/>
          <w:lang w:eastAsia="en-US"/>
        </w:rPr>
        <w:t>w. Odgięte pręty</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zbrojeniowe powinny być składowane na wydzielonych, up</w:t>
      </w:r>
      <w:r w:rsidR="00222D41">
        <w:rPr>
          <w:rFonts w:ascii="Tahoma" w:eastAsiaTheme="minorHAnsi" w:hAnsi="Tahoma" w:cs="Tahoma"/>
          <w:sz w:val="20"/>
          <w:szCs w:val="20"/>
          <w:lang w:eastAsia="en-US"/>
        </w:rPr>
        <w:t>orządkowanych miejscach, w sposó</w:t>
      </w:r>
      <w:r w:rsidRPr="005925FB">
        <w:rPr>
          <w:rFonts w:ascii="Tahoma" w:eastAsiaTheme="minorHAnsi" w:hAnsi="Tahoma" w:cs="Tahoma"/>
          <w:sz w:val="20"/>
          <w:szCs w:val="20"/>
          <w:lang w:eastAsia="en-US"/>
        </w:rPr>
        <w:t>b nie powodujący ich</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uszkodzenia i pomieszania. Druty składowane być winny w magazynie zamkniętym, w kręgach, posortowane wg</w:t>
      </w:r>
      <w:r>
        <w:rPr>
          <w:rFonts w:ascii="Tahoma" w:eastAsiaTheme="minorHAnsi" w:hAnsi="Tahoma" w:cs="Tahoma"/>
          <w:sz w:val="20"/>
          <w:szCs w:val="20"/>
          <w:lang w:eastAsia="en-US"/>
        </w:rPr>
        <w:t xml:space="preserve"> wymiarów i gatunkó</w:t>
      </w:r>
      <w:r w:rsidRPr="005925FB">
        <w:rPr>
          <w:rFonts w:ascii="Tahoma" w:eastAsiaTheme="minorHAnsi" w:hAnsi="Tahoma" w:cs="Tahoma"/>
          <w:sz w:val="20"/>
          <w:szCs w:val="20"/>
          <w:lang w:eastAsia="en-US"/>
        </w:rPr>
        <w:t>w.</w:t>
      </w:r>
    </w:p>
    <w:p w14:paraId="0B259848"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3C4FB1A9" w14:textId="77777777" w:rsidR="00E04690" w:rsidRPr="00DE3C07" w:rsidRDefault="00E04690" w:rsidP="00D6361A">
      <w:pPr>
        <w:pStyle w:val="Akapitzlist"/>
        <w:numPr>
          <w:ilvl w:val="0"/>
          <w:numId w:val="29"/>
        </w:numPr>
        <w:autoSpaceDE w:val="0"/>
        <w:autoSpaceDN w:val="0"/>
        <w:adjustRightInd w:val="0"/>
        <w:rPr>
          <w:rFonts w:ascii="Tahoma" w:eastAsiaTheme="minorHAnsi" w:hAnsi="Tahoma" w:cs="Tahoma"/>
          <w:b/>
          <w:bCs/>
          <w:sz w:val="20"/>
          <w:szCs w:val="20"/>
        </w:rPr>
      </w:pPr>
      <w:r w:rsidRPr="00DE3C07">
        <w:rPr>
          <w:rFonts w:ascii="Tahoma" w:eastAsiaTheme="minorHAnsi" w:hAnsi="Tahoma" w:cs="Tahoma"/>
          <w:b/>
          <w:bCs/>
          <w:sz w:val="20"/>
          <w:szCs w:val="20"/>
        </w:rPr>
        <w:t>Wykonanie robót</w:t>
      </w:r>
    </w:p>
    <w:p w14:paraId="585F8060" w14:textId="77777777" w:rsidR="00E04690" w:rsidRPr="00DE3C07" w:rsidRDefault="00E04690" w:rsidP="00E04690">
      <w:pPr>
        <w:pStyle w:val="Akapitzlist"/>
        <w:autoSpaceDE w:val="0"/>
        <w:autoSpaceDN w:val="0"/>
        <w:adjustRightInd w:val="0"/>
        <w:ind w:firstLine="0"/>
        <w:rPr>
          <w:rFonts w:ascii="Tahoma" w:eastAsiaTheme="minorHAnsi" w:hAnsi="Tahoma" w:cs="Tahoma"/>
          <w:b/>
          <w:bCs/>
          <w:sz w:val="20"/>
          <w:szCs w:val="20"/>
        </w:rPr>
      </w:pPr>
    </w:p>
    <w:p w14:paraId="62CCD6DD" w14:textId="77777777" w:rsidR="00E04690" w:rsidRPr="00DE3C07" w:rsidRDefault="00E04690" w:rsidP="00D6361A">
      <w:pPr>
        <w:pStyle w:val="Akapitzlist"/>
        <w:numPr>
          <w:ilvl w:val="1"/>
          <w:numId w:val="29"/>
        </w:numPr>
        <w:autoSpaceDE w:val="0"/>
        <w:autoSpaceDN w:val="0"/>
        <w:adjustRightInd w:val="0"/>
        <w:rPr>
          <w:rFonts w:ascii="Tahoma" w:eastAsiaTheme="minorHAnsi" w:hAnsi="Tahoma" w:cs="Tahoma"/>
          <w:b/>
          <w:bCs/>
          <w:sz w:val="20"/>
          <w:szCs w:val="20"/>
        </w:rPr>
      </w:pPr>
      <w:r w:rsidRPr="00DE3C07">
        <w:rPr>
          <w:rFonts w:ascii="Tahoma" w:eastAsiaTheme="minorHAnsi" w:hAnsi="Tahoma" w:cs="Tahoma"/>
          <w:b/>
          <w:bCs/>
          <w:sz w:val="20"/>
          <w:szCs w:val="20"/>
        </w:rPr>
        <w:t>Ogólne zasady wykonania robót</w:t>
      </w:r>
    </w:p>
    <w:p w14:paraId="675BBD04" w14:textId="77777777" w:rsidR="00E04690" w:rsidRPr="00DE3C07" w:rsidRDefault="00E04690" w:rsidP="00E04690">
      <w:pPr>
        <w:pStyle w:val="Akapitzlist"/>
        <w:autoSpaceDE w:val="0"/>
        <w:autoSpaceDN w:val="0"/>
        <w:adjustRightInd w:val="0"/>
        <w:ind w:left="735" w:firstLine="0"/>
        <w:rPr>
          <w:rFonts w:ascii="Tahoma" w:eastAsiaTheme="minorHAnsi" w:hAnsi="Tahoma" w:cs="Tahoma"/>
          <w:b/>
          <w:bCs/>
          <w:sz w:val="20"/>
          <w:szCs w:val="20"/>
        </w:rPr>
      </w:pPr>
    </w:p>
    <w:p w14:paraId="456F2F66" w14:textId="77777777" w:rsidR="00E0469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Ogó</w:t>
      </w:r>
      <w:r w:rsidRPr="005925FB">
        <w:rPr>
          <w:rFonts w:ascii="Tahoma" w:eastAsiaTheme="minorHAnsi" w:hAnsi="Tahoma" w:cs="Tahoma"/>
          <w:sz w:val="20"/>
          <w:szCs w:val="20"/>
          <w:lang w:eastAsia="en-US"/>
        </w:rPr>
        <w:t>lne wymagania dotyczące wykonania Robot pod</w:t>
      </w:r>
      <w:r w:rsidR="0095621E">
        <w:rPr>
          <w:rFonts w:ascii="Tahoma" w:eastAsiaTheme="minorHAnsi" w:hAnsi="Tahoma" w:cs="Tahoma"/>
          <w:sz w:val="20"/>
          <w:szCs w:val="20"/>
          <w:lang w:eastAsia="en-US"/>
        </w:rPr>
        <w:t>ano w ST-</w:t>
      </w:r>
      <w:r>
        <w:rPr>
          <w:rFonts w:ascii="Tahoma" w:eastAsiaTheme="minorHAnsi" w:hAnsi="Tahoma" w:cs="Tahoma"/>
          <w:sz w:val="20"/>
          <w:szCs w:val="20"/>
          <w:lang w:eastAsia="en-US"/>
        </w:rPr>
        <w:t>0 „Wymagania ogólne”.</w:t>
      </w:r>
    </w:p>
    <w:p w14:paraId="557A39F0" w14:textId="77777777" w:rsidR="00E04690" w:rsidRDefault="00E04690" w:rsidP="00E04690">
      <w:pPr>
        <w:autoSpaceDE w:val="0"/>
        <w:autoSpaceDN w:val="0"/>
        <w:adjustRightInd w:val="0"/>
        <w:rPr>
          <w:rFonts w:ascii="Tahoma" w:eastAsiaTheme="minorHAnsi" w:hAnsi="Tahoma" w:cs="Tahoma"/>
          <w:sz w:val="20"/>
          <w:szCs w:val="20"/>
          <w:lang w:eastAsia="en-US"/>
        </w:rPr>
      </w:pPr>
    </w:p>
    <w:p w14:paraId="4D0D9CE1"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1E4844C6" w14:textId="77777777" w:rsidR="00E04690" w:rsidRPr="00DE3C07" w:rsidRDefault="00E04690" w:rsidP="00D6361A">
      <w:pPr>
        <w:pStyle w:val="Akapitzlist"/>
        <w:numPr>
          <w:ilvl w:val="1"/>
          <w:numId w:val="29"/>
        </w:numPr>
        <w:autoSpaceDE w:val="0"/>
        <w:autoSpaceDN w:val="0"/>
        <w:adjustRightInd w:val="0"/>
        <w:rPr>
          <w:rFonts w:ascii="Tahoma" w:eastAsiaTheme="minorHAnsi" w:hAnsi="Tahoma" w:cs="Tahoma"/>
          <w:b/>
          <w:bCs/>
          <w:sz w:val="20"/>
          <w:szCs w:val="20"/>
        </w:rPr>
      </w:pPr>
      <w:r w:rsidRPr="00DE3C07">
        <w:rPr>
          <w:rFonts w:ascii="Tahoma" w:eastAsiaTheme="minorHAnsi" w:hAnsi="Tahoma" w:cs="Tahoma"/>
          <w:b/>
          <w:bCs/>
          <w:sz w:val="20"/>
          <w:szCs w:val="20"/>
        </w:rPr>
        <w:t>Przygotowanie zbrojenia</w:t>
      </w:r>
    </w:p>
    <w:p w14:paraId="55831C05" w14:textId="77777777" w:rsidR="00E04690" w:rsidRPr="00DE3C07" w:rsidRDefault="00E04690" w:rsidP="00E04690">
      <w:pPr>
        <w:pStyle w:val="Akapitzlist"/>
        <w:autoSpaceDE w:val="0"/>
        <w:autoSpaceDN w:val="0"/>
        <w:adjustRightInd w:val="0"/>
        <w:ind w:left="735" w:firstLine="0"/>
        <w:rPr>
          <w:rFonts w:ascii="Tahoma" w:eastAsiaTheme="minorHAnsi" w:hAnsi="Tahoma" w:cs="Tahoma"/>
          <w:b/>
          <w:bCs/>
          <w:sz w:val="20"/>
          <w:szCs w:val="20"/>
        </w:rPr>
      </w:pPr>
    </w:p>
    <w:p w14:paraId="21D6DF95"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Dostarczona stal zbrojeniowa (kręgi, pręty, szkielety zbrojenia) powinna być na budowie składowana na placu</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magazynowym, na podkładach drewnianych (rozstawionych co około 2,0 do 2,5 m) bądź przenośnych stojakach, pod</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zadaszeniem. Nie wolno układać tej stali bezpośrednio na gruncie.</w:t>
      </w:r>
    </w:p>
    <w:p w14:paraId="4B4C22F5"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xml:space="preserve">Pręty zbrojeniowe należy </w:t>
      </w:r>
      <w:r>
        <w:rPr>
          <w:rFonts w:ascii="Tahoma" w:eastAsiaTheme="minorHAnsi" w:hAnsi="Tahoma" w:cs="Tahoma"/>
          <w:sz w:val="20"/>
          <w:szCs w:val="20"/>
          <w:lang w:eastAsia="en-US"/>
        </w:rPr>
        <w:t>segregować według klas i gatunkó</w:t>
      </w:r>
      <w:r w:rsidRPr="005925FB">
        <w:rPr>
          <w:rFonts w:ascii="Tahoma" w:eastAsiaTheme="minorHAnsi" w:hAnsi="Tahoma" w:cs="Tahoma"/>
          <w:sz w:val="20"/>
          <w:szCs w:val="20"/>
          <w:lang w:eastAsia="en-US"/>
        </w:rPr>
        <w:t>w, średnicy i długości. Stal w kręgach układa się na placu</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magazynowym na płask (do ośmiu warstw) lub opierając jeden krąg o drugi.</w:t>
      </w:r>
    </w:p>
    <w:p w14:paraId="42E5E3F3" w14:textId="77777777" w:rsidR="00E0469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Przygotowanie i obró</w:t>
      </w:r>
      <w:r w:rsidRPr="005925FB">
        <w:rPr>
          <w:rFonts w:ascii="Tahoma" w:eastAsiaTheme="minorHAnsi" w:hAnsi="Tahoma" w:cs="Tahoma"/>
          <w:sz w:val="20"/>
          <w:szCs w:val="20"/>
          <w:lang w:eastAsia="en-US"/>
        </w:rPr>
        <w:t>bka zbrojenia obejmują takie czynności jak czyszczenie, prostowanie, cięcie, gięcie i montaż.</w:t>
      </w:r>
    </w:p>
    <w:p w14:paraId="68955A86" w14:textId="77777777" w:rsidR="00222D41" w:rsidRDefault="00222D41" w:rsidP="00E04690">
      <w:pPr>
        <w:autoSpaceDE w:val="0"/>
        <w:autoSpaceDN w:val="0"/>
        <w:adjustRightInd w:val="0"/>
        <w:rPr>
          <w:rFonts w:ascii="Tahoma" w:eastAsiaTheme="minorHAnsi" w:hAnsi="Tahoma" w:cs="Tahoma"/>
          <w:sz w:val="20"/>
          <w:szCs w:val="20"/>
          <w:lang w:eastAsia="en-US"/>
        </w:rPr>
      </w:pPr>
    </w:p>
    <w:p w14:paraId="498B7A43" w14:textId="77777777" w:rsidR="00C222DA" w:rsidRDefault="00C222DA" w:rsidP="00E04690">
      <w:pPr>
        <w:autoSpaceDE w:val="0"/>
        <w:autoSpaceDN w:val="0"/>
        <w:adjustRightInd w:val="0"/>
        <w:rPr>
          <w:rFonts w:ascii="Tahoma" w:eastAsiaTheme="minorHAnsi" w:hAnsi="Tahoma" w:cs="Tahoma"/>
          <w:sz w:val="20"/>
          <w:szCs w:val="20"/>
          <w:lang w:eastAsia="en-US"/>
        </w:rPr>
      </w:pPr>
    </w:p>
    <w:p w14:paraId="44BEBF2A" w14:textId="77777777" w:rsidR="00E04690" w:rsidRPr="00DE3C07" w:rsidRDefault="00E04690" w:rsidP="00D6361A">
      <w:pPr>
        <w:pStyle w:val="Akapitzlist"/>
        <w:numPr>
          <w:ilvl w:val="2"/>
          <w:numId w:val="29"/>
        </w:numPr>
        <w:autoSpaceDE w:val="0"/>
        <w:autoSpaceDN w:val="0"/>
        <w:adjustRightInd w:val="0"/>
        <w:rPr>
          <w:rFonts w:ascii="Tahoma" w:eastAsiaTheme="minorHAnsi" w:hAnsi="Tahoma" w:cs="Tahoma"/>
          <w:b/>
          <w:bCs/>
          <w:sz w:val="20"/>
          <w:szCs w:val="20"/>
        </w:rPr>
      </w:pPr>
      <w:r w:rsidRPr="00DE3C07">
        <w:rPr>
          <w:rFonts w:ascii="Tahoma" w:eastAsiaTheme="minorHAnsi" w:hAnsi="Tahoma" w:cs="Tahoma"/>
          <w:b/>
          <w:bCs/>
          <w:sz w:val="20"/>
          <w:szCs w:val="20"/>
        </w:rPr>
        <w:t>Czyszczenie prętów</w:t>
      </w:r>
    </w:p>
    <w:p w14:paraId="64B88B18" w14:textId="77777777" w:rsidR="00E04690" w:rsidRPr="00DE3C07" w:rsidRDefault="00E04690" w:rsidP="00E04690">
      <w:pPr>
        <w:pStyle w:val="Akapitzlist"/>
        <w:autoSpaceDE w:val="0"/>
        <w:autoSpaceDN w:val="0"/>
        <w:adjustRightInd w:val="0"/>
        <w:ind w:left="1080" w:firstLine="0"/>
        <w:rPr>
          <w:rFonts w:ascii="Tahoma" w:eastAsiaTheme="minorHAnsi" w:hAnsi="Tahoma" w:cs="Tahoma"/>
          <w:b/>
          <w:bCs/>
          <w:sz w:val="20"/>
          <w:szCs w:val="20"/>
        </w:rPr>
      </w:pPr>
    </w:p>
    <w:p w14:paraId="16BCF395"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Zbrojenie powinno być oczy</w:t>
      </w:r>
      <w:r>
        <w:rPr>
          <w:rFonts w:ascii="Tahoma" w:eastAsiaTheme="minorHAnsi" w:hAnsi="Tahoma" w:cs="Tahoma"/>
          <w:sz w:val="20"/>
          <w:szCs w:val="20"/>
          <w:lang w:eastAsia="en-US"/>
        </w:rPr>
        <w:t>szczone, aby zapewnić dobrą wspó</w:t>
      </w:r>
      <w:r w:rsidRPr="005925FB">
        <w:rPr>
          <w:rFonts w:ascii="Tahoma" w:eastAsiaTheme="minorHAnsi" w:hAnsi="Tahoma" w:cs="Tahoma"/>
          <w:sz w:val="20"/>
          <w:szCs w:val="20"/>
          <w:lang w:eastAsia="en-US"/>
        </w:rPr>
        <w:t>łpracę (przyczepność) betonu i stali w konstrukcji.</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Należy więc usunąć z powierzchni pręt</w:t>
      </w:r>
      <w:r>
        <w:rPr>
          <w:rFonts w:ascii="Tahoma" w:eastAsiaTheme="minorHAnsi" w:hAnsi="Tahoma" w:cs="Tahoma"/>
          <w:sz w:val="20"/>
          <w:szCs w:val="20"/>
          <w:lang w:eastAsia="en-US"/>
        </w:rPr>
        <w:t>ó</w:t>
      </w:r>
      <w:r w:rsidRPr="005925FB">
        <w:rPr>
          <w:rFonts w:ascii="Tahoma" w:eastAsiaTheme="minorHAnsi" w:hAnsi="Tahoma" w:cs="Tahoma"/>
          <w:sz w:val="20"/>
          <w:szCs w:val="20"/>
          <w:lang w:eastAsia="en-US"/>
        </w:rPr>
        <w:t>w zanieczyszczenia smarami, farbą olejną itp., a także łuszczącą się rdzą (lekki</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nalot rdzy niełuszczącej się nie jest szkodliwy). Nalot rdzy łuszczącej się można usunąć za pomocą szczotek drucianych.</w:t>
      </w:r>
    </w:p>
    <w:p w14:paraId="69D96921"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W razie potrzeby należy zastosować piaskowanie. Pręty, przed ich użyciem do zbrojenia konstrukcji, należy oczyścić z</w:t>
      </w:r>
      <w:r>
        <w:rPr>
          <w:rFonts w:ascii="Tahoma" w:eastAsiaTheme="minorHAnsi" w:hAnsi="Tahoma" w:cs="Tahoma"/>
          <w:sz w:val="20"/>
          <w:szCs w:val="20"/>
          <w:lang w:eastAsia="en-US"/>
        </w:rPr>
        <w:t xml:space="preserve"> zendry, luźnych płatkó</w:t>
      </w:r>
      <w:r w:rsidRPr="005925FB">
        <w:rPr>
          <w:rFonts w:ascii="Tahoma" w:eastAsiaTheme="minorHAnsi" w:hAnsi="Tahoma" w:cs="Tahoma"/>
          <w:sz w:val="20"/>
          <w:szCs w:val="20"/>
          <w:lang w:eastAsia="en-US"/>
        </w:rPr>
        <w:t>w rdzy, kurzu i błota. Stal narażoną na choćby chwilowe działanie słonej wody, należy zmyć</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wodą słodką. Stal pokrytą łuszczącą się rdzą i zabłoconą, oczyszcza się szczotkami drucianymi ręcznie lub mechanicznie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lub też przez piaskowanie. Po oczyszczeniu należy sprawdzić wymi</w:t>
      </w:r>
      <w:r>
        <w:rPr>
          <w:rFonts w:ascii="Tahoma" w:eastAsiaTheme="minorHAnsi" w:hAnsi="Tahoma" w:cs="Tahoma"/>
          <w:sz w:val="20"/>
          <w:szCs w:val="20"/>
          <w:lang w:eastAsia="en-US"/>
        </w:rPr>
        <w:t>ary przekroju poprzecznego prętó</w:t>
      </w:r>
      <w:r w:rsidRPr="005925FB">
        <w:rPr>
          <w:rFonts w:ascii="Tahoma" w:eastAsiaTheme="minorHAnsi" w:hAnsi="Tahoma" w:cs="Tahoma"/>
          <w:sz w:val="20"/>
          <w:szCs w:val="20"/>
          <w:lang w:eastAsia="en-US"/>
        </w:rPr>
        <w:t>w. Stal tylko</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zabrudzoną można zmyć strumieniem wody. Pręty oblodzone odmraża się strumieniem ciepłej wody. Możliwe są</w:t>
      </w:r>
      <w:r>
        <w:rPr>
          <w:rFonts w:ascii="Tahoma" w:eastAsiaTheme="minorHAnsi" w:hAnsi="Tahoma" w:cs="Tahoma"/>
          <w:sz w:val="20"/>
          <w:szCs w:val="20"/>
          <w:lang w:eastAsia="en-US"/>
        </w:rPr>
        <w:t xml:space="preserve"> ró</w:t>
      </w:r>
      <w:r w:rsidRPr="005925FB">
        <w:rPr>
          <w:rFonts w:ascii="Tahoma" w:eastAsiaTheme="minorHAnsi" w:hAnsi="Tahoma" w:cs="Tahoma"/>
          <w:sz w:val="20"/>
          <w:szCs w:val="20"/>
          <w:lang w:eastAsia="en-US"/>
        </w:rPr>
        <w:t>wnież inne sposoby czyszczenia stali zbrojeniowe</w:t>
      </w:r>
      <w:r>
        <w:rPr>
          <w:rFonts w:ascii="Tahoma" w:eastAsiaTheme="minorHAnsi" w:hAnsi="Tahoma" w:cs="Tahoma"/>
          <w:sz w:val="20"/>
          <w:szCs w:val="20"/>
          <w:lang w:eastAsia="en-US"/>
        </w:rPr>
        <w:t>j akceptowane przez Inspektora n</w:t>
      </w:r>
      <w:r w:rsidRPr="005925FB">
        <w:rPr>
          <w:rFonts w:ascii="Tahoma" w:eastAsiaTheme="minorHAnsi" w:hAnsi="Tahoma" w:cs="Tahoma"/>
          <w:sz w:val="20"/>
          <w:szCs w:val="20"/>
          <w:lang w:eastAsia="en-US"/>
        </w:rPr>
        <w:t>adzoru.</w:t>
      </w:r>
    </w:p>
    <w:p w14:paraId="54A2F433"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0A7F20DF" w14:textId="77777777" w:rsidR="00E04690" w:rsidRPr="00DE3C07" w:rsidRDefault="00E04690" w:rsidP="00D6361A">
      <w:pPr>
        <w:pStyle w:val="Akapitzlist"/>
        <w:numPr>
          <w:ilvl w:val="2"/>
          <w:numId w:val="29"/>
        </w:numPr>
        <w:autoSpaceDE w:val="0"/>
        <w:autoSpaceDN w:val="0"/>
        <w:adjustRightInd w:val="0"/>
        <w:rPr>
          <w:rFonts w:ascii="Tahoma" w:eastAsiaTheme="minorHAnsi" w:hAnsi="Tahoma" w:cs="Tahoma"/>
          <w:b/>
          <w:bCs/>
          <w:sz w:val="20"/>
          <w:szCs w:val="20"/>
        </w:rPr>
      </w:pPr>
      <w:r w:rsidRPr="00DE3C07">
        <w:rPr>
          <w:rFonts w:ascii="Tahoma" w:eastAsiaTheme="minorHAnsi" w:hAnsi="Tahoma" w:cs="Tahoma"/>
          <w:b/>
          <w:bCs/>
          <w:sz w:val="20"/>
          <w:szCs w:val="20"/>
        </w:rPr>
        <w:t>Prostowanie prętów</w:t>
      </w:r>
    </w:p>
    <w:p w14:paraId="4A1CC468" w14:textId="77777777" w:rsidR="00E04690" w:rsidRPr="00DE3C07" w:rsidRDefault="00E04690" w:rsidP="00E04690">
      <w:pPr>
        <w:pStyle w:val="Akapitzlist"/>
        <w:autoSpaceDE w:val="0"/>
        <w:autoSpaceDN w:val="0"/>
        <w:adjustRightInd w:val="0"/>
        <w:ind w:left="1080" w:firstLine="0"/>
        <w:rPr>
          <w:rFonts w:ascii="Tahoma" w:eastAsiaTheme="minorHAnsi" w:hAnsi="Tahoma" w:cs="Tahoma"/>
          <w:b/>
          <w:bCs/>
          <w:sz w:val="20"/>
          <w:szCs w:val="20"/>
        </w:rPr>
      </w:pPr>
    </w:p>
    <w:p w14:paraId="4CA7A8DD" w14:textId="77777777" w:rsidR="00E0469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Dopuszcza się prostowanie prętów za pomocą kluczy, młotkó</w:t>
      </w:r>
      <w:r w:rsidRPr="005925FB">
        <w:rPr>
          <w:rFonts w:ascii="Tahoma" w:eastAsiaTheme="minorHAnsi" w:hAnsi="Tahoma" w:cs="Tahoma"/>
          <w:sz w:val="20"/>
          <w:szCs w:val="20"/>
          <w:lang w:eastAsia="en-US"/>
        </w:rPr>
        <w:t>w, prostowarek. Dopuszczalna wielkość miejscowego</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odchylenia od linii prostej wynosi 4 mm. Pręty używane do przygotowania muszą być proste. Dlatego - w przypadku</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występowania miejscowych zakrzywień - należy te pręty wyprostować prze</w:t>
      </w:r>
      <w:r>
        <w:rPr>
          <w:rFonts w:ascii="Tahoma" w:eastAsiaTheme="minorHAnsi" w:hAnsi="Tahoma" w:cs="Tahoma"/>
          <w:sz w:val="20"/>
          <w:szCs w:val="20"/>
          <w:lang w:eastAsia="en-US"/>
        </w:rPr>
        <w:t>d przystąpieniem do dalszej obró</w:t>
      </w:r>
      <w:r w:rsidRPr="005925FB">
        <w:rPr>
          <w:rFonts w:ascii="Tahoma" w:eastAsiaTheme="minorHAnsi" w:hAnsi="Tahoma" w:cs="Tahoma"/>
          <w:sz w:val="20"/>
          <w:szCs w:val="20"/>
          <w:lang w:eastAsia="en-US"/>
        </w:rPr>
        <w:t>bki (cięcia</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itd.). Pręty zbrojeniowe w kręgach można prostować przez wyciąganie za pomocą np. wciągarki. lub mechaniczne</w:t>
      </w:r>
      <w:r>
        <w:rPr>
          <w:rFonts w:ascii="Tahoma" w:eastAsiaTheme="minorHAnsi" w:hAnsi="Tahoma" w:cs="Tahoma"/>
          <w:sz w:val="20"/>
          <w:szCs w:val="20"/>
          <w:lang w:eastAsia="en-US"/>
        </w:rPr>
        <w:t xml:space="preserve"> prostowanie prętó</w:t>
      </w:r>
      <w:r w:rsidRPr="005925FB">
        <w:rPr>
          <w:rFonts w:ascii="Tahoma" w:eastAsiaTheme="minorHAnsi" w:hAnsi="Tahoma" w:cs="Tahoma"/>
          <w:sz w:val="20"/>
          <w:szCs w:val="20"/>
          <w:lang w:eastAsia="en-US"/>
        </w:rPr>
        <w:t>w przy użyciu prostowarek mechanicznych . Niekiedy dopuszcza się, zwłaszcza pręty większych</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średnic, prostuje się ręcznie za pomocą klucza zbrojarskiego, na stole zbrojarskim z odpowiednio umocowanymi</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trzpieniami.</w:t>
      </w:r>
    </w:p>
    <w:p w14:paraId="57061361"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1F225C10" w14:textId="77777777" w:rsidR="00E04690" w:rsidRPr="00DE3C07" w:rsidRDefault="00E04690" w:rsidP="00D6361A">
      <w:pPr>
        <w:pStyle w:val="Akapitzlist"/>
        <w:numPr>
          <w:ilvl w:val="2"/>
          <w:numId w:val="29"/>
        </w:numPr>
        <w:autoSpaceDE w:val="0"/>
        <w:autoSpaceDN w:val="0"/>
        <w:adjustRightInd w:val="0"/>
        <w:rPr>
          <w:rFonts w:ascii="Tahoma" w:eastAsiaTheme="minorHAnsi" w:hAnsi="Tahoma" w:cs="Tahoma"/>
          <w:b/>
          <w:bCs/>
          <w:sz w:val="20"/>
          <w:szCs w:val="20"/>
        </w:rPr>
      </w:pPr>
      <w:r w:rsidRPr="00DE3C07">
        <w:rPr>
          <w:rFonts w:ascii="Tahoma" w:eastAsiaTheme="minorHAnsi" w:hAnsi="Tahoma" w:cs="Tahoma"/>
          <w:b/>
          <w:bCs/>
          <w:sz w:val="20"/>
          <w:szCs w:val="20"/>
        </w:rPr>
        <w:t>Cięcie prętów zbrojeniowych</w:t>
      </w:r>
    </w:p>
    <w:p w14:paraId="043293E7" w14:textId="77777777" w:rsidR="00E04690" w:rsidRPr="00DE3C07" w:rsidRDefault="00E04690" w:rsidP="00E04690">
      <w:pPr>
        <w:pStyle w:val="Akapitzlist"/>
        <w:autoSpaceDE w:val="0"/>
        <w:autoSpaceDN w:val="0"/>
        <w:adjustRightInd w:val="0"/>
        <w:ind w:left="1080" w:firstLine="0"/>
        <w:rPr>
          <w:rFonts w:ascii="Tahoma" w:eastAsiaTheme="minorHAnsi" w:hAnsi="Tahoma" w:cs="Tahoma"/>
          <w:b/>
          <w:bCs/>
          <w:sz w:val="20"/>
          <w:szCs w:val="20"/>
        </w:rPr>
      </w:pPr>
    </w:p>
    <w:p w14:paraId="2360C057"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Cięcie prętó</w:t>
      </w:r>
      <w:r w:rsidRPr="005925FB">
        <w:rPr>
          <w:rFonts w:ascii="Tahoma" w:eastAsiaTheme="minorHAnsi" w:hAnsi="Tahoma" w:cs="Tahoma"/>
          <w:sz w:val="20"/>
          <w:szCs w:val="20"/>
          <w:lang w:eastAsia="en-US"/>
        </w:rPr>
        <w:t>w należy wykonywać przy maksymalnym wykorzystaniu materiału. Oczyszczone i wyprostowane pręty tnie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się na odcinki długości wynikającej z projektu. Wskazane jest sporządzenie w tym celu planu cięcia. Stosuje się do tego</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celu nożyce ręczne, a ta</w:t>
      </w:r>
      <w:r>
        <w:rPr>
          <w:rFonts w:ascii="Tahoma" w:eastAsiaTheme="minorHAnsi" w:hAnsi="Tahoma" w:cs="Tahoma"/>
          <w:sz w:val="20"/>
          <w:szCs w:val="20"/>
          <w:lang w:eastAsia="en-US"/>
        </w:rPr>
        <w:t>kże (zwłaszcza w przypadku prętó</w:t>
      </w:r>
      <w:r w:rsidRPr="005925FB">
        <w:rPr>
          <w:rFonts w:ascii="Tahoma" w:eastAsiaTheme="minorHAnsi" w:hAnsi="Tahoma" w:cs="Tahoma"/>
          <w:sz w:val="20"/>
          <w:szCs w:val="20"/>
          <w:lang w:eastAsia="en-US"/>
        </w:rPr>
        <w:t>w większych średnic) nożyce mechaniczne o napędzie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elektrycznym. Nożycami mechanicznymi można przecinać jednocześnie więcej niż jeden pręt. Do cięcia siatek</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zbrojeniowych stosuje się nożyce hydraul</w:t>
      </w:r>
      <w:r>
        <w:rPr>
          <w:rFonts w:ascii="Tahoma" w:eastAsiaTheme="minorHAnsi" w:hAnsi="Tahoma" w:cs="Tahoma"/>
          <w:sz w:val="20"/>
          <w:szCs w:val="20"/>
          <w:lang w:eastAsia="en-US"/>
        </w:rPr>
        <w:t>iczne przewoźne. Cięcia można ró</w:t>
      </w:r>
      <w:r w:rsidRPr="005925FB">
        <w:rPr>
          <w:rFonts w:ascii="Tahoma" w:eastAsiaTheme="minorHAnsi" w:hAnsi="Tahoma" w:cs="Tahoma"/>
          <w:sz w:val="20"/>
          <w:szCs w:val="20"/>
          <w:lang w:eastAsia="en-US"/>
        </w:rPr>
        <w:t>wnież przeprowadzić przy użyciu</w:t>
      </w:r>
    </w:p>
    <w:p w14:paraId="51BF7EA7"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mech</w:t>
      </w:r>
      <w:r>
        <w:rPr>
          <w:rFonts w:ascii="Tahoma" w:eastAsiaTheme="minorHAnsi" w:hAnsi="Tahoma" w:cs="Tahoma"/>
          <w:sz w:val="20"/>
          <w:szCs w:val="20"/>
          <w:lang w:eastAsia="en-US"/>
        </w:rPr>
        <w:t>anicznych noży. Dopuszcza się ró</w:t>
      </w:r>
      <w:r w:rsidRPr="005925FB">
        <w:rPr>
          <w:rFonts w:ascii="Tahoma" w:eastAsiaTheme="minorHAnsi" w:hAnsi="Tahoma" w:cs="Tahoma"/>
          <w:sz w:val="20"/>
          <w:szCs w:val="20"/>
          <w:lang w:eastAsia="en-US"/>
        </w:rPr>
        <w:t>wnież cięcie palnikiem acetylenowym</w:t>
      </w:r>
    </w:p>
    <w:p w14:paraId="3A6ABD96" w14:textId="77777777" w:rsidR="00E04690" w:rsidRPr="005925FB" w:rsidRDefault="00E04690" w:rsidP="00E04690">
      <w:pPr>
        <w:autoSpaceDE w:val="0"/>
        <w:autoSpaceDN w:val="0"/>
        <w:adjustRightInd w:val="0"/>
        <w:rPr>
          <w:rFonts w:ascii="Tahoma" w:eastAsiaTheme="minorHAnsi" w:hAnsi="Tahoma" w:cs="Tahoma"/>
          <w:b/>
          <w:bCs/>
          <w:sz w:val="20"/>
          <w:szCs w:val="20"/>
          <w:lang w:eastAsia="en-US"/>
        </w:rPr>
      </w:pPr>
      <w:r>
        <w:rPr>
          <w:rFonts w:ascii="Tahoma" w:eastAsiaTheme="minorHAnsi" w:hAnsi="Tahoma" w:cs="Tahoma"/>
          <w:sz w:val="20"/>
          <w:szCs w:val="20"/>
          <w:lang w:eastAsia="en-US"/>
        </w:rPr>
        <w:t xml:space="preserve"> </w:t>
      </w:r>
    </w:p>
    <w:p w14:paraId="2BF7F311" w14:textId="77777777" w:rsidR="00E04690" w:rsidRPr="00DE3C07" w:rsidRDefault="00E04690" w:rsidP="00D6361A">
      <w:pPr>
        <w:pStyle w:val="Akapitzlist"/>
        <w:numPr>
          <w:ilvl w:val="2"/>
          <w:numId w:val="29"/>
        </w:numPr>
        <w:autoSpaceDE w:val="0"/>
        <w:autoSpaceDN w:val="0"/>
        <w:adjustRightInd w:val="0"/>
        <w:rPr>
          <w:rFonts w:ascii="Tahoma" w:eastAsiaTheme="minorHAnsi" w:hAnsi="Tahoma" w:cs="Tahoma"/>
          <w:b/>
          <w:bCs/>
          <w:sz w:val="20"/>
          <w:szCs w:val="20"/>
        </w:rPr>
      </w:pPr>
      <w:r w:rsidRPr="00DE3C07">
        <w:rPr>
          <w:rFonts w:ascii="Tahoma" w:eastAsiaTheme="minorHAnsi" w:hAnsi="Tahoma" w:cs="Tahoma"/>
          <w:b/>
          <w:bCs/>
          <w:sz w:val="20"/>
          <w:szCs w:val="20"/>
        </w:rPr>
        <w:t>Odgięcia prętów, haki</w:t>
      </w:r>
    </w:p>
    <w:p w14:paraId="6234A944" w14:textId="77777777" w:rsidR="00E04690" w:rsidRPr="00DE3C07" w:rsidRDefault="00E04690" w:rsidP="00E04690">
      <w:pPr>
        <w:pStyle w:val="Akapitzlist"/>
        <w:autoSpaceDE w:val="0"/>
        <w:autoSpaceDN w:val="0"/>
        <w:adjustRightInd w:val="0"/>
        <w:ind w:left="1080" w:firstLine="0"/>
        <w:rPr>
          <w:rFonts w:ascii="Tahoma" w:eastAsiaTheme="minorHAnsi" w:hAnsi="Tahoma" w:cs="Tahoma"/>
          <w:b/>
          <w:bCs/>
          <w:sz w:val="20"/>
          <w:szCs w:val="20"/>
        </w:rPr>
      </w:pPr>
    </w:p>
    <w:p w14:paraId="194E8A98"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Promienie gięcia prętó</w:t>
      </w:r>
      <w:r w:rsidRPr="005925FB">
        <w:rPr>
          <w:rFonts w:ascii="Tahoma" w:eastAsiaTheme="minorHAnsi" w:hAnsi="Tahoma" w:cs="Tahoma"/>
          <w:sz w:val="20"/>
          <w:szCs w:val="20"/>
          <w:lang w:eastAsia="en-US"/>
        </w:rPr>
        <w:t>w wg wytycznych PNB-03264.</w:t>
      </w:r>
    </w:p>
    <w:p w14:paraId="7527AA7A"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Wymiaru prętó</w:t>
      </w:r>
      <w:r w:rsidRPr="005925FB">
        <w:rPr>
          <w:rFonts w:ascii="Tahoma" w:eastAsiaTheme="minorHAnsi" w:hAnsi="Tahoma" w:cs="Tahoma"/>
          <w:sz w:val="20"/>
          <w:szCs w:val="20"/>
          <w:lang w:eastAsia="en-US"/>
        </w:rPr>
        <w:t>w odgiętych podano wzdłuż zewnętrznych krawędzi pręta. Dla strzemion obowiązują wymiary liczone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po wewnętrznej krawędzi pręta.</w:t>
      </w:r>
    </w:p>
    <w:p w14:paraId="0DC4128B"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Wewnętrzna śre</w:t>
      </w:r>
      <w:r>
        <w:rPr>
          <w:rFonts w:ascii="Tahoma" w:eastAsiaTheme="minorHAnsi" w:hAnsi="Tahoma" w:cs="Tahoma"/>
          <w:sz w:val="20"/>
          <w:szCs w:val="20"/>
          <w:lang w:eastAsia="en-US"/>
        </w:rPr>
        <w:t>dnica odgięcia strzemion i prętó</w:t>
      </w:r>
      <w:r w:rsidRPr="005925FB">
        <w:rPr>
          <w:rFonts w:ascii="Tahoma" w:eastAsiaTheme="minorHAnsi" w:hAnsi="Tahoma" w:cs="Tahoma"/>
          <w:sz w:val="20"/>
          <w:szCs w:val="20"/>
          <w:lang w:eastAsia="en-US"/>
        </w:rPr>
        <w:t xml:space="preserve">w montażowych powinna </w:t>
      </w:r>
      <w:r>
        <w:rPr>
          <w:rFonts w:ascii="Tahoma" w:eastAsiaTheme="minorHAnsi" w:hAnsi="Tahoma" w:cs="Tahoma"/>
          <w:sz w:val="20"/>
          <w:szCs w:val="20"/>
          <w:lang w:eastAsia="en-US"/>
        </w:rPr>
        <w:t>spełniać warunki podane dla hakó</w:t>
      </w:r>
      <w:r w:rsidRPr="005925FB">
        <w:rPr>
          <w:rFonts w:ascii="Tahoma" w:eastAsiaTheme="minorHAnsi" w:hAnsi="Tahoma" w:cs="Tahoma"/>
          <w:sz w:val="20"/>
          <w:szCs w:val="20"/>
          <w:lang w:eastAsia="en-US"/>
        </w:rPr>
        <w:t>w. Należy</w:t>
      </w:r>
      <w:r>
        <w:rPr>
          <w:rFonts w:ascii="Tahoma" w:eastAsiaTheme="minorHAnsi" w:hAnsi="Tahoma" w:cs="Tahoma"/>
          <w:sz w:val="20"/>
          <w:szCs w:val="20"/>
          <w:lang w:eastAsia="en-US"/>
        </w:rPr>
        <w:t xml:space="preserve"> zwrócić szczególną uwagę, przy odbiorze hakó</w:t>
      </w:r>
      <w:r w:rsidRPr="005925FB">
        <w:rPr>
          <w:rFonts w:ascii="Tahoma" w:eastAsiaTheme="minorHAnsi" w:hAnsi="Tahoma" w:cs="Tahoma"/>
          <w:sz w:val="20"/>
          <w:szCs w:val="20"/>
          <w:lang w:eastAsia="en-US"/>
        </w:rPr>
        <w:t xml:space="preserve">w i </w:t>
      </w:r>
      <w:r>
        <w:rPr>
          <w:rFonts w:ascii="Tahoma" w:eastAsiaTheme="minorHAnsi" w:hAnsi="Tahoma" w:cs="Tahoma"/>
          <w:sz w:val="20"/>
          <w:szCs w:val="20"/>
          <w:lang w:eastAsia="en-US"/>
        </w:rPr>
        <w:t>odgięć prętó</w:t>
      </w:r>
      <w:r w:rsidRPr="005925FB">
        <w:rPr>
          <w:rFonts w:ascii="Tahoma" w:eastAsiaTheme="minorHAnsi" w:hAnsi="Tahoma" w:cs="Tahoma"/>
          <w:sz w:val="20"/>
          <w:szCs w:val="20"/>
          <w:lang w:eastAsia="en-US"/>
        </w:rPr>
        <w:t>w, na ich zewnętrzną stronę. Niedopuszczalne są tam</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pęknięcia powstałe podczas wyginania.</w:t>
      </w:r>
    </w:p>
    <w:p w14:paraId="36081AAA"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Pocięte pręty są następnie wyginane zgodnie z rysunkami zbrojenia podanymi w projekcie.</w:t>
      </w:r>
    </w:p>
    <w:p w14:paraId="6FF3C020"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Pręty można wyginać ręcznie kluczem zbrojarskim, wykorzystując trzpienie zamocowane w blacie stołu zbrojarskiego</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lub za pomocą giętarek ręcznych lub za pomocą giętarek mechanicznych . Można przy tym jednocześnie wyginać</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więcej niż jeden pręt.</w:t>
      </w:r>
    </w:p>
    <w:p w14:paraId="751E79B1"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Wygięte pręty zbrojeniowe i strzemiona montuje się bezpośrednio w deskowaniu lub przygotowuje w postaci</w:t>
      </w:r>
      <w:r>
        <w:rPr>
          <w:rFonts w:ascii="Tahoma" w:eastAsiaTheme="minorHAnsi" w:hAnsi="Tahoma" w:cs="Tahoma"/>
          <w:sz w:val="20"/>
          <w:szCs w:val="20"/>
          <w:lang w:eastAsia="en-US"/>
        </w:rPr>
        <w:t xml:space="preserve"> szkieletó</w:t>
      </w:r>
      <w:r w:rsidRPr="005925FB">
        <w:rPr>
          <w:rFonts w:ascii="Tahoma" w:eastAsiaTheme="minorHAnsi" w:hAnsi="Tahoma" w:cs="Tahoma"/>
          <w:sz w:val="20"/>
          <w:szCs w:val="20"/>
          <w:lang w:eastAsia="en-US"/>
        </w:rPr>
        <w:t>w zbrojeniowych.</w:t>
      </w:r>
    </w:p>
    <w:p w14:paraId="2D2F7510"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Gotowy szkielet wstawia się w deskowanie. Zbrojenie płyt można układać od razu w deskowaniu. Najpierw na</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desk</w:t>
      </w:r>
      <w:r>
        <w:rPr>
          <w:rFonts w:ascii="Tahoma" w:eastAsiaTheme="minorHAnsi" w:hAnsi="Tahoma" w:cs="Tahoma"/>
          <w:sz w:val="20"/>
          <w:szCs w:val="20"/>
          <w:lang w:eastAsia="en-US"/>
        </w:rPr>
        <w:t>owaniu oznacza się kredą lub ołówkiem ciesielskim rozstaw prętów nośnych (głó</w:t>
      </w:r>
      <w:r w:rsidRPr="005925FB">
        <w:rPr>
          <w:rFonts w:ascii="Tahoma" w:eastAsiaTheme="minorHAnsi" w:hAnsi="Tahoma" w:cs="Tahoma"/>
          <w:sz w:val="20"/>
          <w:szCs w:val="20"/>
          <w:lang w:eastAsia="en-US"/>
        </w:rPr>
        <w:t>wnych) i rozdzielczych. Następnie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rozkłada się pręty nośne i na nich układa się i od razu łączy pręty rozdzie</w:t>
      </w:r>
      <w:r>
        <w:rPr>
          <w:rFonts w:ascii="Tahoma" w:eastAsiaTheme="minorHAnsi" w:hAnsi="Tahoma" w:cs="Tahoma"/>
          <w:sz w:val="20"/>
          <w:szCs w:val="20"/>
          <w:lang w:eastAsia="en-US"/>
        </w:rPr>
        <w:t>lcze usytuowane u dołu płyty. Pó</w:t>
      </w:r>
      <w:r w:rsidRPr="005925FB">
        <w:rPr>
          <w:rFonts w:ascii="Tahoma" w:eastAsiaTheme="minorHAnsi" w:hAnsi="Tahoma" w:cs="Tahoma"/>
          <w:sz w:val="20"/>
          <w:szCs w:val="20"/>
          <w:lang w:eastAsia="en-US"/>
        </w:rPr>
        <w:t>źniej montuje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się pręt</w:t>
      </w:r>
      <w:r>
        <w:rPr>
          <w:rFonts w:ascii="Tahoma" w:eastAsiaTheme="minorHAnsi" w:hAnsi="Tahoma" w:cs="Tahoma"/>
          <w:sz w:val="20"/>
          <w:szCs w:val="20"/>
          <w:lang w:eastAsia="en-US"/>
        </w:rPr>
        <w:t>y rozdzielcze w zagięciach prętów nośnych, a na końcu pręty u gó</w:t>
      </w:r>
      <w:r w:rsidRPr="005925FB">
        <w:rPr>
          <w:rFonts w:ascii="Tahoma" w:eastAsiaTheme="minorHAnsi" w:hAnsi="Tahoma" w:cs="Tahoma"/>
          <w:sz w:val="20"/>
          <w:szCs w:val="20"/>
          <w:lang w:eastAsia="en-US"/>
        </w:rPr>
        <w:t>ry płyty.</w:t>
      </w:r>
    </w:p>
    <w:p w14:paraId="10AAA0BC"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Długość zakładu powinna być zgodna z projektem. W celu zapewnienia wymaganej grubości otuliny betonowej zaleca</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się założyć na pręty specjalne krążki z tworzywa sztucznego. Pręty łączy się w szkielety, stosując zgrzewanie, spawanie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lub wiązanie drutem.</w:t>
      </w:r>
    </w:p>
    <w:p w14:paraId="7CE50F6E"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lastRenderedPageBreak/>
        <w:t>Połączenia zgrzewane i spawane są sztywne. W deskowaniu można pręty zgrzewać za pomocą przewoźnych</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zgrzewarek. Pręty ze stali spawalnej można łączyć za pomocą spawania.</w:t>
      </w:r>
    </w:p>
    <w:p w14:paraId="7A8DE592"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Pręty należy wiązać wyżarzonym drutem o średnicy 1 mm, stosując np. w</w:t>
      </w:r>
      <w:r>
        <w:rPr>
          <w:rFonts w:ascii="Tahoma" w:eastAsiaTheme="minorHAnsi" w:hAnsi="Tahoma" w:cs="Tahoma"/>
          <w:sz w:val="20"/>
          <w:szCs w:val="20"/>
          <w:lang w:eastAsia="en-US"/>
        </w:rPr>
        <w:t>ęzeł prosty pojedynczy lub podwó</w:t>
      </w:r>
      <w:r w:rsidRPr="005925FB">
        <w:rPr>
          <w:rFonts w:ascii="Tahoma" w:eastAsiaTheme="minorHAnsi" w:hAnsi="Tahoma" w:cs="Tahoma"/>
          <w:sz w:val="20"/>
          <w:szCs w:val="20"/>
          <w:lang w:eastAsia="en-US"/>
        </w:rPr>
        <w:t>jny bądź</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węzły krzyżowe albo</w:t>
      </w:r>
      <w:r>
        <w:rPr>
          <w:rFonts w:ascii="Tahoma" w:eastAsiaTheme="minorHAnsi" w:hAnsi="Tahoma" w:cs="Tahoma"/>
          <w:sz w:val="20"/>
          <w:szCs w:val="20"/>
          <w:lang w:eastAsia="en-US"/>
        </w:rPr>
        <w:t xml:space="preserve"> martwe . Zbrojenie elementó</w:t>
      </w:r>
      <w:r w:rsidRPr="005925FB">
        <w:rPr>
          <w:rFonts w:ascii="Tahoma" w:eastAsiaTheme="minorHAnsi" w:hAnsi="Tahoma" w:cs="Tahoma"/>
          <w:sz w:val="20"/>
          <w:szCs w:val="20"/>
          <w:lang w:eastAsia="en-US"/>
        </w:rPr>
        <w:t>w żelbetowych powinno składa</w:t>
      </w:r>
      <w:r>
        <w:rPr>
          <w:rFonts w:ascii="Tahoma" w:eastAsiaTheme="minorHAnsi" w:hAnsi="Tahoma" w:cs="Tahoma"/>
          <w:sz w:val="20"/>
          <w:szCs w:val="20"/>
          <w:lang w:eastAsia="en-US"/>
        </w:rPr>
        <w:t>ć się, jeśli to możliwe, z prętó</w:t>
      </w:r>
      <w:r w:rsidRPr="005925FB">
        <w:rPr>
          <w:rFonts w:ascii="Tahoma" w:eastAsiaTheme="minorHAnsi" w:hAnsi="Tahoma" w:cs="Tahoma"/>
          <w:sz w:val="20"/>
          <w:szCs w:val="20"/>
          <w:lang w:eastAsia="en-US"/>
        </w:rPr>
        <w:t>w</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nieprzerwanych na długości jednego przęsła lub jednego elementu konstrukcyjnego. Jeżeli ten warunek nie może być</w:t>
      </w:r>
      <w:r>
        <w:rPr>
          <w:rFonts w:ascii="Tahoma" w:eastAsiaTheme="minorHAnsi" w:hAnsi="Tahoma" w:cs="Tahoma"/>
          <w:sz w:val="20"/>
          <w:szCs w:val="20"/>
          <w:lang w:eastAsia="en-US"/>
        </w:rPr>
        <w:t xml:space="preserve"> spełniony, to odcinki prętó</w:t>
      </w:r>
      <w:r w:rsidRPr="005925FB">
        <w:rPr>
          <w:rFonts w:ascii="Tahoma" w:eastAsiaTheme="minorHAnsi" w:hAnsi="Tahoma" w:cs="Tahoma"/>
          <w:sz w:val="20"/>
          <w:szCs w:val="20"/>
          <w:lang w:eastAsia="en-US"/>
        </w:rPr>
        <w:t>w trzeba w zasadzie łączyć</w:t>
      </w:r>
      <w:r>
        <w:rPr>
          <w:rFonts w:ascii="Tahoma" w:eastAsiaTheme="minorHAnsi" w:hAnsi="Tahoma" w:cs="Tahoma"/>
          <w:sz w:val="20"/>
          <w:szCs w:val="20"/>
          <w:lang w:eastAsia="en-US"/>
        </w:rPr>
        <w:t xml:space="preserve"> za pomocą spawania lub zaciskó</w:t>
      </w:r>
      <w:r w:rsidRPr="005925FB">
        <w:rPr>
          <w:rFonts w:ascii="Tahoma" w:eastAsiaTheme="minorHAnsi" w:hAnsi="Tahoma" w:cs="Tahoma"/>
          <w:sz w:val="20"/>
          <w:szCs w:val="20"/>
          <w:lang w:eastAsia="en-US"/>
        </w:rPr>
        <w:t>w mechanicznych. Dopuszcza się</w:t>
      </w:r>
      <w:r>
        <w:rPr>
          <w:rFonts w:ascii="Tahoma" w:eastAsiaTheme="minorHAnsi" w:hAnsi="Tahoma" w:cs="Tahoma"/>
          <w:sz w:val="20"/>
          <w:szCs w:val="20"/>
          <w:lang w:eastAsia="en-US"/>
        </w:rPr>
        <w:t xml:space="preserve"> też łączenie prętó</w:t>
      </w:r>
      <w:r w:rsidRPr="005925FB">
        <w:rPr>
          <w:rFonts w:ascii="Tahoma" w:eastAsiaTheme="minorHAnsi" w:hAnsi="Tahoma" w:cs="Tahoma"/>
          <w:sz w:val="20"/>
          <w:szCs w:val="20"/>
          <w:lang w:eastAsia="en-US"/>
        </w:rPr>
        <w:t>w na zakład.</w:t>
      </w:r>
    </w:p>
    <w:p w14:paraId="30AD008F"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Zaleca się, aby połączenia prętó</w:t>
      </w:r>
      <w:r w:rsidRPr="005925FB">
        <w:rPr>
          <w:rFonts w:ascii="Tahoma" w:eastAsiaTheme="minorHAnsi" w:hAnsi="Tahoma" w:cs="Tahoma"/>
          <w:sz w:val="20"/>
          <w:szCs w:val="20"/>
          <w:lang w:eastAsia="en-US"/>
        </w:rPr>
        <w:t>w z</w:t>
      </w:r>
      <w:r>
        <w:rPr>
          <w:rFonts w:ascii="Tahoma" w:eastAsiaTheme="minorHAnsi" w:hAnsi="Tahoma" w:cs="Tahoma"/>
          <w:sz w:val="20"/>
          <w:szCs w:val="20"/>
          <w:lang w:eastAsia="en-US"/>
        </w:rPr>
        <w:t>najdowały się w przekrojach, których nośność prętó</w:t>
      </w:r>
      <w:r w:rsidRPr="005925FB">
        <w:rPr>
          <w:rFonts w:ascii="Tahoma" w:eastAsiaTheme="minorHAnsi" w:hAnsi="Tahoma" w:cs="Tahoma"/>
          <w:sz w:val="20"/>
          <w:szCs w:val="20"/>
          <w:lang w:eastAsia="en-US"/>
        </w:rPr>
        <w:t>w nie jest całkowicie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wykorzystana.</w:t>
      </w:r>
    </w:p>
    <w:p w14:paraId="77FB44CA"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Rodzaje połączeń spajanych i sposoby ich wykonania są podane w PN-B-03264:2002.</w:t>
      </w:r>
    </w:p>
    <w:p w14:paraId="7D8AE739"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54D580FF" w14:textId="77777777" w:rsidR="00E04690" w:rsidRPr="00B97454" w:rsidRDefault="00E04690" w:rsidP="00D6361A">
      <w:pPr>
        <w:pStyle w:val="Akapitzlist"/>
        <w:numPr>
          <w:ilvl w:val="1"/>
          <w:numId w:val="29"/>
        </w:numPr>
        <w:autoSpaceDE w:val="0"/>
        <w:autoSpaceDN w:val="0"/>
        <w:adjustRightInd w:val="0"/>
        <w:rPr>
          <w:rFonts w:ascii="Tahoma" w:eastAsiaTheme="minorHAnsi" w:hAnsi="Tahoma" w:cs="Tahoma"/>
          <w:b/>
          <w:bCs/>
          <w:sz w:val="20"/>
          <w:szCs w:val="20"/>
        </w:rPr>
      </w:pPr>
      <w:r w:rsidRPr="00B97454">
        <w:rPr>
          <w:rFonts w:ascii="Tahoma" w:eastAsiaTheme="minorHAnsi" w:hAnsi="Tahoma" w:cs="Tahoma"/>
          <w:b/>
          <w:bCs/>
          <w:sz w:val="20"/>
          <w:szCs w:val="20"/>
        </w:rPr>
        <w:t>Montaż zbrojenia</w:t>
      </w:r>
    </w:p>
    <w:p w14:paraId="1DC2AA41" w14:textId="77777777" w:rsidR="00E04690" w:rsidRPr="00B97454" w:rsidRDefault="00E04690" w:rsidP="00E04690">
      <w:pPr>
        <w:pStyle w:val="Akapitzlist"/>
        <w:autoSpaceDE w:val="0"/>
        <w:autoSpaceDN w:val="0"/>
        <w:adjustRightInd w:val="0"/>
        <w:ind w:left="735" w:firstLine="0"/>
        <w:rPr>
          <w:rFonts w:ascii="Tahoma" w:eastAsiaTheme="minorHAnsi" w:hAnsi="Tahoma" w:cs="Tahoma"/>
          <w:b/>
          <w:bCs/>
          <w:sz w:val="20"/>
          <w:szCs w:val="20"/>
        </w:rPr>
      </w:pPr>
    </w:p>
    <w:p w14:paraId="500A3D81" w14:textId="77777777" w:rsidR="00E04690" w:rsidRPr="00B97454" w:rsidRDefault="00E04690" w:rsidP="00D6361A">
      <w:pPr>
        <w:pStyle w:val="Akapitzlist"/>
        <w:numPr>
          <w:ilvl w:val="2"/>
          <w:numId w:val="29"/>
        </w:numPr>
        <w:autoSpaceDE w:val="0"/>
        <w:autoSpaceDN w:val="0"/>
        <w:adjustRightInd w:val="0"/>
        <w:rPr>
          <w:rFonts w:ascii="Tahoma" w:eastAsiaTheme="minorHAnsi" w:hAnsi="Tahoma" w:cs="Tahoma"/>
          <w:b/>
          <w:bCs/>
          <w:sz w:val="20"/>
          <w:szCs w:val="20"/>
        </w:rPr>
      </w:pPr>
      <w:r w:rsidRPr="00B97454">
        <w:rPr>
          <w:rFonts w:ascii="Tahoma" w:eastAsiaTheme="minorHAnsi" w:hAnsi="Tahoma" w:cs="Tahoma"/>
          <w:b/>
          <w:bCs/>
          <w:sz w:val="20"/>
          <w:szCs w:val="20"/>
        </w:rPr>
        <w:t>Wymagania ogólne</w:t>
      </w:r>
    </w:p>
    <w:p w14:paraId="33E6590D" w14:textId="77777777" w:rsidR="00E04690" w:rsidRPr="00B97454" w:rsidRDefault="00E04690" w:rsidP="00E04690">
      <w:pPr>
        <w:pStyle w:val="Akapitzlist"/>
        <w:autoSpaceDE w:val="0"/>
        <w:autoSpaceDN w:val="0"/>
        <w:adjustRightInd w:val="0"/>
        <w:ind w:left="1080" w:firstLine="0"/>
        <w:rPr>
          <w:rFonts w:ascii="Tahoma" w:eastAsiaTheme="minorHAnsi" w:hAnsi="Tahoma" w:cs="Tahoma"/>
          <w:b/>
          <w:bCs/>
          <w:sz w:val="20"/>
          <w:szCs w:val="20"/>
        </w:rPr>
      </w:pPr>
    </w:p>
    <w:p w14:paraId="26F323BD"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Układ zbrojenia w konstrukcji musi umożliwić jego dokładne otoczenie przez jednorodny beton. Po ułożeniu zbrojenia</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 xml:space="preserve">w </w:t>
      </w:r>
      <w:r>
        <w:rPr>
          <w:rFonts w:ascii="Tahoma" w:eastAsiaTheme="minorHAnsi" w:hAnsi="Tahoma" w:cs="Tahoma"/>
          <w:sz w:val="20"/>
          <w:szCs w:val="20"/>
          <w:lang w:eastAsia="en-US"/>
        </w:rPr>
        <w:t>deskowaniu, rozmieszczenie prętó</w:t>
      </w:r>
      <w:r w:rsidRPr="005925FB">
        <w:rPr>
          <w:rFonts w:ascii="Tahoma" w:eastAsiaTheme="minorHAnsi" w:hAnsi="Tahoma" w:cs="Tahoma"/>
          <w:sz w:val="20"/>
          <w:szCs w:val="20"/>
          <w:lang w:eastAsia="en-US"/>
        </w:rPr>
        <w:t>w względem siebie i względem deskowania nie może ulec zmianie. W konstrukcję</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można wbudować stal pokrytą co najwyżej nalotem nie łuszczącej się rdzy. Nie można wbudowywać stali zatłuszczonej</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smarami lub innymi środkami chemicznymi, zabrudzonej farbami, zabłoconej i oblodzonej, s</w:t>
      </w:r>
      <w:r>
        <w:rPr>
          <w:rFonts w:ascii="Tahoma" w:eastAsiaTheme="minorHAnsi" w:hAnsi="Tahoma" w:cs="Tahoma"/>
          <w:sz w:val="20"/>
          <w:szCs w:val="20"/>
          <w:lang w:eastAsia="en-US"/>
        </w:rPr>
        <w:t>tali, któ</w:t>
      </w:r>
      <w:r w:rsidRPr="005925FB">
        <w:rPr>
          <w:rFonts w:ascii="Tahoma" w:eastAsiaTheme="minorHAnsi" w:hAnsi="Tahoma" w:cs="Tahoma"/>
          <w:sz w:val="20"/>
          <w:szCs w:val="20"/>
          <w:lang w:eastAsia="en-US"/>
        </w:rPr>
        <w:t>ra była</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wystawiona na działanie słonej wody. Minimalna grubość otu</w:t>
      </w:r>
      <w:r>
        <w:rPr>
          <w:rFonts w:ascii="Tahoma" w:eastAsiaTheme="minorHAnsi" w:hAnsi="Tahoma" w:cs="Tahoma"/>
          <w:sz w:val="20"/>
          <w:szCs w:val="20"/>
          <w:lang w:eastAsia="en-US"/>
        </w:rPr>
        <w:t>liny zewnętrznej w świetle prętó</w:t>
      </w:r>
      <w:r w:rsidRPr="005925FB">
        <w:rPr>
          <w:rFonts w:ascii="Tahoma" w:eastAsiaTheme="minorHAnsi" w:hAnsi="Tahoma" w:cs="Tahoma"/>
          <w:sz w:val="20"/>
          <w:szCs w:val="20"/>
          <w:lang w:eastAsia="en-US"/>
        </w:rPr>
        <w:t>w i powierzchni</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przekroju elementu żelbetowego jak podano w projekcie.</w:t>
      </w:r>
    </w:p>
    <w:p w14:paraId="58AEBF3C"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Układanie zbrojenia bezpośrednio na deskowaniu i podnoszenie na odpowiednią wysokość w trakcie betonowania jest</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niedopuszczalne. Niedopuszczalne jest chodz</w:t>
      </w:r>
      <w:r>
        <w:rPr>
          <w:rFonts w:ascii="Tahoma" w:eastAsiaTheme="minorHAnsi" w:hAnsi="Tahoma" w:cs="Tahoma"/>
          <w:sz w:val="20"/>
          <w:szCs w:val="20"/>
          <w:lang w:eastAsia="en-US"/>
        </w:rPr>
        <w:t>enie i transportowanie materiałó</w:t>
      </w:r>
      <w:r w:rsidRPr="005925FB">
        <w:rPr>
          <w:rFonts w:ascii="Tahoma" w:eastAsiaTheme="minorHAnsi" w:hAnsi="Tahoma" w:cs="Tahoma"/>
          <w:sz w:val="20"/>
          <w:szCs w:val="20"/>
          <w:lang w:eastAsia="en-US"/>
        </w:rPr>
        <w:t>w po wykonanym szkielecie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z</w:t>
      </w:r>
      <w:r>
        <w:rPr>
          <w:rFonts w:ascii="Tahoma" w:eastAsiaTheme="minorHAnsi" w:hAnsi="Tahoma" w:cs="Tahoma"/>
          <w:sz w:val="20"/>
          <w:szCs w:val="20"/>
          <w:lang w:eastAsia="en-US"/>
        </w:rPr>
        <w:t>brojeniowym. Ustawianie elementó</w:t>
      </w:r>
      <w:r w:rsidRPr="005925FB">
        <w:rPr>
          <w:rFonts w:ascii="Tahoma" w:eastAsiaTheme="minorHAnsi" w:hAnsi="Tahoma" w:cs="Tahoma"/>
          <w:sz w:val="20"/>
          <w:szCs w:val="20"/>
          <w:lang w:eastAsia="en-US"/>
        </w:rPr>
        <w:t>w zbrojenia powinno być wykonywan</w:t>
      </w:r>
      <w:r>
        <w:rPr>
          <w:rFonts w:ascii="Tahoma" w:eastAsiaTheme="minorHAnsi" w:hAnsi="Tahoma" w:cs="Tahoma"/>
          <w:sz w:val="20"/>
          <w:szCs w:val="20"/>
          <w:lang w:eastAsia="en-US"/>
        </w:rPr>
        <w:t>e według przygotowanych schemató</w:t>
      </w:r>
      <w:r w:rsidRPr="005925FB">
        <w:rPr>
          <w:rFonts w:ascii="Tahoma" w:eastAsiaTheme="minorHAnsi" w:hAnsi="Tahoma" w:cs="Tahoma"/>
          <w:sz w:val="20"/>
          <w:szCs w:val="20"/>
          <w:lang w:eastAsia="en-US"/>
        </w:rPr>
        <w:t>w</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zapewniających kolejn</w:t>
      </w:r>
      <w:r>
        <w:rPr>
          <w:rFonts w:ascii="Tahoma" w:eastAsiaTheme="minorHAnsi" w:hAnsi="Tahoma" w:cs="Tahoma"/>
          <w:sz w:val="20"/>
          <w:szCs w:val="20"/>
          <w:lang w:eastAsia="en-US"/>
        </w:rPr>
        <w:t>ość robot, przy któ</w:t>
      </w:r>
      <w:r w:rsidRPr="005925FB">
        <w:rPr>
          <w:rFonts w:ascii="Tahoma" w:eastAsiaTheme="minorHAnsi" w:hAnsi="Tahoma" w:cs="Tahoma"/>
          <w:sz w:val="20"/>
          <w:szCs w:val="20"/>
          <w:lang w:eastAsia="en-US"/>
        </w:rPr>
        <w:t>rej wcześniej ułożone elementy będą umożliwiały dalszy montaż zbrojenia.</w:t>
      </w:r>
    </w:p>
    <w:p w14:paraId="42EB35C4"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Zbrojenie należy układać po odbiorze deskowań. Zbrojenie powinno być trwal</w:t>
      </w:r>
      <w:r>
        <w:rPr>
          <w:rFonts w:ascii="Tahoma" w:eastAsiaTheme="minorHAnsi" w:hAnsi="Tahoma" w:cs="Tahoma"/>
          <w:sz w:val="20"/>
          <w:szCs w:val="20"/>
          <w:lang w:eastAsia="en-US"/>
        </w:rPr>
        <w:t>e usytuowane w deskowaniu w sposó</w:t>
      </w:r>
      <w:r w:rsidRPr="005925FB">
        <w:rPr>
          <w:rFonts w:ascii="Tahoma" w:eastAsiaTheme="minorHAnsi" w:hAnsi="Tahoma" w:cs="Tahoma"/>
          <w:sz w:val="20"/>
          <w:szCs w:val="20"/>
          <w:lang w:eastAsia="en-US"/>
        </w:rPr>
        <w:t>b</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zabezpieczający od uszkodzeń i przemieszczeń podczas betonowania i zagęszczania mieszanki betonowej. Pręty, siatki</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i szkielety należy układać w deskowaniu tak, aby</w:t>
      </w:r>
    </w:p>
    <w:p w14:paraId="547A794B"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grubość otuliny odpowiadała wartościom podanym w projekcie.</w:t>
      </w:r>
    </w:p>
    <w:p w14:paraId="798C0AF5"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0C8D5B9B" w14:textId="77777777" w:rsidR="00E04690" w:rsidRPr="00B97454" w:rsidRDefault="00E04690" w:rsidP="00D6361A">
      <w:pPr>
        <w:pStyle w:val="Akapitzlist"/>
        <w:numPr>
          <w:ilvl w:val="2"/>
          <w:numId w:val="29"/>
        </w:numPr>
        <w:autoSpaceDE w:val="0"/>
        <w:autoSpaceDN w:val="0"/>
        <w:adjustRightInd w:val="0"/>
        <w:rPr>
          <w:rFonts w:ascii="Tahoma" w:eastAsiaTheme="minorHAnsi" w:hAnsi="Tahoma" w:cs="Tahoma"/>
          <w:b/>
          <w:bCs/>
          <w:sz w:val="20"/>
          <w:szCs w:val="20"/>
        </w:rPr>
      </w:pPr>
      <w:r w:rsidRPr="00B97454">
        <w:rPr>
          <w:rFonts w:ascii="Tahoma" w:eastAsiaTheme="minorHAnsi" w:hAnsi="Tahoma" w:cs="Tahoma"/>
          <w:b/>
          <w:bCs/>
          <w:sz w:val="20"/>
          <w:szCs w:val="20"/>
        </w:rPr>
        <w:t>Montowanie zbrojenia</w:t>
      </w:r>
    </w:p>
    <w:p w14:paraId="260013DD" w14:textId="77777777" w:rsidR="00E04690" w:rsidRPr="00B97454" w:rsidRDefault="00E04690" w:rsidP="00E04690">
      <w:pPr>
        <w:pStyle w:val="Akapitzlist"/>
        <w:autoSpaceDE w:val="0"/>
        <w:autoSpaceDN w:val="0"/>
        <w:adjustRightInd w:val="0"/>
        <w:ind w:left="1080" w:firstLine="0"/>
        <w:rPr>
          <w:rFonts w:ascii="Tahoma" w:eastAsiaTheme="minorHAnsi" w:hAnsi="Tahoma" w:cs="Tahoma"/>
          <w:b/>
          <w:bCs/>
          <w:sz w:val="20"/>
          <w:szCs w:val="20"/>
        </w:rPr>
      </w:pPr>
    </w:p>
    <w:p w14:paraId="6C06D4DB"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Pręty</w:t>
      </w:r>
      <w:r>
        <w:rPr>
          <w:rFonts w:ascii="Tahoma" w:eastAsiaTheme="minorHAnsi" w:hAnsi="Tahoma" w:cs="Tahoma"/>
          <w:sz w:val="20"/>
          <w:szCs w:val="20"/>
          <w:lang w:eastAsia="en-US"/>
        </w:rPr>
        <w:t xml:space="preserve"> zbrojenia należy łączyć w sposó</w:t>
      </w:r>
      <w:r w:rsidRPr="005925FB">
        <w:rPr>
          <w:rFonts w:ascii="Tahoma" w:eastAsiaTheme="minorHAnsi" w:hAnsi="Tahoma" w:cs="Tahoma"/>
          <w:sz w:val="20"/>
          <w:szCs w:val="20"/>
          <w:lang w:eastAsia="en-US"/>
        </w:rPr>
        <w:t>b określony w Dokumentacj</w:t>
      </w:r>
      <w:r>
        <w:rPr>
          <w:rFonts w:ascii="Tahoma" w:eastAsiaTheme="minorHAnsi" w:hAnsi="Tahoma" w:cs="Tahoma"/>
          <w:sz w:val="20"/>
          <w:szCs w:val="20"/>
          <w:lang w:eastAsia="en-US"/>
        </w:rPr>
        <w:t>i Projektowej. Skrzyżowania prętó</w:t>
      </w:r>
      <w:r w:rsidRPr="005925FB">
        <w:rPr>
          <w:rFonts w:ascii="Tahoma" w:eastAsiaTheme="minorHAnsi" w:hAnsi="Tahoma" w:cs="Tahoma"/>
          <w:sz w:val="20"/>
          <w:szCs w:val="20"/>
          <w:lang w:eastAsia="en-US"/>
        </w:rPr>
        <w:t>w należy wiązać</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 xml:space="preserve">drutem </w:t>
      </w:r>
      <w:proofErr w:type="spellStart"/>
      <w:r w:rsidRPr="005925FB">
        <w:rPr>
          <w:rFonts w:ascii="Tahoma" w:eastAsiaTheme="minorHAnsi" w:hAnsi="Tahoma" w:cs="Tahoma"/>
          <w:sz w:val="20"/>
          <w:szCs w:val="20"/>
          <w:lang w:eastAsia="en-US"/>
        </w:rPr>
        <w:t>wiązałkowym</w:t>
      </w:r>
      <w:proofErr w:type="spellEnd"/>
      <w:r w:rsidRPr="005925FB">
        <w:rPr>
          <w:rFonts w:ascii="Tahoma" w:eastAsiaTheme="minorHAnsi" w:hAnsi="Tahoma" w:cs="Tahoma"/>
          <w:sz w:val="20"/>
          <w:szCs w:val="20"/>
          <w:lang w:eastAsia="en-US"/>
        </w:rPr>
        <w:t xml:space="preserve">, zgrzewać lub łączyć tzw. słupkami dystansowymi. Drut </w:t>
      </w:r>
      <w:proofErr w:type="spellStart"/>
      <w:r w:rsidRPr="005925FB">
        <w:rPr>
          <w:rFonts w:ascii="Tahoma" w:eastAsiaTheme="minorHAnsi" w:hAnsi="Tahoma" w:cs="Tahoma"/>
          <w:sz w:val="20"/>
          <w:szCs w:val="20"/>
          <w:lang w:eastAsia="en-US"/>
        </w:rPr>
        <w:t>wiązałkowy</w:t>
      </w:r>
      <w:proofErr w:type="spellEnd"/>
      <w:r w:rsidRPr="005925FB">
        <w:rPr>
          <w:rFonts w:ascii="Tahoma" w:eastAsiaTheme="minorHAnsi" w:hAnsi="Tahoma" w:cs="Tahoma"/>
          <w:sz w:val="20"/>
          <w:szCs w:val="20"/>
          <w:lang w:eastAsia="en-US"/>
        </w:rPr>
        <w:t>, wyżarzony o średnicy 1 mm,</w:t>
      </w:r>
      <w:r>
        <w:rPr>
          <w:rFonts w:ascii="Tahoma" w:eastAsiaTheme="minorHAnsi" w:hAnsi="Tahoma" w:cs="Tahoma"/>
          <w:sz w:val="20"/>
          <w:szCs w:val="20"/>
          <w:lang w:eastAsia="en-US"/>
        </w:rPr>
        <w:t xml:space="preserve"> używa się do łączenia prętó</w:t>
      </w:r>
      <w:r w:rsidRPr="005925FB">
        <w:rPr>
          <w:rFonts w:ascii="Tahoma" w:eastAsiaTheme="minorHAnsi" w:hAnsi="Tahoma" w:cs="Tahoma"/>
          <w:sz w:val="20"/>
          <w:szCs w:val="20"/>
          <w:lang w:eastAsia="en-US"/>
        </w:rPr>
        <w:t>w o średnicy do 12mm, przy średnicach większych należy stosować drut o średnicy 1,5 mm.</w:t>
      </w:r>
    </w:p>
    <w:p w14:paraId="5D20D203"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Przed betonowaniem fundamentu pod maszty oświetleniowe należy osadzić śruby kotwiące do mocowania podstawy</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stalowego masztu oświetleniowego h= 18,00 m – Śruby wg Dokumentacji projektowej</w:t>
      </w:r>
      <w:r>
        <w:rPr>
          <w:rFonts w:ascii="Tahoma" w:eastAsiaTheme="minorHAnsi" w:hAnsi="Tahoma" w:cs="Tahoma"/>
          <w:sz w:val="20"/>
          <w:szCs w:val="20"/>
          <w:lang w:eastAsia="en-US"/>
        </w:rPr>
        <w:t>.</w:t>
      </w:r>
    </w:p>
    <w:p w14:paraId="4F25B20D"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742C8B50" w14:textId="77777777" w:rsidR="00E04690" w:rsidRPr="005925FB" w:rsidRDefault="00E04690" w:rsidP="00E04690">
      <w:pPr>
        <w:autoSpaceDE w:val="0"/>
        <w:autoSpaceDN w:val="0"/>
        <w:adjustRightInd w:val="0"/>
        <w:rPr>
          <w:rFonts w:ascii="Tahoma" w:eastAsiaTheme="minorHAnsi" w:hAnsi="Tahoma" w:cs="Tahoma"/>
          <w:b/>
          <w:bCs/>
          <w:sz w:val="20"/>
          <w:szCs w:val="20"/>
          <w:lang w:eastAsia="en-US"/>
        </w:rPr>
      </w:pPr>
      <w:r w:rsidRPr="005925FB">
        <w:rPr>
          <w:rFonts w:ascii="Tahoma" w:eastAsiaTheme="minorHAnsi" w:hAnsi="Tahoma" w:cs="Tahoma"/>
          <w:b/>
          <w:bCs/>
          <w:sz w:val="20"/>
          <w:szCs w:val="20"/>
          <w:lang w:eastAsia="en-US"/>
        </w:rPr>
        <w:t>5.4. Zasady zbrojenia elementów</w:t>
      </w:r>
    </w:p>
    <w:p w14:paraId="6BE98029" w14:textId="77777777" w:rsidR="00E04690" w:rsidRPr="005925FB" w:rsidRDefault="00E04690" w:rsidP="00E04690">
      <w:pPr>
        <w:autoSpaceDE w:val="0"/>
        <w:autoSpaceDN w:val="0"/>
        <w:adjustRightInd w:val="0"/>
        <w:rPr>
          <w:rFonts w:ascii="Tahoma" w:eastAsiaTheme="minorHAnsi" w:hAnsi="Tahoma" w:cs="Tahoma"/>
          <w:b/>
          <w:bCs/>
          <w:sz w:val="20"/>
          <w:szCs w:val="20"/>
          <w:lang w:eastAsia="en-US"/>
        </w:rPr>
      </w:pPr>
      <w:r>
        <w:rPr>
          <w:rFonts w:ascii="Tahoma" w:eastAsiaTheme="minorHAnsi" w:hAnsi="Tahoma" w:cs="Tahoma"/>
          <w:sz w:val="20"/>
          <w:szCs w:val="20"/>
          <w:lang w:eastAsia="en-US"/>
        </w:rPr>
        <w:t xml:space="preserve"> </w:t>
      </w:r>
    </w:p>
    <w:p w14:paraId="77E687B9"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Zbrojenie konstrukcji żelbetowych można o</w:t>
      </w:r>
      <w:r>
        <w:rPr>
          <w:rFonts w:ascii="Tahoma" w:eastAsiaTheme="minorHAnsi" w:hAnsi="Tahoma" w:cs="Tahoma"/>
          <w:sz w:val="20"/>
          <w:szCs w:val="20"/>
          <w:lang w:eastAsia="en-US"/>
        </w:rPr>
        <w:t>gó</w:t>
      </w:r>
      <w:r w:rsidRPr="005925FB">
        <w:rPr>
          <w:rFonts w:ascii="Tahoma" w:eastAsiaTheme="minorHAnsi" w:hAnsi="Tahoma" w:cs="Tahoma"/>
          <w:sz w:val="20"/>
          <w:szCs w:val="20"/>
          <w:lang w:eastAsia="en-US"/>
        </w:rPr>
        <w:t>lnie podz</w:t>
      </w:r>
      <w:r>
        <w:rPr>
          <w:rFonts w:ascii="Tahoma" w:eastAsiaTheme="minorHAnsi" w:hAnsi="Tahoma" w:cs="Tahoma"/>
          <w:sz w:val="20"/>
          <w:szCs w:val="20"/>
          <w:lang w:eastAsia="en-US"/>
        </w:rPr>
        <w:t>ielić na nośne (nazywane też głó</w:t>
      </w:r>
      <w:r w:rsidRPr="005925FB">
        <w:rPr>
          <w:rFonts w:ascii="Tahoma" w:eastAsiaTheme="minorHAnsi" w:hAnsi="Tahoma" w:cs="Tahoma"/>
          <w:sz w:val="20"/>
          <w:szCs w:val="20"/>
          <w:lang w:eastAsia="en-US"/>
        </w:rPr>
        <w:t>wnym) i uzupełniające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Gdzie zbrojenie nośne określone jest na podstawie obliczeń konstrukcyjnych, natomiast zbrojenie uzupełniające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stosowane jest jako technologiczne</w:t>
      </w:r>
      <w:r>
        <w:rPr>
          <w:rFonts w:ascii="Tahoma" w:eastAsiaTheme="minorHAnsi" w:hAnsi="Tahoma" w:cs="Tahoma"/>
          <w:sz w:val="20"/>
          <w:szCs w:val="20"/>
          <w:lang w:eastAsia="en-US"/>
        </w:rPr>
        <w:t>.</w:t>
      </w:r>
    </w:p>
    <w:p w14:paraId="61F1B486"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10A75D50" w14:textId="77777777" w:rsidR="00E04690" w:rsidRDefault="00E04690" w:rsidP="00E04690">
      <w:pPr>
        <w:autoSpaceDE w:val="0"/>
        <w:autoSpaceDN w:val="0"/>
        <w:adjustRightInd w:val="0"/>
        <w:rPr>
          <w:rFonts w:ascii="Tahoma" w:eastAsiaTheme="minorHAnsi" w:hAnsi="Tahoma" w:cs="Tahoma"/>
          <w:b/>
          <w:bCs/>
          <w:sz w:val="20"/>
          <w:szCs w:val="20"/>
          <w:lang w:eastAsia="en-US"/>
        </w:rPr>
      </w:pPr>
      <w:r w:rsidRPr="005925FB">
        <w:rPr>
          <w:rFonts w:ascii="Tahoma" w:eastAsiaTheme="minorHAnsi" w:hAnsi="Tahoma" w:cs="Tahoma"/>
          <w:b/>
          <w:bCs/>
          <w:sz w:val="20"/>
          <w:szCs w:val="20"/>
          <w:lang w:eastAsia="en-US"/>
        </w:rPr>
        <w:t>5.4.1. Zbrojenie płyt</w:t>
      </w:r>
    </w:p>
    <w:p w14:paraId="7FB3775D" w14:textId="77777777" w:rsidR="00E04690" w:rsidRPr="005925FB" w:rsidRDefault="00E04690" w:rsidP="00E04690">
      <w:pPr>
        <w:autoSpaceDE w:val="0"/>
        <w:autoSpaceDN w:val="0"/>
        <w:adjustRightInd w:val="0"/>
        <w:rPr>
          <w:rFonts w:ascii="Tahoma" w:eastAsiaTheme="minorHAnsi" w:hAnsi="Tahoma" w:cs="Tahoma"/>
          <w:b/>
          <w:bCs/>
          <w:sz w:val="20"/>
          <w:szCs w:val="20"/>
          <w:lang w:eastAsia="en-US"/>
        </w:rPr>
      </w:pPr>
    </w:p>
    <w:p w14:paraId="22F7188F"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Średnica prętó</w:t>
      </w:r>
      <w:r w:rsidRPr="005925FB">
        <w:rPr>
          <w:rFonts w:ascii="Tahoma" w:eastAsiaTheme="minorHAnsi" w:hAnsi="Tahoma" w:cs="Tahoma"/>
          <w:sz w:val="20"/>
          <w:szCs w:val="20"/>
          <w:lang w:eastAsia="en-US"/>
        </w:rPr>
        <w:t>w stosowanych do zbrojenia płyt powinna być nie mniejsza niż 4,5 mm. W przypadku siatek</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zgrzewanyc</w:t>
      </w:r>
      <w:r>
        <w:rPr>
          <w:rFonts w:ascii="Tahoma" w:eastAsiaTheme="minorHAnsi" w:hAnsi="Tahoma" w:cs="Tahoma"/>
          <w:sz w:val="20"/>
          <w:szCs w:val="20"/>
          <w:lang w:eastAsia="en-US"/>
        </w:rPr>
        <w:t>h dopuszcza się stosowanie drutó</w:t>
      </w:r>
      <w:r w:rsidRPr="005925FB">
        <w:rPr>
          <w:rFonts w:ascii="Tahoma" w:eastAsiaTheme="minorHAnsi" w:hAnsi="Tahoma" w:cs="Tahoma"/>
          <w:sz w:val="20"/>
          <w:szCs w:val="20"/>
          <w:lang w:eastAsia="en-US"/>
        </w:rPr>
        <w:t>w o średnicy 3 mm. Do podpory należy doprowadzić bez odgięć nie mniej</w:t>
      </w:r>
      <w:r>
        <w:rPr>
          <w:rFonts w:ascii="Tahoma" w:eastAsiaTheme="minorHAnsi" w:hAnsi="Tahoma" w:cs="Tahoma"/>
          <w:sz w:val="20"/>
          <w:szCs w:val="20"/>
          <w:lang w:eastAsia="en-US"/>
        </w:rPr>
        <w:t xml:space="preserve"> </w:t>
      </w:r>
      <w:r w:rsidR="00011E21">
        <w:rPr>
          <w:rFonts w:ascii="Tahoma" w:eastAsiaTheme="minorHAnsi" w:hAnsi="Tahoma" w:cs="Tahoma"/>
          <w:sz w:val="20"/>
          <w:szCs w:val="20"/>
          <w:lang w:eastAsia="en-US"/>
        </w:rPr>
        <w:t>niż 1/3 dolnych prętó</w:t>
      </w:r>
      <w:r w:rsidRPr="005925FB">
        <w:rPr>
          <w:rFonts w:ascii="Tahoma" w:eastAsiaTheme="minorHAnsi" w:hAnsi="Tahoma" w:cs="Tahoma"/>
          <w:sz w:val="20"/>
          <w:szCs w:val="20"/>
          <w:lang w:eastAsia="en-US"/>
        </w:rPr>
        <w:t>w potrzebnych w przęśle i nie mnie niż 3 pręty na 1 m szerokości przekroju.</w:t>
      </w:r>
    </w:p>
    <w:p w14:paraId="7C75DD78"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Jeżeli na podporze nie występują warunki zapewniające swobodę obrotu przekroju, należy zastosować odpowiednie</w:t>
      </w:r>
      <w:r>
        <w:rPr>
          <w:rFonts w:ascii="Tahoma" w:eastAsiaTheme="minorHAnsi" w:hAnsi="Tahoma" w:cs="Tahoma"/>
          <w:sz w:val="20"/>
          <w:szCs w:val="20"/>
          <w:lang w:eastAsia="en-US"/>
        </w:rPr>
        <w:t xml:space="preserve"> zbrojenie gó</w:t>
      </w:r>
      <w:r w:rsidRPr="005925FB">
        <w:rPr>
          <w:rFonts w:ascii="Tahoma" w:eastAsiaTheme="minorHAnsi" w:hAnsi="Tahoma" w:cs="Tahoma"/>
          <w:sz w:val="20"/>
          <w:szCs w:val="20"/>
          <w:lang w:eastAsia="en-US"/>
        </w:rPr>
        <w:t>rne.</w:t>
      </w:r>
    </w:p>
    <w:p w14:paraId="50BE3549"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Pręty rozdzielcze powinny mieć rozstaw nie większy niż 300 mm oraz łączną nośność nie mniejszą niż:</w:t>
      </w:r>
    </w:p>
    <w:p w14:paraId="2C0F128E" w14:textId="77777777" w:rsidR="00E0469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-1/10 nośności zbrojenia głównego przy obciążeniu ró</w:t>
      </w:r>
      <w:r w:rsidRPr="005925FB">
        <w:rPr>
          <w:rFonts w:ascii="Tahoma" w:eastAsiaTheme="minorHAnsi" w:hAnsi="Tahoma" w:cs="Tahoma"/>
          <w:sz w:val="20"/>
          <w:szCs w:val="20"/>
          <w:lang w:eastAsia="en-US"/>
        </w:rPr>
        <w:t>wnomiernie rozłożonym,</w:t>
      </w:r>
      <w:r>
        <w:rPr>
          <w:rFonts w:ascii="Tahoma" w:eastAsiaTheme="minorHAnsi" w:hAnsi="Tahoma" w:cs="Tahoma"/>
          <w:sz w:val="20"/>
          <w:szCs w:val="20"/>
          <w:lang w:eastAsia="en-US"/>
        </w:rPr>
        <w:t xml:space="preserve"> </w:t>
      </w:r>
    </w:p>
    <w:p w14:paraId="59478DAD"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lastRenderedPageBreak/>
        <w:t>-1/4 nośności zbrojenia głównego przy obciążeniu ró</w:t>
      </w:r>
      <w:r w:rsidRPr="005925FB">
        <w:rPr>
          <w:rFonts w:ascii="Tahoma" w:eastAsiaTheme="minorHAnsi" w:hAnsi="Tahoma" w:cs="Tahoma"/>
          <w:sz w:val="20"/>
          <w:szCs w:val="20"/>
          <w:lang w:eastAsia="en-US"/>
        </w:rPr>
        <w:t>wnomiernie rozłożonym i obciążeniu siłami skupionymi w</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 xml:space="preserve">przypadku, gdy momenty zginające wywołane obciążeniami skupionymi są </w:t>
      </w:r>
      <w:r>
        <w:rPr>
          <w:rFonts w:ascii="Tahoma" w:eastAsiaTheme="minorHAnsi" w:hAnsi="Tahoma" w:cs="Tahoma"/>
          <w:sz w:val="20"/>
          <w:szCs w:val="20"/>
          <w:lang w:eastAsia="en-US"/>
        </w:rPr>
        <w:t>nie większe niż 50%, momentó</w:t>
      </w:r>
      <w:r w:rsidRPr="005925FB">
        <w:rPr>
          <w:rFonts w:ascii="Tahoma" w:eastAsiaTheme="minorHAnsi" w:hAnsi="Tahoma" w:cs="Tahoma"/>
          <w:sz w:val="20"/>
          <w:szCs w:val="20"/>
          <w:lang w:eastAsia="en-US"/>
        </w:rPr>
        <w:t>w</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całkowitych. W przeciwnym przypadku zbroje</w:t>
      </w:r>
      <w:r>
        <w:rPr>
          <w:rFonts w:ascii="Tahoma" w:eastAsiaTheme="minorHAnsi" w:hAnsi="Tahoma" w:cs="Tahoma"/>
          <w:sz w:val="20"/>
          <w:szCs w:val="20"/>
          <w:lang w:eastAsia="en-US"/>
        </w:rPr>
        <w:t>nie prostopadłe do zbrojenia głó</w:t>
      </w:r>
      <w:r w:rsidRPr="005925FB">
        <w:rPr>
          <w:rFonts w:ascii="Tahoma" w:eastAsiaTheme="minorHAnsi" w:hAnsi="Tahoma" w:cs="Tahoma"/>
          <w:sz w:val="20"/>
          <w:szCs w:val="20"/>
          <w:lang w:eastAsia="en-US"/>
        </w:rPr>
        <w:t>wnego należy odpowiednio</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obliczyć.</w:t>
      </w:r>
    </w:p>
    <w:p w14:paraId="2913199D"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W przypadku otworó</w:t>
      </w:r>
      <w:r w:rsidRPr="005925FB">
        <w:rPr>
          <w:rFonts w:ascii="Tahoma" w:eastAsiaTheme="minorHAnsi" w:hAnsi="Tahoma" w:cs="Tahoma"/>
          <w:sz w:val="20"/>
          <w:szCs w:val="20"/>
          <w:lang w:eastAsia="en-US"/>
        </w:rPr>
        <w:t>w występując</w:t>
      </w:r>
      <w:r>
        <w:rPr>
          <w:rFonts w:ascii="Tahoma" w:eastAsiaTheme="minorHAnsi" w:hAnsi="Tahoma" w:cs="Tahoma"/>
          <w:sz w:val="20"/>
          <w:szCs w:val="20"/>
          <w:lang w:eastAsia="en-US"/>
        </w:rPr>
        <w:t>ych w polu płyty, obrzeża otworó</w:t>
      </w:r>
      <w:r w:rsidRPr="005925FB">
        <w:rPr>
          <w:rFonts w:ascii="Tahoma" w:eastAsiaTheme="minorHAnsi" w:hAnsi="Tahoma" w:cs="Tahoma"/>
          <w:sz w:val="20"/>
          <w:szCs w:val="20"/>
          <w:lang w:eastAsia="en-US"/>
        </w:rPr>
        <w:t>w powinny być dodatkowo zbrojone. Jeżeli</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wymiary otworu nie przekraczają 1/4 obliczeniowej rozpiętości płyty, zaś obliczeniowe obciążenie płyty ponad ciężar</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 xml:space="preserve">własny jest nie większe niż 10 </w:t>
      </w:r>
      <w:proofErr w:type="spellStart"/>
      <w:r w:rsidRPr="005925FB">
        <w:rPr>
          <w:rFonts w:ascii="Tahoma" w:eastAsiaTheme="minorHAnsi" w:hAnsi="Tahoma" w:cs="Tahoma"/>
          <w:sz w:val="20"/>
          <w:szCs w:val="20"/>
          <w:lang w:eastAsia="en-US"/>
        </w:rPr>
        <w:t>kN</w:t>
      </w:r>
      <w:proofErr w:type="spellEnd"/>
      <w:r w:rsidRPr="005925FB">
        <w:rPr>
          <w:rFonts w:ascii="Tahoma" w:eastAsiaTheme="minorHAnsi" w:hAnsi="Tahoma" w:cs="Tahoma"/>
          <w:sz w:val="20"/>
          <w:szCs w:val="20"/>
          <w:lang w:eastAsia="en-US"/>
        </w:rPr>
        <w:t>/m2, przekr</w:t>
      </w:r>
      <w:r>
        <w:rPr>
          <w:rFonts w:ascii="Tahoma" w:eastAsiaTheme="minorHAnsi" w:hAnsi="Tahoma" w:cs="Tahoma"/>
          <w:sz w:val="20"/>
          <w:szCs w:val="20"/>
          <w:lang w:eastAsia="en-US"/>
        </w:rPr>
        <w:t>ó</w:t>
      </w:r>
      <w:r w:rsidRPr="005925FB">
        <w:rPr>
          <w:rFonts w:ascii="Tahoma" w:eastAsiaTheme="minorHAnsi" w:hAnsi="Tahoma" w:cs="Tahoma"/>
          <w:sz w:val="20"/>
          <w:szCs w:val="20"/>
          <w:lang w:eastAsia="en-US"/>
        </w:rPr>
        <w:t>j zbrojenia obrzeżnego powin</w:t>
      </w:r>
      <w:r>
        <w:rPr>
          <w:rFonts w:ascii="Tahoma" w:eastAsiaTheme="minorHAnsi" w:hAnsi="Tahoma" w:cs="Tahoma"/>
          <w:sz w:val="20"/>
          <w:szCs w:val="20"/>
          <w:lang w:eastAsia="en-US"/>
        </w:rPr>
        <w:t>ien być nie mniejszy niż przekró</w:t>
      </w:r>
      <w:r w:rsidRPr="005925FB">
        <w:rPr>
          <w:rFonts w:ascii="Tahoma" w:eastAsiaTheme="minorHAnsi" w:hAnsi="Tahoma" w:cs="Tahoma"/>
          <w:sz w:val="20"/>
          <w:szCs w:val="20"/>
          <w:lang w:eastAsia="en-US"/>
        </w:rPr>
        <w:t>j zbrojenia</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przypadającego na szerokość otworu. W przeciwnym przypadku wzmocnienie płyty przy otworze należy</w:t>
      </w:r>
      <w:r>
        <w:rPr>
          <w:rFonts w:ascii="Tahoma" w:eastAsiaTheme="minorHAnsi" w:hAnsi="Tahoma" w:cs="Tahoma"/>
          <w:sz w:val="20"/>
          <w:szCs w:val="20"/>
          <w:lang w:eastAsia="en-US"/>
        </w:rPr>
        <w:t xml:space="preserve"> zaprojektować w postaci wymianów. Przy przyjęciu wymianó</w:t>
      </w:r>
      <w:r w:rsidRPr="005925FB">
        <w:rPr>
          <w:rFonts w:ascii="Tahoma" w:eastAsiaTheme="minorHAnsi" w:hAnsi="Tahoma" w:cs="Tahoma"/>
          <w:sz w:val="20"/>
          <w:szCs w:val="20"/>
          <w:lang w:eastAsia="en-US"/>
        </w:rPr>
        <w:t>w jako belek ukrytych w grubości płyty, ich szerokość nie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może przekraczać 4 grubości płyty.</w:t>
      </w:r>
    </w:p>
    <w:p w14:paraId="5CCA67DC"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W płycie ze zbrojeniem głównym ułożonym ró</w:t>
      </w:r>
      <w:r w:rsidRPr="005925FB">
        <w:rPr>
          <w:rFonts w:ascii="Tahoma" w:eastAsiaTheme="minorHAnsi" w:hAnsi="Tahoma" w:cs="Tahoma"/>
          <w:sz w:val="20"/>
          <w:szCs w:val="20"/>
          <w:lang w:eastAsia="en-US"/>
        </w:rPr>
        <w:t>wnole</w:t>
      </w:r>
      <w:r>
        <w:rPr>
          <w:rFonts w:ascii="Tahoma" w:eastAsiaTheme="minorHAnsi" w:hAnsi="Tahoma" w:cs="Tahoma"/>
          <w:sz w:val="20"/>
          <w:szCs w:val="20"/>
          <w:lang w:eastAsia="en-US"/>
        </w:rPr>
        <w:t>gle do podpory, który</w:t>
      </w:r>
      <w:r w:rsidRPr="005925FB">
        <w:rPr>
          <w:rFonts w:ascii="Tahoma" w:eastAsiaTheme="minorHAnsi" w:hAnsi="Tahoma" w:cs="Tahoma"/>
          <w:sz w:val="20"/>
          <w:szCs w:val="20"/>
          <w:lang w:eastAsia="en-US"/>
        </w:rPr>
        <w:t xml:space="preserve"> </w:t>
      </w:r>
      <w:r>
        <w:rPr>
          <w:rFonts w:ascii="Tahoma" w:eastAsiaTheme="minorHAnsi" w:hAnsi="Tahoma" w:cs="Tahoma"/>
          <w:sz w:val="20"/>
          <w:szCs w:val="20"/>
          <w:lang w:eastAsia="en-US"/>
        </w:rPr>
        <w:t>stanowi belka, należ</w:t>
      </w:r>
      <w:r w:rsidRPr="005925FB">
        <w:rPr>
          <w:rFonts w:ascii="Tahoma" w:eastAsiaTheme="minorHAnsi" w:hAnsi="Tahoma" w:cs="Tahoma"/>
          <w:sz w:val="20"/>
          <w:szCs w:val="20"/>
          <w:lang w:eastAsia="en-US"/>
        </w:rPr>
        <w:t>y</w:t>
      </w:r>
      <w:r>
        <w:rPr>
          <w:rFonts w:ascii="Tahoma" w:eastAsiaTheme="minorHAnsi" w:hAnsi="Tahoma" w:cs="Tahoma"/>
          <w:sz w:val="20"/>
          <w:szCs w:val="20"/>
          <w:lang w:eastAsia="en-US"/>
        </w:rPr>
        <w:t xml:space="preserve"> zastosować dodatkowe zbrojenie górne, prostopadłe do tej podpory. </w:t>
      </w:r>
    </w:p>
    <w:p w14:paraId="5BFF5C3B"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 xml:space="preserve">  </w:t>
      </w:r>
    </w:p>
    <w:p w14:paraId="6E822031" w14:textId="77777777" w:rsidR="00E04690" w:rsidRPr="00FB26D4" w:rsidRDefault="00E04690" w:rsidP="00D6361A">
      <w:pPr>
        <w:pStyle w:val="Akapitzlist"/>
        <w:numPr>
          <w:ilvl w:val="1"/>
          <w:numId w:val="30"/>
        </w:numPr>
        <w:autoSpaceDE w:val="0"/>
        <w:autoSpaceDN w:val="0"/>
        <w:adjustRightInd w:val="0"/>
        <w:rPr>
          <w:rFonts w:ascii="Tahoma" w:eastAsiaTheme="minorHAnsi" w:hAnsi="Tahoma" w:cs="Tahoma"/>
          <w:b/>
          <w:bCs/>
          <w:sz w:val="20"/>
          <w:szCs w:val="20"/>
        </w:rPr>
      </w:pPr>
      <w:r w:rsidRPr="00FB26D4">
        <w:rPr>
          <w:rFonts w:ascii="Tahoma" w:eastAsiaTheme="minorHAnsi" w:hAnsi="Tahoma" w:cs="Tahoma"/>
          <w:b/>
          <w:bCs/>
          <w:sz w:val="20"/>
          <w:szCs w:val="20"/>
        </w:rPr>
        <w:t>Zasady BHP</w:t>
      </w:r>
    </w:p>
    <w:p w14:paraId="1119F310" w14:textId="77777777" w:rsidR="00E04690" w:rsidRPr="00FB26D4" w:rsidRDefault="00E04690" w:rsidP="00E04690">
      <w:pPr>
        <w:pStyle w:val="Akapitzlist"/>
        <w:autoSpaceDE w:val="0"/>
        <w:autoSpaceDN w:val="0"/>
        <w:adjustRightInd w:val="0"/>
        <w:ind w:left="735" w:firstLine="0"/>
        <w:rPr>
          <w:rFonts w:ascii="Tahoma" w:eastAsiaTheme="minorHAnsi" w:hAnsi="Tahoma" w:cs="Tahoma"/>
          <w:b/>
          <w:bCs/>
          <w:sz w:val="20"/>
          <w:szCs w:val="20"/>
        </w:rPr>
      </w:pPr>
    </w:p>
    <w:p w14:paraId="2B8E58A6"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Stoły warsztatowe ustawiać w pomieszczeniach zamkniętych lub pod wiatami z umocowanymi od strony nawietrznej</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osłonami.</w:t>
      </w:r>
    </w:p>
    <w:p w14:paraId="0EEB95C0"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Stanowiska po obu stronach stołu należy oddzielić siatką o wysokości 1m, o oczkach max 20mm. Podczas cięcia pręta</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nożycami należy pręt oprzeć obustronnie na kozłach lub stole zb</w:t>
      </w:r>
      <w:r>
        <w:rPr>
          <w:rFonts w:ascii="Tahoma" w:eastAsiaTheme="minorHAnsi" w:hAnsi="Tahoma" w:cs="Tahoma"/>
          <w:sz w:val="20"/>
          <w:szCs w:val="20"/>
          <w:lang w:eastAsia="en-US"/>
        </w:rPr>
        <w:t>rojarskim. Cięcie nożycami prętó</w:t>
      </w:r>
      <w:r w:rsidRPr="005925FB">
        <w:rPr>
          <w:rFonts w:ascii="Tahoma" w:eastAsiaTheme="minorHAnsi" w:hAnsi="Tahoma" w:cs="Tahoma"/>
          <w:sz w:val="20"/>
          <w:szCs w:val="20"/>
          <w:lang w:eastAsia="en-US"/>
        </w:rPr>
        <w:t>w o średnicy większej</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niż 20mm jest zabronione</w:t>
      </w:r>
      <w:r>
        <w:rPr>
          <w:rFonts w:ascii="Tahoma" w:eastAsiaTheme="minorHAnsi" w:hAnsi="Tahoma" w:cs="Tahoma"/>
          <w:sz w:val="20"/>
          <w:szCs w:val="20"/>
          <w:lang w:eastAsia="en-US"/>
        </w:rPr>
        <w:t>. Przy mechanicznym cięciu prętów nie wolno chwytać ręką prętó</w:t>
      </w:r>
      <w:r w:rsidRPr="005925FB">
        <w:rPr>
          <w:rFonts w:ascii="Tahoma" w:eastAsiaTheme="minorHAnsi" w:hAnsi="Tahoma" w:cs="Tahoma"/>
          <w:sz w:val="20"/>
          <w:szCs w:val="20"/>
          <w:lang w:eastAsia="en-US"/>
        </w:rPr>
        <w:t>w w odległości mniejszej,</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niż 50cm od nożyc tnących Pręty o średnicy większej, niż 20mm mogą być gięte tylk</w:t>
      </w:r>
      <w:r>
        <w:rPr>
          <w:rFonts w:ascii="Tahoma" w:eastAsiaTheme="minorHAnsi" w:hAnsi="Tahoma" w:cs="Tahoma"/>
          <w:sz w:val="20"/>
          <w:szCs w:val="20"/>
          <w:lang w:eastAsia="en-US"/>
        </w:rPr>
        <w:t>o mechanicznie. Zakładanie prętó</w:t>
      </w:r>
      <w:r w:rsidRPr="005925FB">
        <w:rPr>
          <w:rFonts w:ascii="Tahoma" w:eastAsiaTheme="minorHAnsi" w:hAnsi="Tahoma" w:cs="Tahoma"/>
          <w:sz w:val="20"/>
          <w:szCs w:val="20"/>
          <w:lang w:eastAsia="en-US"/>
        </w:rPr>
        <w:t>w</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na mechanicznej giętarce dopuszczane jest tylko przy unieruchomionej tarczy giętarki Zabronione jest przebywanie</w:t>
      </w:r>
    </w:p>
    <w:p w14:paraId="7EDC9820" w14:textId="77777777" w:rsidR="00E0469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pracownikó</w:t>
      </w:r>
      <w:r w:rsidRPr="005925FB">
        <w:rPr>
          <w:rFonts w:ascii="Tahoma" w:eastAsiaTheme="minorHAnsi" w:hAnsi="Tahoma" w:cs="Tahoma"/>
          <w:sz w:val="20"/>
          <w:szCs w:val="20"/>
          <w:lang w:eastAsia="en-US"/>
        </w:rPr>
        <w:t>w na terenie ogrodzonym wzdłuż wyciąganego pręta w czasie prostowania zbrojenia Składowanie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zbrojenia na pomostach przeznaczonych wyłącznie do pracy zbrojarzy jest zabronione</w:t>
      </w:r>
      <w:r>
        <w:rPr>
          <w:rFonts w:ascii="Tahoma" w:eastAsiaTheme="minorHAnsi" w:hAnsi="Tahoma" w:cs="Tahoma"/>
          <w:sz w:val="20"/>
          <w:szCs w:val="20"/>
          <w:lang w:eastAsia="en-US"/>
        </w:rPr>
        <w:t>.</w:t>
      </w:r>
    </w:p>
    <w:p w14:paraId="6FC4F85C"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7278E19F" w14:textId="77777777" w:rsidR="00E04690" w:rsidRPr="00FB26D4" w:rsidRDefault="00E04690" w:rsidP="00D6361A">
      <w:pPr>
        <w:pStyle w:val="Akapitzlist"/>
        <w:numPr>
          <w:ilvl w:val="1"/>
          <w:numId w:val="30"/>
        </w:numPr>
        <w:autoSpaceDE w:val="0"/>
        <w:autoSpaceDN w:val="0"/>
        <w:adjustRightInd w:val="0"/>
        <w:rPr>
          <w:rFonts w:ascii="Tahoma" w:eastAsiaTheme="minorHAnsi" w:hAnsi="Tahoma" w:cs="Tahoma"/>
          <w:b/>
          <w:bCs/>
          <w:sz w:val="20"/>
          <w:szCs w:val="20"/>
        </w:rPr>
      </w:pPr>
      <w:r w:rsidRPr="00FB26D4">
        <w:rPr>
          <w:rFonts w:ascii="Tahoma" w:eastAsiaTheme="minorHAnsi" w:hAnsi="Tahoma" w:cs="Tahoma"/>
          <w:b/>
          <w:bCs/>
          <w:sz w:val="20"/>
          <w:szCs w:val="20"/>
        </w:rPr>
        <w:t>Instalacja odgromowa</w:t>
      </w:r>
    </w:p>
    <w:p w14:paraId="227488E0" w14:textId="77777777" w:rsidR="00E04690" w:rsidRPr="00FB26D4" w:rsidRDefault="00E04690" w:rsidP="00E04690">
      <w:pPr>
        <w:pStyle w:val="Akapitzlist"/>
        <w:autoSpaceDE w:val="0"/>
        <w:autoSpaceDN w:val="0"/>
        <w:adjustRightInd w:val="0"/>
        <w:ind w:left="735" w:firstLine="0"/>
        <w:rPr>
          <w:rFonts w:ascii="Tahoma" w:eastAsiaTheme="minorHAnsi" w:hAnsi="Tahoma" w:cs="Tahoma"/>
          <w:b/>
          <w:bCs/>
          <w:sz w:val="20"/>
          <w:szCs w:val="20"/>
        </w:rPr>
      </w:pPr>
    </w:p>
    <w:p w14:paraId="6BB3B371"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Jako uziemienie budynku wykorzystane</w:t>
      </w:r>
      <w:r>
        <w:rPr>
          <w:rFonts w:ascii="Tahoma" w:eastAsiaTheme="minorHAnsi" w:hAnsi="Tahoma" w:cs="Tahoma"/>
          <w:sz w:val="20"/>
          <w:szCs w:val="20"/>
          <w:lang w:eastAsia="en-US"/>
        </w:rPr>
        <w:t xml:space="preserve"> są elementy zbrojenia poszczególnych elementó</w:t>
      </w:r>
      <w:r w:rsidRPr="005925FB">
        <w:rPr>
          <w:rFonts w:ascii="Tahoma" w:eastAsiaTheme="minorHAnsi" w:hAnsi="Tahoma" w:cs="Tahoma"/>
          <w:sz w:val="20"/>
          <w:szCs w:val="20"/>
          <w:lang w:eastAsia="en-US"/>
        </w:rPr>
        <w:t>w konstrukcyjnych. Jako</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przewody odprowadzające należy wykorzystywać bednarkę stal</w:t>
      </w:r>
      <w:r>
        <w:rPr>
          <w:rFonts w:ascii="Tahoma" w:eastAsiaTheme="minorHAnsi" w:hAnsi="Tahoma" w:cs="Tahoma"/>
          <w:sz w:val="20"/>
          <w:szCs w:val="20"/>
          <w:lang w:eastAsia="en-US"/>
        </w:rPr>
        <w:t>ową przyspawaną do zbrojenia głównego elementó</w:t>
      </w:r>
      <w:r w:rsidRPr="005925FB">
        <w:rPr>
          <w:rFonts w:ascii="Tahoma" w:eastAsiaTheme="minorHAnsi" w:hAnsi="Tahoma" w:cs="Tahoma"/>
          <w:sz w:val="20"/>
          <w:szCs w:val="20"/>
          <w:lang w:eastAsia="en-US"/>
        </w:rPr>
        <w:t>w.</w:t>
      </w:r>
    </w:p>
    <w:p w14:paraId="67F7ED7C"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Przewody odpro</w:t>
      </w:r>
      <w:r>
        <w:rPr>
          <w:rFonts w:ascii="Tahoma" w:eastAsiaTheme="minorHAnsi" w:hAnsi="Tahoma" w:cs="Tahoma"/>
          <w:sz w:val="20"/>
          <w:szCs w:val="20"/>
          <w:lang w:eastAsia="en-US"/>
        </w:rPr>
        <w:t>wadzające należy rozmieszczać ró</w:t>
      </w:r>
      <w:r w:rsidRPr="005925FB">
        <w:rPr>
          <w:rFonts w:ascii="Tahoma" w:eastAsiaTheme="minorHAnsi" w:hAnsi="Tahoma" w:cs="Tahoma"/>
          <w:sz w:val="20"/>
          <w:szCs w:val="20"/>
          <w:lang w:eastAsia="en-US"/>
        </w:rPr>
        <w:t>wnomiernie na obwodzie obiektu wg wskazań dokumentacji</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projektowej. Zwody oraz przewody uziemiające łączyć ze słupami konstrukcyjnymi (przewody odprowadzające)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 xml:space="preserve">poprzez specjalnie przyspawane marki i należy je </w:t>
      </w:r>
      <w:r>
        <w:rPr>
          <w:rFonts w:ascii="Tahoma" w:eastAsiaTheme="minorHAnsi" w:hAnsi="Tahoma" w:cs="Tahoma"/>
          <w:sz w:val="20"/>
          <w:szCs w:val="20"/>
          <w:lang w:eastAsia="en-US"/>
        </w:rPr>
        <w:t xml:space="preserve">przyłączyć do systemu uziemień. </w:t>
      </w:r>
      <w:r w:rsidRPr="005925FB">
        <w:rPr>
          <w:rFonts w:ascii="Tahoma" w:eastAsiaTheme="minorHAnsi" w:hAnsi="Tahoma" w:cs="Tahoma"/>
          <w:sz w:val="20"/>
          <w:szCs w:val="20"/>
          <w:lang w:eastAsia="en-US"/>
        </w:rPr>
        <w:t>System uziemień przewiduje się naturalny z wykorzystaniem dolnego zbroj</w:t>
      </w:r>
      <w:r>
        <w:rPr>
          <w:rFonts w:ascii="Tahoma" w:eastAsiaTheme="minorHAnsi" w:hAnsi="Tahoma" w:cs="Tahoma"/>
          <w:sz w:val="20"/>
          <w:szCs w:val="20"/>
          <w:lang w:eastAsia="en-US"/>
        </w:rPr>
        <w:t>enia ław i stop fundamentowych.</w:t>
      </w:r>
      <w:r w:rsidRPr="005925FB">
        <w:rPr>
          <w:rFonts w:ascii="Tahoma" w:eastAsiaTheme="minorHAnsi" w:hAnsi="Tahoma" w:cs="Tahoma"/>
          <w:sz w:val="20"/>
          <w:szCs w:val="20"/>
          <w:lang w:eastAsia="en-US"/>
        </w:rPr>
        <w:t xml:space="preserve"> </w:t>
      </w:r>
      <w:r>
        <w:rPr>
          <w:rFonts w:ascii="Tahoma" w:eastAsiaTheme="minorHAnsi" w:hAnsi="Tahoma" w:cs="Tahoma"/>
          <w:sz w:val="20"/>
          <w:szCs w:val="20"/>
          <w:lang w:eastAsia="en-US"/>
        </w:rPr>
        <w:t xml:space="preserve"> </w:t>
      </w:r>
    </w:p>
    <w:p w14:paraId="2D5E9C91"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21A93D72" w14:textId="77777777" w:rsidR="00E04690" w:rsidRPr="00FB26D4" w:rsidRDefault="00E04690" w:rsidP="00D6361A">
      <w:pPr>
        <w:pStyle w:val="Akapitzlist"/>
        <w:numPr>
          <w:ilvl w:val="0"/>
          <w:numId w:val="30"/>
        </w:numPr>
        <w:autoSpaceDE w:val="0"/>
        <w:autoSpaceDN w:val="0"/>
        <w:adjustRightInd w:val="0"/>
        <w:rPr>
          <w:rFonts w:ascii="Tahoma" w:eastAsiaTheme="minorHAnsi" w:hAnsi="Tahoma" w:cs="Tahoma"/>
          <w:b/>
          <w:bCs/>
          <w:sz w:val="20"/>
          <w:szCs w:val="20"/>
        </w:rPr>
      </w:pPr>
      <w:r w:rsidRPr="00FB26D4">
        <w:rPr>
          <w:rFonts w:ascii="Tahoma" w:eastAsiaTheme="minorHAnsi" w:hAnsi="Tahoma" w:cs="Tahoma"/>
          <w:b/>
          <w:bCs/>
          <w:sz w:val="20"/>
          <w:szCs w:val="20"/>
        </w:rPr>
        <w:t>KONTROLA JAKOŚCI ROBÓT</w:t>
      </w:r>
    </w:p>
    <w:p w14:paraId="74A6FEED" w14:textId="77777777" w:rsidR="00E04690" w:rsidRPr="00FB26D4" w:rsidRDefault="00E04690" w:rsidP="00E04690">
      <w:pPr>
        <w:pStyle w:val="Akapitzlist"/>
        <w:autoSpaceDE w:val="0"/>
        <w:autoSpaceDN w:val="0"/>
        <w:adjustRightInd w:val="0"/>
        <w:ind w:firstLine="0"/>
        <w:rPr>
          <w:rFonts w:ascii="Tahoma" w:eastAsiaTheme="minorHAnsi" w:hAnsi="Tahoma" w:cs="Tahoma"/>
          <w:b/>
          <w:bCs/>
          <w:sz w:val="20"/>
          <w:szCs w:val="20"/>
        </w:rPr>
      </w:pPr>
    </w:p>
    <w:p w14:paraId="458EB2FF" w14:textId="77777777" w:rsidR="00E04690" w:rsidRPr="00FB26D4" w:rsidRDefault="00E04690" w:rsidP="00D6361A">
      <w:pPr>
        <w:pStyle w:val="Akapitzlist"/>
        <w:numPr>
          <w:ilvl w:val="1"/>
          <w:numId w:val="31"/>
        </w:numPr>
        <w:autoSpaceDE w:val="0"/>
        <w:autoSpaceDN w:val="0"/>
        <w:adjustRightInd w:val="0"/>
        <w:ind w:left="758" w:hanging="758"/>
        <w:rPr>
          <w:rFonts w:ascii="Tahoma" w:eastAsiaTheme="minorHAnsi" w:hAnsi="Tahoma" w:cs="Tahoma"/>
          <w:b/>
          <w:bCs/>
          <w:sz w:val="20"/>
          <w:szCs w:val="20"/>
        </w:rPr>
      </w:pPr>
      <w:r w:rsidRPr="00FB26D4">
        <w:rPr>
          <w:rFonts w:ascii="Tahoma" w:eastAsiaTheme="minorHAnsi" w:hAnsi="Tahoma" w:cs="Tahoma"/>
          <w:b/>
          <w:bCs/>
          <w:sz w:val="20"/>
          <w:szCs w:val="20"/>
        </w:rPr>
        <w:t>Ogólne zasady kontroli</w:t>
      </w:r>
    </w:p>
    <w:p w14:paraId="0E75C5DE" w14:textId="77777777" w:rsidR="00E04690" w:rsidRPr="00FB26D4" w:rsidRDefault="00E04690" w:rsidP="00E04690">
      <w:pPr>
        <w:pStyle w:val="Akapitzlist"/>
        <w:autoSpaceDE w:val="0"/>
        <w:autoSpaceDN w:val="0"/>
        <w:adjustRightInd w:val="0"/>
        <w:ind w:left="2175" w:firstLine="0"/>
        <w:rPr>
          <w:rFonts w:ascii="Tahoma" w:eastAsiaTheme="minorHAnsi" w:hAnsi="Tahoma" w:cs="Tahoma"/>
          <w:b/>
          <w:bCs/>
          <w:sz w:val="20"/>
          <w:szCs w:val="20"/>
        </w:rPr>
      </w:pPr>
    </w:p>
    <w:p w14:paraId="57349855" w14:textId="77777777" w:rsidR="00E04690" w:rsidRPr="0095621E"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Ogó</w:t>
      </w:r>
      <w:r w:rsidRPr="005925FB">
        <w:rPr>
          <w:rFonts w:ascii="Tahoma" w:eastAsiaTheme="minorHAnsi" w:hAnsi="Tahoma" w:cs="Tahoma"/>
          <w:sz w:val="20"/>
          <w:szCs w:val="20"/>
          <w:lang w:eastAsia="en-US"/>
        </w:rPr>
        <w:t>lne wymagania dotyczące kontroli jakości Robot pod</w:t>
      </w:r>
      <w:r w:rsidR="00222D41">
        <w:rPr>
          <w:rFonts w:ascii="Tahoma" w:eastAsiaTheme="minorHAnsi" w:hAnsi="Tahoma" w:cs="Tahoma"/>
          <w:sz w:val="20"/>
          <w:szCs w:val="20"/>
          <w:lang w:eastAsia="en-US"/>
        </w:rPr>
        <w:t xml:space="preserve">ano </w:t>
      </w:r>
      <w:r w:rsidR="00222D41" w:rsidRPr="0095621E">
        <w:rPr>
          <w:rFonts w:ascii="Tahoma" w:eastAsiaTheme="minorHAnsi" w:hAnsi="Tahoma" w:cs="Tahoma"/>
          <w:sz w:val="20"/>
          <w:szCs w:val="20"/>
          <w:lang w:eastAsia="en-US"/>
        </w:rPr>
        <w:t>w ST</w:t>
      </w:r>
      <w:r w:rsidR="0095621E" w:rsidRPr="0095621E">
        <w:rPr>
          <w:rFonts w:ascii="Tahoma" w:eastAsiaTheme="minorHAnsi" w:hAnsi="Tahoma" w:cs="Tahoma"/>
          <w:sz w:val="20"/>
          <w:szCs w:val="20"/>
          <w:lang w:eastAsia="en-US"/>
        </w:rPr>
        <w:t>-0</w:t>
      </w:r>
      <w:r w:rsidRPr="0095621E">
        <w:rPr>
          <w:rFonts w:ascii="Tahoma" w:eastAsiaTheme="minorHAnsi" w:hAnsi="Tahoma" w:cs="Tahoma"/>
          <w:sz w:val="20"/>
          <w:szCs w:val="20"/>
          <w:lang w:eastAsia="en-US"/>
        </w:rPr>
        <w:t xml:space="preserve"> „Wymagania ogólne”.  </w:t>
      </w:r>
    </w:p>
    <w:p w14:paraId="17C4E80C"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7806CECD" w14:textId="77777777" w:rsidR="00E04690" w:rsidRPr="00FB26D4" w:rsidRDefault="00E04690" w:rsidP="00D6361A">
      <w:pPr>
        <w:pStyle w:val="Akapitzlist"/>
        <w:numPr>
          <w:ilvl w:val="1"/>
          <w:numId w:val="31"/>
        </w:numPr>
        <w:autoSpaceDE w:val="0"/>
        <w:autoSpaceDN w:val="0"/>
        <w:adjustRightInd w:val="0"/>
        <w:ind w:left="567" w:hanging="567"/>
        <w:rPr>
          <w:rFonts w:ascii="Tahoma" w:eastAsiaTheme="minorHAnsi" w:hAnsi="Tahoma" w:cs="Tahoma"/>
          <w:b/>
          <w:bCs/>
          <w:sz w:val="20"/>
          <w:szCs w:val="20"/>
        </w:rPr>
      </w:pPr>
      <w:r w:rsidRPr="00FB26D4">
        <w:rPr>
          <w:rFonts w:ascii="Tahoma" w:eastAsiaTheme="minorHAnsi" w:hAnsi="Tahoma" w:cs="Tahoma"/>
          <w:b/>
          <w:bCs/>
          <w:sz w:val="20"/>
          <w:szCs w:val="20"/>
        </w:rPr>
        <w:t>Zakres badań prowadzonych w czasie budowy</w:t>
      </w:r>
    </w:p>
    <w:p w14:paraId="38388263" w14:textId="77777777" w:rsidR="00E04690" w:rsidRPr="00FB26D4" w:rsidRDefault="00E04690" w:rsidP="00E04690">
      <w:pPr>
        <w:pStyle w:val="Akapitzlist"/>
        <w:autoSpaceDE w:val="0"/>
        <w:autoSpaceDN w:val="0"/>
        <w:adjustRightInd w:val="0"/>
        <w:ind w:left="735" w:firstLine="0"/>
        <w:rPr>
          <w:rFonts w:ascii="Tahoma" w:eastAsiaTheme="minorHAnsi" w:hAnsi="Tahoma" w:cs="Tahoma"/>
          <w:b/>
          <w:bCs/>
          <w:sz w:val="20"/>
          <w:szCs w:val="20"/>
        </w:rPr>
      </w:pPr>
    </w:p>
    <w:p w14:paraId="6AEEE9CD" w14:textId="77777777" w:rsidR="00E04690" w:rsidRPr="008450BE" w:rsidRDefault="00E04690" w:rsidP="00D6361A">
      <w:pPr>
        <w:pStyle w:val="Akapitzlist"/>
        <w:numPr>
          <w:ilvl w:val="2"/>
          <w:numId w:val="31"/>
        </w:numPr>
        <w:autoSpaceDE w:val="0"/>
        <w:autoSpaceDN w:val="0"/>
        <w:adjustRightInd w:val="0"/>
        <w:ind w:left="709"/>
        <w:rPr>
          <w:rFonts w:ascii="Tahoma" w:eastAsiaTheme="minorHAnsi" w:hAnsi="Tahoma" w:cs="Tahoma"/>
          <w:b/>
          <w:bCs/>
          <w:sz w:val="20"/>
          <w:szCs w:val="20"/>
        </w:rPr>
      </w:pPr>
      <w:r w:rsidRPr="008450BE">
        <w:rPr>
          <w:rFonts w:ascii="Tahoma" w:eastAsiaTheme="minorHAnsi" w:hAnsi="Tahoma" w:cs="Tahoma"/>
          <w:b/>
          <w:bCs/>
          <w:sz w:val="20"/>
          <w:szCs w:val="20"/>
        </w:rPr>
        <w:t>Kontrola zbrojenia obejmuje:</w:t>
      </w:r>
    </w:p>
    <w:p w14:paraId="6A8C5581" w14:textId="77777777" w:rsidR="00E04690" w:rsidRPr="00FB26D4" w:rsidRDefault="00E04690" w:rsidP="00E04690">
      <w:pPr>
        <w:pStyle w:val="Akapitzlist"/>
        <w:autoSpaceDE w:val="0"/>
        <w:autoSpaceDN w:val="0"/>
        <w:adjustRightInd w:val="0"/>
        <w:ind w:left="1429" w:firstLine="0"/>
        <w:rPr>
          <w:rFonts w:ascii="Tahoma" w:eastAsiaTheme="minorHAnsi" w:hAnsi="Tahoma" w:cs="Tahoma"/>
          <w:b/>
          <w:bCs/>
          <w:sz w:val="20"/>
          <w:szCs w:val="20"/>
        </w:rPr>
      </w:pPr>
    </w:p>
    <w:p w14:paraId="24B935C5"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oględziny</w:t>
      </w:r>
      <w:r>
        <w:rPr>
          <w:rFonts w:ascii="Tahoma" w:eastAsiaTheme="minorHAnsi" w:hAnsi="Tahoma" w:cs="Tahoma"/>
          <w:sz w:val="20"/>
          <w:szCs w:val="20"/>
          <w:lang w:eastAsia="en-US"/>
        </w:rPr>
        <w:t>,</w:t>
      </w:r>
    </w:p>
    <w:p w14:paraId="70507C5D"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badanie zgodności wykonania zbrojenia z obowiązującymi przepisami</w:t>
      </w:r>
      <w:r>
        <w:rPr>
          <w:rFonts w:ascii="Tahoma" w:eastAsiaTheme="minorHAnsi" w:hAnsi="Tahoma" w:cs="Tahoma"/>
          <w:sz w:val="20"/>
          <w:szCs w:val="20"/>
          <w:lang w:eastAsia="en-US"/>
        </w:rPr>
        <w:t>,</w:t>
      </w:r>
    </w:p>
    <w:p w14:paraId="5ABFE5A8"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badanie zgodności usytuowania zbrojenia z projektem</w:t>
      </w:r>
      <w:r>
        <w:rPr>
          <w:rFonts w:ascii="Tahoma" w:eastAsiaTheme="minorHAnsi" w:hAnsi="Tahoma" w:cs="Tahoma"/>
          <w:sz w:val="20"/>
          <w:szCs w:val="20"/>
          <w:lang w:eastAsia="en-US"/>
        </w:rPr>
        <w:t>,</w:t>
      </w:r>
    </w:p>
    <w:p w14:paraId="0EDA5133"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badanie jakości połączeń zgrzewanych wykonywanych na placu budowy</w:t>
      </w:r>
      <w:r>
        <w:rPr>
          <w:rFonts w:ascii="Tahoma" w:eastAsiaTheme="minorHAnsi" w:hAnsi="Tahoma" w:cs="Tahoma"/>
          <w:sz w:val="20"/>
          <w:szCs w:val="20"/>
          <w:lang w:eastAsia="en-US"/>
        </w:rPr>
        <w:t>.</w:t>
      </w:r>
    </w:p>
    <w:p w14:paraId="6869CBF8"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Dostarczoną na budowę partię stali należy przed wbudowaniem zbadać laboratoryjnie w przypadku, gdy nie ma</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zaświadczenia o jakości stali, nasuwają się wątpliwości co do jej właściwości technicznych na podstawie oględzin</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zewnętrznych lub gdy stal pęka przy gięciu.</w:t>
      </w:r>
    </w:p>
    <w:p w14:paraId="3DC2DD02"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Kontrola jakości Robot wykonania zbrojenia polega na sprawdzeniu zgodności z Dokumentacją Projektową oraz</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podanymi powyżej wymaganiami. Zbrojenie podlega odbiorowi.</w:t>
      </w:r>
    </w:p>
    <w:p w14:paraId="44E83003" w14:textId="1A86AF85" w:rsidR="00C222DA" w:rsidRDefault="00011E21" w:rsidP="00E04690">
      <w:pPr>
        <w:autoSpaceDE w:val="0"/>
        <w:autoSpaceDN w:val="0"/>
        <w:adjustRightInd w:val="0"/>
        <w:rPr>
          <w:rFonts w:ascii="Tahoma" w:eastAsiaTheme="minorHAnsi" w:hAnsi="Tahoma" w:cs="Tahoma"/>
          <w:b/>
          <w:bCs/>
          <w:sz w:val="20"/>
          <w:szCs w:val="20"/>
          <w:lang w:eastAsia="en-US"/>
        </w:rPr>
      </w:pPr>
      <w:r>
        <w:rPr>
          <w:rFonts w:ascii="Tahoma" w:eastAsiaTheme="minorHAnsi" w:hAnsi="Tahoma" w:cs="Tahoma"/>
          <w:b/>
          <w:bCs/>
          <w:sz w:val="20"/>
          <w:szCs w:val="20"/>
          <w:lang w:eastAsia="en-US"/>
        </w:rPr>
        <w:t xml:space="preserve"> </w:t>
      </w:r>
    </w:p>
    <w:p w14:paraId="666AB2F1" w14:textId="77777777" w:rsidR="0080093A" w:rsidRPr="00C222DA" w:rsidRDefault="0080093A" w:rsidP="00E04690">
      <w:pPr>
        <w:autoSpaceDE w:val="0"/>
        <w:autoSpaceDN w:val="0"/>
        <w:adjustRightInd w:val="0"/>
        <w:rPr>
          <w:rFonts w:ascii="Tahoma" w:eastAsiaTheme="minorHAnsi" w:hAnsi="Tahoma" w:cs="Tahoma"/>
          <w:b/>
          <w:bCs/>
          <w:sz w:val="20"/>
          <w:szCs w:val="20"/>
          <w:lang w:eastAsia="en-US"/>
        </w:rPr>
      </w:pPr>
    </w:p>
    <w:p w14:paraId="20B2FF7B" w14:textId="77777777" w:rsidR="00E04690" w:rsidRPr="000122EE" w:rsidRDefault="00E04690" w:rsidP="00D6361A">
      <w:pPr>
        <w:pStyle w:val="Akapitzlist"/>
        <w:numPr>
          <w:ilvl w:val="1"/>
          <w:numId w:val="31"/>
        </w:numPr>
        <w:autoSpaceDE w:val="0"/>
        <w:autoSpaceDN w:val="0"/>
        <w:adjustRightInd w:val="0"/>
        <w:ind w:left="709"/>
        <w:rPr>
          <w:rFonts w:ascii="Tahoma" w:eastAsiaTheme="minorHAnsi" w:hAnsi="Tahoma" w:cs="Tahoma"/>
          <w:b/>
          <w:bCs/>
          <w:sz w:val="20"/>
          <w:szCs w:val="20"/>
        </w:rPr>
      </w:pPr>
      <w:r w:rsidRPr="000122EE">
        <w:rPr>
          <w:rFonts w:ascii="Tahoma" w:eastAsiaTheme="minorHAnsi" w:hAnsi="Tahoma" w:cs="Tahoma"/>
          <w:b/>
          <w:bCs/>
          <w:sz w:val="20"/>
          <w:szCs w:val="20"/>
        </w:rPr>
        <w:lastRenderedPageBreak/>
        <w:t>Kontrola jakości robót zbrojarskich</w:t>
      </w:r>
    </w:p>
    <w:p w14:paraId="0DFFC8E9" w14:textId="77777777" w:rsidR="00E04690" w:rsidRPr="000122EE" w:rsidRDefault="00E04690" w:rsidP="00E04690">
      <w:pPr>
        <w:pStyle w:val="Akapitzlist"/>
        <w:autoSpaceDE w:val="0"/>
        <w:autoSpaceDN w:val="0"/>
        <w:adjustRightInd w:val="0"/>
        <w:ind w:left="1429" w:firstLine="0"/>
        <w:rPr>
          <w:rFonts w:ascii="Tahoma" w:eastAsiaTheme="minorHAnsi" w:hAnsi="Tahoma" w:cs="Tahoma"/>
          <w:b/>
          <w:bCs/>
          <w:sz w:val="20"/>
          <w:szCs w:val="20"/>
        </w:rPr>
      </w:pPr>
    </w:p>
    <w:p w14:paraId="28CB411A"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Zbrojenie należy układać po sprawdzeniu i odbiorze deskowań. Powinno być ono tak usytuowane, aby nie uległo</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uszkodzeniom i przemieszczeniom podczas układania i zagęszczania mieszanki betonowej.</w:t>
      </w:r>
      <w:r w:rsidR="00011E21">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 xml:space="preserve"> Do stabilizacji zbrojenia w</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deskowaniu, w celu zapew</w:t>
      </w:r>
      <w:r>
        <w:rPr>
          <w:rFonts w:ascii="Tahoma" w:eastAsiaTheme="minorHAnsi" w:hAnsi="Tahoma" w:cs="Tahoma"/>
          <w:sz w:val="20"/>
          <w:szCs w:val="20"/>
          <w:lang w:eastAsia="en-US"/>
        </w:rPr>
        <w:t>nienia wymaganego otulenia prętó</w:t>
      </w:r>
      <w:r w:rsidRPr="005925FB">
        <w:rPr>
          <w:rFonts w:ascii="Tahoma" w:eastAsiaTheme="minorHAnsi" w:hAnsi="Tahoma" w:cs="Tahoma"/>
          <w:sz w:val="20"/>
          <w:szCs w:val="20"/>
          <w:lang w:eastAsia="en-US"/>
        </w:rPr>
        <w:t>w betonem, stosować należy rożnego rodzaju wkładki i</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podkładki dystansowe (z zaprawy, stali, tworzyw sztucznych).</w:t>
      </w:r>
    </w:p>
    <w:p w14:paraId="188D4D9A"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xml:space="preserve">Zbrojenie powinno być połączone drutem </w:t>
      </w:r>
      <w:proofErr w:type="spellStart"/>
      <w:r w:rsidRPr="005925FB">
        <w:rPr>
          <w:rFonts w:ascii="Tahoma" w:eastAsiaTheme="minorHAnsi" w:hAnsi="Tahoma" w:cs="Tahoma"/>
          <w:sz w:val="20"/>
          <w:szCs w:val="20"/>
          <w:lang w:eastAsia="en-US"/>
        </w:rPr>
        <w:t>wiązałkowym</w:t>
      </w:r>
      <w:proofErr w:type="spellEnd"/>
      <w:r w:rsidRPr="005925FB">
        <w:rPr>
          <w:rFonts w:ascii="Tahoma" w:eastAsiaTheme="minorHAnsi" w:hAnsi="Tahoma" w:cs="Tahoma"/>
          <w:sz w:val="20"/>
          <w:szCs w:val="20"/>
          <w:lang w:eastAsia="en-US"/>
        </w:rPr>
        <w:t xml:space="preserve"> w sztywny szkielet. Obecnie szkielety zbrojeniowe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przygotowuje się najczęściej poza placem budowy i gotowe umieszcza się w deskowaniu.</w:t>
      </w:r>
    </w:p>
    <w:p w14:paraId="7FE6C789" w14:textId="77777777" w:rsidR="00E04690" w:rsidRPr="005925FB" w:rsidRDefault="00E04690" w:rsidP="00E04690">
      <w:pPr>
        <w:autoSpaceDE w:val="0"/>
        <w:autoSpaceDN w:val="0"/>
        <w:adjustRightInd w:val="0"/>
        <w:rPr>
          <w:rFonts w:ascii="Tahoma" w:eastAsiaTheme="minorHAnsi" w:hAnsi="Tahoma" w:cs="Tahoma"/>
          <w:b/>
          <w:bCs/>
          <w:sz w:val="20"/>
          <w:szCs w:val="20"/>
          <w:lang w:eastAsia="en-US"/>
        </w:rPr>
      </w:pPr>
      <w:r w:rsidRPr="005925FB">
        <w:rPr>
          <w:rFonts w:ascii="Tahoma" w:eastAsiaTheme="minorHAnsi" w:hAnsi="Tahoma" w:cs="Tahoma"/>
          <w:sz w:val="20"/>
          <w:szCs w:val="20"/>
          <w:lang w:eastAsia="en-US"/>
        </w:rPr>
        <w:t>Zbrojenie przed betonowaniem powinno być skontrolowane. Kontrola ta polega na sprawdzeniu zgodności ułożonego</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zbrojenia z projektem oraz wymaganiami norm. Sprawdza się wymiary zbrojenia, jego usytuowanie (w tym grubość</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otuliny), rozstaw strzemion, położenie złączy, długość zakotwienia itp. Dopuszczalne odchyłki w wykonaniu zbrojenia i</w:t>
      </w:r>
      <w:r>
        <w:rPr>
          <w:rFonts w:ascii="Tahoma" w:eastAsiaTheme="minorHAnsi" w:hAnsi="Tahoma" w:cs="Tahoma"/>
          <w:sz w:val="20"/>
          <w:szCs w:val="20"/>
          <w:lang w:eastAsia="en-US"/>
        </w:rPr>
        <w:t xml:space="preserve">  </w:t>
      </w:r>
    </w:p>
    <w:p w14:paraId="5381D49F"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xml:space="preserve">jego ustawienia w deskowaniu podano </w:t>
      </w:r>
      <w:r>
        <w:rPr>
          <w:rFonts w:ascii="Tahoma" w:eastAsiaTheme="minorHAnsi" w:hAnsi="Tahoma" w:cs="Tahoma"/>
          <w:sz w:val="20"/>
          <w:szCs w:val="20"/>
          <w:lang w:eastAsia="en-US"/>
        </w:rPr>
        <w:t>w tablicy poniżej. Odbió</w:t>
      </w:r>
      <w:r w:rsidRPr="005925FB">
        <w:rPr>
          <w:rFonts w:ascii="Tahoma" w:eastAsiaTheme="minorHAnsi" w:hAnsi="Tahoma" w:cs="Tahoma"/>
          <w:sz w:val="20"/>
          <w:szCs w:val="20"/>
          <w:lang w:eastAsia="en-US"/>
        </w:rPr>
        <w:t>r zbrojenia i zezwolenie na betonowanie należy</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odnotować w dzienniku budowy.</w:t>
      </w:r>
    </w:p>
    <w:p w14:paraId="36C6A95C"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Dopuszczalne odchyłki wymiaró</w:t>
      </w:r>
      <w:r w:rsidRPr="005925FB">
        <w:rPr>
          <w:rFonts w:ascii="Tahoma" w:eastAsiaTheme="minorHAnsi" w:hAnsi="Tahoma" w:cs="Tahoma"/>
          <w:sz w:val="20"/>
          <w:szCs w:val="20"/>
          <w:lang w:eastAsia="en-US"/>
        </w:rPr>
        <w:t>w w wykonaniu zbrojenia</w:t>
      </w:r>
    </w:p>
    <w:p w14:paraId="7E5C00D7" w14:textId="77777777" w:rsidR="00E04690" w:rsidRDefault="00011E21"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 xml:space="preserve"> </w:t>
      </w:r>
    </w:p>
    <w:p w14:paraId="2A9930D1" w14:textId="77777777" w:rsidR="00E04690" w:rsidRPr="000122EE" w:rsidRDefault="00E04690" w:rsidP="00D6361A">
      <w:pPr>
        <w:pStyle w:val="Akapitzlist"/>
        <w:numPr>
          <w:ilvl w:val="0"/>
          <w:numId w:val="31"/>
        </w:numPr>
        <w:autoSpaceDE w:val="0"/>
        <w:autoSpaceDN w:val="0"/>
        <w:adjustRightInd w:val="0"/>
        <w:rPr>
          <w:rFonts w:ascii="Tahoma" w:eastAsiaTheme="minorHAnsi" w:hAnsi="Tahoma" w:cs="Tahoma"/>
          <w:b/>
          <w:bCs/>
          <w:sz w:val="20"/>
          <w:szCs w:val="20"/>
        </w:rPr>
      </w:pPr>
      <w:r w:rsidRPr="000122EE">
        <w:rPr>
          <w:rFonts w:ascii="Tahoma" w:eastAsiaTheme="minorHAnsi" w:hAnsi="Tahoma" w:cs="Tahoma"/>
          <w:b/>
          <w:bCs/>
          <w:sz w:val="20"/>
          <w:szCs w:val="20"/>
        </w:rPr>
        <w:t>OBMIAR ROBÓT</w:t>
      </w:r>
    </w:p>
    <w:p w14:paraId="51F28D61" w14:textId="77777777" w:rsidR="00E04690" w:rsidRPr="000122EE" w:rsidRDefault="00E04690" w:rsidP="00E04690">
      <w:pPr>
        <w:pStyle w:val="Akapitzlist"/>
        <w:autoSpaceDE w:val="0"/>
        <w:autoSpaceDN w:val="0"/>
        <w:adjustRightInd w:val="0"/>
        <w:ind w:left="1069" w:firstLine="0"/>
        <w:rPr>
          <w:rFonts w:ascii="Tahoma" w:eastAsiaTheme="minorHAnsi" w:hAnsi="Tahoma" w:cs="Tahoma"/>
          <w:b/>
          <w:bCs/>
          <w:sz w:val="20"/>
          <w:szCs w:val="20"/>
        </w:rPr>
      </w:pPr>
    </w:p>
    <w:p w14:paraId="612698B4" w14:textId="77777777" w:rsidR="00E04690" w:rsidRPr="000814D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Ogó</w:t>
      </w:r>
      <w:r w:rsidRPr="005925FB">
        <w:rPr>
          <w:rFonts w:ascii="Tahoma" w:eastAsiaTheme="minorHAnsi" w:hAnsi="Tahoma" w:cs="Tahoma"/>
          <w:sz w:val="20"/>
          <w:szCs w:val="20"/>
          <w:lang w:eastAsia="en-US"/>
        </w:rPr>
        <w:t>lne wymagania dotyczące obmiaru Robot pod</w:t>
      </w:r>
      <w:r>
        <w:rPr>
          <w:rFonts w:ascii="Tahoma" w:eastAsiaTheme="minorHAnsi" w:hAnsi="Tahoma" w:cs="Tahoma"/>
          <w:sz w:val="20"/>
          <w:szCs w:val="20"/>
          <w:lang w:eastAsia="en-US"/>
        </w:rPr>
        <w:t xml:space="preserve">ano </w:t>
      </w:r>
      <w:r w:rsidRPr="000814D0">
        <w:rPr>
          <w:rFonts w:ascii="Tahoma" w:eastAsiaTheme="minorHAnsi" w:hAnsi="Tahoma" w:cs="Tahoma"/>
          <w:sz w:val="20"/>
          <w:szCs w:val="20"/>
          <w:lang w:eastAsia="en-US"/>
        </w:rPr>
        <w:t xml:space="preserve">w </w:t>
      </w:r>
      <w:r w:rsidR="00222D41" w:rsidRPr="000814D0">
        <w:rPr>
          <w:rFonts w:ascii="Tahoma" w:eastAsiaTheme="minorHAnsi" w:hAnsi="Tahoma" w:cs="Tahoma"/>
          <w:sz w:val="20"/>
          <w:szCs w:val="20"/>
          <w:lang w:eastAsia="en-US"/>
        </w:rPr>
        <w:t>ST</w:t>
      </w:r>
      <w:r w:rsidR="000814D0" w:rsidRPr="000814D0">
        <w:rPr>
          <w:rFonts w:ascii="Tahoma" w:eastAsiaTheme="minorHAnsi" w:hAnsi="Tahoma" w:cs="Tahoma"/>
          <w:sz w:val="20"/>
          <w:szCs w:val="20"/>
          <w:lang w:eastAsia="en-US"/>
        </w:rPr>
        <w:t>-0</w:t>
      </w:r>
      <w:r w:rsidRPr="000814D0">
        <w:rPr>
          <w:rFonts w:ascii="Tahoma" w:eastAsiaTheme="minorHAnsi" w:hAnsi="Tahoma" w:cs="Tahoma"/>
          <w:sz w:val="20"/>
          <w:szCs w:val="20"/>
          <w:lang w:eastAsia="en-US"/>
        </w:rPr>
        <w:t xml:space="preserve"> „Wymagania ogólne”.</w:t>
      </w:r>
    </w:p>
    <w:p w14:paraId="20BD22C2" w14:textId="77777777" w:rsidR="00E04690" w:rsidRPr="000814D0" w:rsidRDefault="00E04690" w:rsidP="00E04690">
      <w:pPr>
        <w:autoSpaceDE w:val="0"/>
        <w:autoSpaceDN w:val="0"/>
        <w:adjustRightInd w:val="0"/>
        <w:rPr>
          <w:rFonts w:ascii="Tahoma" w:eastAsiaTheme="minorHAnsi" w:hAnsi="Tahoma" w:cs="Tahoma"/>
          <w:sz w:val="20"/>
          <w:szCs w:val="20"/>
          <w:lang w:eastAsia="en-US"/>
        </w:rPr>
      </w:pPr>
    </w:p>
    <w:p w14:paraId="12EB3F80" w14:textId="77777777" w:rsidR="00E04690" w:rsidRPr="008450BE" w:rsidRDefault="00E04690" w:rsidP="00D6361A">
      <w:pPr>
        <w:pStyle w:val="Akapitzlist"/>
        <w:numPr>
          <w:ilvl w:val="1"/>
          <w:numId w:val="31"/>
        </w:numPr>
        <w:autoSpaceDE w:val="0"/>
        <w:autoSpaceDN w:val="0"/>
        <w:adjustRightInd w:val="0"/>
        <w:ind w:left="709"/>
        <w:rPr>
          <w:rFonts w:ascii="Tahoma" w:eastAsiaTheme="minorHAnsi" w:hAnsi="Tahoma" w:cs="Tahoma"/>
          <w:b/>
          <w:bCs/>
          <w:sz w:val="20"/>
          <w:szCs w:val="20"/>
        </w:rPr>
      </w:pPr>
      <w:r w:rsidRPr="008450BE">
        <w:rPr>
          <w:rFonts w:ascii="Tahoma" w:eastAsiaTheme="minorHAnsi" w:hAnsi="Tahoma" w:cs="Tahoma"/>
          <w:b/>
          <w:bCs/>
          <w:sz w:val="20"/>
          <w:szCs w:val="20"/>
        </w:rPr>
        <w:t>Jednostka obmiarowa</w:t>
      </w:r>
    </w:p>
    <w:p w14:paraId="65EFCEDD" w14:textId="77777777" w:rsidR="00E04690" w:rsidRPr="000122EE" w:rsidRDefault="00E04690" w:rsidP="00E04690">
      <w:pPr>
        <w:pStyle w:val="Akapitzlist"/>
        <w:autoSpaceDE w:val="0"/>
        <w:autoSpaceDN w:val="0"/>
        <w:adjustRightInd w:val="0"/>
        <w:ind w:left="1429" w:firstLine="0"/>
        <w:rPr>
          <w:rFonts w:ascii="Tahoma" w:eastAsiaTheme="minorHAnsi" w:hAnsi="Tahoma" w:cs="Tahoma"/>
          <w:b/>
          <w:bCs/>
          <w:sz w:val="20"/>
          <w:szCs w:val="20"/>
        </w:rPr>
      </w:pPr>
    </w:p>
    <w:p w14:paraId="3BDFEB6C"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Jednostką obmiarową jest 1 t (tona).</w:t>
      </w:r>
    </w:p>
    <w:p w14:paraId="185760BC"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Do obliczania należności przyjmuje się teoretyczną ilość (t) zmontowanego uzb</w:t>
      </w:r>
      <w:r>
        <w:rPr>
          <w:rFonts w:ascii="Tahoma" w:eastAsiaTheme="minorHAnsi" w:hAnsi="Tahoma" w:cs="Tahoma"/>
          <w:sz w:val="20"/>
          <w:szCs w:val="20"/>
          <w:lang w:eastAsia="en-US"/>
        </w:rPr>
        <w:t>rojenia tj. łączną długość prętó</w:t>
      </w:r>
      <w:r w:rsidRPr="005925FB">
        <w:rPr>
          <w:rFonts w:ascii="Tahoma" w:eastAsiaTheme="minorHAnsi" w:hAnsi="Tahoma" w:cs="Tahoma"/>
          <w:sz w:val="20"/>
          <w:szCs w:val="20"/>
          <w:lang w:eastAsia="en-US"/>
        </w:rPr>
        <w:t>w</w:t>
      </w:r>
      <w:r>
        <w:rPr>
          <w:rFonts w:ascii="Tahoma" w:eastAsiaTheme="minorHAnsi" w:hAnsi="Tahoma" w:cs="Tahoma"/>
          <w:sz w:val="20"/>
          <w:szCs w:val="20"/>
          <w:lang w:eastAsia="en-US"/>
        </w:rPr>
        <w:t xml:space="preserve"> poszczegó</w:t>
      </w:r>
      <w:r w:rsidRPr="005925FB">
        <w:rPr>
          <w:rFonts w:ascii="Tahoma" w:eastAsiaTheme="minorHAnsi" w:hAnsi="Tahoma" w:cs="Tahoma"/>
          <w:sz w:val="20"/>
          <w:szCs w:val="20"/>
          <w:lang w:eastAsia="en-US"/>
        </w:rPr>
        <w:t>lnych średnic pomnożoną odpowiednio przez ich masę jednostkową t/m.</w:t>
      </w:r>
    </w:p>
    <w:p w14:paraId="6B26BF3F"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Nie dolicza się stali użyte</w:t>
      </w:r>
      <w:r>
        <w:rPr>
          <w:rFonts w:ascii="Tahoma" w:eastAsiaTheme="minorHAnsi" w:hAnsi="Tahoma" w:cs="Tahoma"/>
          <w:sz w:val="20"/>
          <w:szCs w:val="20"/>
          <w:lang w:eastAsia="en-US"/>
        </w:rPr>
        <w:t>j na zakłady przy łączeniu prętó</w:t>
      </w:r>
      <w:r w:rsidRPr="005925FB">
        <w:rPr>
          <w:rFonts w:ascii="Tahoma" w:eastAsiaTheme="minorHAnsi" w:hAnsi="Tahoma" w:cs="Tahoma"/>
          <w:sz w:val="20"/>
          <w:szCs w:val="20"/>
          <w:lang w:eastAsia="en-US"/>
        </w:rPr>
        <w:t xml:space="preserve">w, przekładek montażowych ani drutu </w:t>
      </w:r>
      <w:proofErr w:type="spellStart"/>
      <w:r w:rsidRPr="005925FB">
        <w:rPr>
          <w:rFonts w:ascii="Tahoma" w:eastAsiaTheme="minorHAnsi" w:hAnsi="Tahoma" w:cs="Tahoma"/>
          <w:sz w:val="20"/>
          <w:szCs w:val="20"/>
          <w:lang w:eastAsia="en-US"/>
        </w:rPr>
        <w:t>wiązałkowego</w:t>
      </w:r>
      <w:proofErr w:type="spellEnd"/>
      <w:r w:rsidRPr="005925FB">
        <w:rPr>
          <w:rFonts w:ascii="Tahoma" w:eastAsiaTheme="minorHAnsi" w:hAnsi="Tahoma" w:cs="Tahoma"/>
          <w:sz w:val="20"/>
          <w:szCs w:val="20"/>
          <w:lang w:eastAsia="en-US"/>
        </w:rPr>
        <w:t>. Nie</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 xml:space="preserve">uwzględnia się też zwiększonej ilości materiału w wyniku </w:t>
      </w:r>
      <w:r>
        <w:rPr>
          <w:rFonts w:ascii="Tahoma" w:eastAsiaTheme="minorHAnsi" w:hAnsi="Tahoma" w:cs="Tahoma"/>
          <w:sz w:val="20"/>
          <w:szCs w:val="20"/>
          <w:lang w:eastAsia="en-US"/>
        </w:rPr>
        <w:t>stosowania przez Wykonawcę prętó</w:t>
      </w:r>
      <w:r w:rsidRPr="005925FB">
        <w:rPr>
          <w:rFonts w:ascii="Tahoma" w:eastAsiaTheme="minorHAnsi" w:hAnsi="Tahoma" w:cs="Tahoma"/>
          <w:sz w:val="20"/>
          <w:szCs w:val="20"/>
          <w:lang w:eastAsia="en-US"/>
        </w:rPr>
        <w:t>w o średnicach</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większych od wymaganych w Dokumentacji Projektowej.</w:t>
      </w:r>
    </w:p>
    <w:p w14:paraId="4883C182"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01A3682E" w14:textId="77777777" w:rsidR="00E04690" w:rsidRPr="008450BE" w:rsidRDefault="00E04690" w:rsidP="00D6361A">
      <w:pPr>
        <w:pStyle w:val="Akapitzlist"/>
        <w:numPr>
          <w:ilvl w:val="0"/>
          <w:numId w:val="31"/>
        </w:numPr>
        <w:autoSpaceDE w:val="0"/>
        <w:autoSpaceDN w:val="0"/>
        <w:adjustRightInd w:val="0"/>
        <w:rPr>
          <w:rFonts w:ascii="Tahoma" w:eastAsiaTheme="minorHAnsi" w:hAnsi="Tahoma" w:cs="Tahoma"/>
          <w:b/>
          <w:bCs/>
          <w:sz w:val="20"/>
          <w:szCs w:val="20"/>
        </w:rPr>
      </w:pPr>
      <w:r w:rsidRPr="008450BE">
        <w:rPr>
          <w:rFonts w:ascii="Tahoma" w:eastAsiaTheme="minorHAnsi" w:hAnsi="Tahoma" w:cs="Tahoma"/>
          <w:b/>
          <w:bCs/>
          <w:sz w:val="20"/>
          <w:szCs w:val="20"/>
        </w:rPr>
        <w:t>ODBIÓR ROBÓT</w:t>
      </w:r>
    </w:p>
    <w:p w14:paraId="74E058EA" w14:textId="77777777" w:rsidR="00E04690" w:rsidRPr="000122EE" w:rsidRDefault="00E04690" w:rsidP="00E04690">
      <w:pPr>
        <w:pStyle w:val="Akapitzlist"/>
        <w:autoSpaceDE w:val="0"/>
        <w:autoSpaceDN w:val="0"/>
        <w:adjustRightInd w:val="0"/>
        <w:ind w:left="360" w:firstLine="0"/>
        <w:rPr>
          <w:rFonts w:ascii="Tahoma" w:eastAsiaTheme="minorHAnsi" w:hAnsi="Tahoma" w:cs="Tahoma"/>
          <w:b/>
          <w:bCs/>
          <w:sz w:val="20"/>
          <w:szCs w:val="20"/>
        </w:rPr>
      </w:pPr>
    </w:p>
    <w:p w14:paraId="5DC00FA7" w14:textId="77777777" w:rsidR="00E04690" w:rsidRPr="008450BE" w:rsidRDefault="00E04690" w:rsidP="00D6361A">
      <w:pPr>
        <w:pStyle w:val="Akapitzlist"/>
        <w:numPr>
          <w:ilvl w:val="1"/>
          <w:numId w:val="31"/>
        </w:numPr>
        <w:autoSpaceDE w:val="0"/>
        <w:autoSpaceDN w:val="0"/>
        <w:adjustRightInd w:val="0"/>
        <w:ind w:left="709"/>
        <w:rPr>
          <w:rFonts w:ascii="Tahoma" w:eastAsiaTheme="minorHAnsi" w:hAnsi="Tahoma" w:cs="Tahoma"/>
          <w:b/>
          <w:bCs/>
          <w:sz w:val="20"/>
          <w:szCs w:val="20"/>
        </w:rPr>
      </w:pPr>
      <w:r w:rsidRPr="008450BE">
        <w:rPr>
          <w:rFonts w:ascii="Tahoma" w:eastAsiaTheme="minorHAnsi" w:hAnsi="Tahoma" w:cs="Tahoma"/>
          <w:b/>
          <w:bCs/>
          <w:sz w:val="20"/>
          <w:szCs w:val="20"/>
        </w:rPr>
        <w:t>Ustalenia ogólne dotyczące odbioru robót</w:t>
      </w:r>
    </w:p>
    <w:p w14:paraId="2C256EC8" w14:textId="77777777" w:rsidR="00E04690" w:rsidRPr="008450BE" w:rsidRDefault="00E04690" w:rsidP="00E04690">
      <w:pPr>
        <w:pStyle w:val="Akapitzlist"/>
        <w:autoSpaceDE w:val="0"/>
        <w:autoSpaceDN w:val="0"/>
        <w:adjustRightInd w:val="0"/>
        <w:ind w:left="1429" w:firstLine="0"/>
        <w:rPr>
          <w:rFonts w:ascii="Tahoma" w:eastAsiaTheme="minorHAnsi" w:hAnsi="Tahoma" w:cs="Tahoma"/>
          <w:b/>
          <w:bCs/>
          <w:sz w:val="20"/>
          <w:szCs w:val="20"/>
        </w:rPr>
      </w:pPr>
    </w:p>
    <w:p w14:paraId="3317C4D3"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1. Og</w:t>
      </w:r>
      <w:r>
        <w:rPr>
          <w:rFonts w:ascii="Tahoma" w:eastAsiaTheme="minorHAnsi" w:hAnsi="Tahoma" w:cs="Tahoma"/>
          <w:sz w:val="20"/>
          <w:szCs w:val="20"/>
          <w:lang w:eastAsia="en-US"/>
        </w:rPr>
        <w:t>ó</w:t>
      </w:r>
      <w:r w:rsidRPr="005925FB">
        <w:rPr>
          <w:rFonts w:ascii="Tahoma" w:eastAsiaTheme="minorHAnsi" w:hAnsi="Tahoma" w:cs="Tahoma"/>
          <w:sz w:val="20"/>
          <w:szCs w:val="20"/>
          <w:lang w:eastAsia="en-US"/>
        </w:rPr>
        <w:t>lne wymagania dotyczące odbioru Robot pod</w:t>
      </w:r>
      <w:r w:rsidR="00222D41">
        <w:rPr>
          <w:rFonts w:ascii="Tahoma" w:eastAsiaTheme="minorHAnsi" w:hAnsi="Tahoma" w:cs="Tahoma"/>
          <w:sz w:val="20"/>
          <w:szCs w:val="20"/>
          <w:lang w:eastAsia="en-US"/>
        </w:rPr>
        <w:t xml:space="preserve">ano </w:t>
      </w:r>
      <w:r w:rsidR="00222D41" w:rsidRPr="0095621E">
        <w:rPr>
          <w:rFonts w:ascii="Tahoma" w:eastAsiaTheme="minorHAnsi" w:hAnsi="Tahoma" w:cs="Tahoma"/>
          <w:sz w:val="20"/>
          <w:szCs w:val="20"/>
          <w:lang w:eastAsia="en-US"/>
        </w:rPr>
        <w:t>w ST</w:t>
      </w:r>
      <w:r w:rsidR="0095621E" w:rsidRPr="0095621E">
        <w:rPr>
          <w:rFonts w:ascii="Tahoma" w:eastAsiaTheme="minorHAnsi" w:hAnsi="Tahoma" w:cs="Tahoma"/>
          <w:sz w:val="20"/>
          <w:szCs w:val="20"/>
          <w:lang w:eastAsia="en-US"/>
        </w:rPr>
        <w:t>-0</w:t>
      </w:r>
      <w:r w:rsidRPr="0095621E">
        <w:rPr>
          <w:rFonts w:ascii="Tahoma" w:eastAsiaTheme="minorHAnsi" w:hAnsi="Tahoma" w:cs="Tahoma"/>
          <w:sz w:val="20"/>
          <w:szCs w:val="20"/>
          <w:lang w:eastAsia="en-US"/>
        </w:rPr>
        <w:t xml:space="preserve"> „Wymagania ogólne”.</w:t>
      </w:r>
    </w:p>
    <w:p w14:paraId="31E6A826"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2. Roboty wymienione w ST podlegają zasadom odbioru robot zanikających.</w:t>
      </w:r>
    </w:p>
    <w:p w14:paraId="78CD76F1" w14:textId="77777777" w:rsidR="0095621E" w:rsidRPr="005925FB" w:rsidRDefault="0095621E" w:rsidP="00E04690">
      <w:pPr>
        <w:autoSpaceDE w:val="0"/>
        <w:autoSpaceDN w:val="0"/>
        <w:adjustRightInd w:val="0"/>
        <w:rPr>
          <w:rFonts w:ascii="Tahoma" w:eastAsiaTheme="minorHAnsi" w:hAnsi="Tahoma" w:cs="Tahoma"/>
          <w:sz w:val="20"/>
          <w:szCs w:val="20"/>
          <w:lang w:eastAsia="en-US"/>
        </w:rPr>
      </w:pPr>
    </w:p>
    <w:p w14:paraId="7D590424"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Przy odbiorze stali dostarczonej na budowę należy przeprowadzić następujące badania:</w:t>
      </w:r>
    </w:p>
    <w:p w14:paraId="5B00DE60"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sprawdzenie</w:t>
      </w:r>
      <w:r>
        <w:rPr>
          <w:rFonts w:ascii="Tahoma" w:eastAsiaTheme="minorHAnsi" w:hAnsi="Tahoma" w:cs="Tahoma"/>
          <w:sz w:val="20"/>
          <w:szCs w:val="20"/>
          <w:lang w:eastAsia="en-US"/>
        </w:rPr>
        <w:t xml:space="preserve"> zgodności przywieszek z zamó</w:t>
      </w:r>
      <w:r w:rsidRPr="005925FB">
        <w:rPr>
          <w:rFonts w:ascii="Tahoma" w:eastAsiaTheme="minorHAnsi" w:hAnsi="Tahoma" w:cs="Tahoma"/>
          <w:sz w:val="20"/>
          <w:szCs w:val="20"/>
          <w:lang w:eastAsia="en-US"/>
        </w:rPr>
        <w:t>wieniem,</w:t>
      </w:r>
    </w:p>
    <w:p w14:paraId="4B5FE81C"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sprawdzenie stanu powierzchni wg PN-H-93215,</w:t>
      </w:r>
    </w:p>
    <w:p w14:paraId="39584ED7"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 sprawdzenie wymiaró</w:t>
      </w:r>
      <w:r w:rsidRPr="005925FB">
        <w:rPr>
          <w:rFonts w:ascii="Tahoma" w:eastAsiaTheme="minorHAnsi" w:hAnsi="Tahoma" w:cs="Tahoma"/>
          <w:sz w:val="20"/>
          <w:szCs w:val="20"/>
          <w:lang w:eastAsia="en-US"/>
        </w:rPr>
        <w:t>w wg PN-H-93215, sprawdzenie masy wg PN-H-93215,</w:t>
      </w:r>
    </w:p>
    <w:p w14:paraId="0BD571B0"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 pró</w:t>
      </w:r>
      <w:r w:rsidRPr="005925FB">
        <w:rPr>
          <w:rFonts w:ascii="Tahoma" w:eastAsiaTheme="minorHAnsi" w:hAnsi="Tahoma" w:cs="Tahoma"/>
          <w:sz w:val="20"/>
          <w:szCs w:val="20"/>
          <w:lang w:eastAsia="en-US"/>
        </w:rPr>
        <w:t>ba rozciągania wg PN-EN 10002-1 + AC 1:1998,</w:t>
      </w:r>
    </w:p>
    <w:p w14:paraId="16772FC7"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 pró</w:t>
      </w:r>
      <w:r w:rsidRPr="005925FB">
        <w:rPr>
          <w:rFonts w:ascii="Tahoma" w:eastAsiaTheme="minorHAnsi" w:hAnsi="Tahoma" w:cs="Tahoma"/>
          <w:sz w:val="20"/>
          <w:szCs w:val="20"/>
          <w:lang w:eastAsia="en-US"/>
        </w:rPr>
        <w:t>ba zginania na zimno wg PN-H-04408.</w:t>
      </w:r>
    </w:p>
    <w:p w14:paraId="757099AA"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kontrolę</w:t>
      </w:r>
      <w:r>
        <w:rPr>
          <w:rFonts w:ascii="Tahoma" w:eastAsiaTheme="minorHAnsi" w:hAnsi="Tahoma" w:cs="Tahoma"/>
          <w:sz w:val="20"/>
          <w:szCs w:val="20"/>
          <w:lang w:eastAsia="en-US"/>
        </w:rPr>
        <w:t xml:space="preserve"> usytuowania zwodó</w:t>
      </w:r>
      <w:r w:rsidRPr="005925FB">
        <w:rPr>
          <w:rFonts w:ascii="Tahoma" w:eastAsiaTheme="minorHAnsi" w:hAnsi="Tahoma" w:cs="Tahoma"/>
          <w:sz w:val="20"/>
          <w:szCs w:val="20"/>
          <w:lang w:eastAsia="en-US"/>
        </w:rPr>
        <w:t>w i</w:t>
      </w:r>
      <w:r>
        <w:rPr>
          <w:rFonts w:ascii="Tahoma" w:eastAsiaTheme="minorHAnsi" w:hAnsi="Tahoma" w:cs="Tahoma"/>
          <w:sz w:val="20"/>
          <w:szCs w:val="20"/>
          <w:lang w:eastAsia="en-US"/>
        </w:rPr>
        <w:t>nstalacji odgromowej w poszczegó</w:t>
      </w:r>
      <w:r w:rsidRPr="005925FB">
        <w:rPr>
          <w:rFonts w:ascii="Tahoma" w:eastAsiaTheme="minorHAnsi" w:hAnsi="Tahoma" w:cs="Tahoma"/>
          <w:sz w:val="20"/>
          <w:szCs w:val="20"/>
          <w:lang w:eastAsia="en-US"/>
        </w:rPr>
        <w:t>lnych elementach .</w:t>
      </w:r>
    </w:p>
    <w:p w14:paraId="7BC40DAF"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Do bad</w:t>
      </w:r>
      <w:r>
        <w:rPr>
          <w:rFonts w:ascii="Tahoma" w:eastAsiaTheme="minorHAnsi" w:hAnsi="Tahoma" w:cs="Tahoma"/>
          <w:sz w:val="20"/>
          <w:szCs w:val="20"/>
          <w:lang w:eastAsia="en-US"/>
        </w:rPr>
        <w:t>ania należy pobrać minimum 3 pró</w:t>
      </w:r>
      <w:r w:rsidRPr="005925FB">
        <w:rPr>
          <w:rFonts w:ascii="Tahoma" w:eastAsiaTheme="minorHAnsi" w:hAnsi="Tahoma" w:cs="Tahoma"/>
          <w:sz w:val="20"/>
          <w:szCs w:val="20"/>
          <w:lang w:eastAsia="en-US"/>
        </w:rPr>
        <w:t>bki</w:t>
      </w:r>
      <w:r>
        <w:rPr>
          <w:rFonts w:ascii="Tahoma" w:eastAsiaTheme="minorHAnsi" w:hAnsi="Tahoma" w:cs="Tahoma"/>
          <w:sz w:val="20"/>
          <w:szCs w:val="20"/>
          <w:lang w:eastAsia="en-US"/>
        </w:rPr>
        <w:t xml:space="preserve"> z każdego kręgu lub wiązki. Pró</w:t>
      </w:r>
      <w:r w:rsidRPr="005925FB">
        <w:rPr>
          <w:rFonts w:ascii="Tahoma" w:eastAsiaTheme="minorHAnsi" w:hAnsi="Tahoma" w:cs="Tahoma"/>
          <w:sz w:val="20"/>
          <w:szCs w:val="20"/>
          <w:lang w:eastAsia="en-US"/>
        </w:rPr>
        <w:t>bki należy pobrać z rożnych miejsc kręgu.</w:t>
      </w:r>
    </w:p>
    <w:p w14:paraId="2B4DE764"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Jakość prętó</w:t>
      </w:r>
      <w:r w:rsidRPr="005925FB">
        <w:rPr>
          <w:rFonts w:ascii="Tahoma" w:eastAsiaTheme="minorHAnsi" w:hAnsi="Tahoma" w:cs="Tahoma"/>
          <w:sz w:val="20"/>
          <w:szCs w:val="20"/>
          <w:lang w:eastAsia="en-US"/>
        </w:rPr>
        <w:t>w należy ocenić pozytywnie, jeżeli wszystkie badania odbiorcze dadzą wynik pozytywny.</w:t>
      </w:r>
    </w:p>
    <w:p w14:paraId="66B2A1B2"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Dopuszczalne tolerancje wymiarów</w:t>
      </w:r>
      <w:r w:rsidRPr="005925FB">
        <w:rPr>
          <w:rFonts w:ascii="Tahoma" w:eastAsiaTheme="minorHAnsi" w:hAnsi="Tahoma" w:cs="Tahoma"/>
          <w:sz w:val="20"/>
          <w:szCs w:val="20"/>
          <w:lang w:eastAsia="en-US"/>
        </w:rPr>
        <w:t xml:space="preserve"> w zakresie cięcia, gięcia i rozmieszczenia zbrojenia podano w tabelach w pkt 6,3 i</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6.4 niniejszej ST.</w:t>
      </w:r>
    </w:p>
    <w:p w14:paraId="6DF2169B"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Niezależnie od tolerancji podanych powyżej obowiązują następujące wymagania:</w:t>
      </w:r>
    </w:p>
    <w:p w14:paraId="7B5A3C8E"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dopuszczalne odchylenie strzemion od lin</w:t>
      </w:r>
      <w:r>
        <w:rPr>
          <w:rFonts w:ascii="Tahoma" w:eastAsiaTheme="minorHAnsi" w:hAnsi="Tahoma" w:cs="Tahoma"/>
          <w:sz w:val="20"/>
          <w:szCs w:val="20"/>
          <w:lang w:eastAsia="en-US"/>
        </w:rPr>
        <w:t>ii prostopadłej do zbrojenia głó</w:t>
      </w:r>
      <w:r w:rsidRPr="005925FB">
        <w:rPr>
          <w:rFonts w:ascii="Tahoma" w:eastAsiaTheme="minorHAnsi" w:hAnsi="Tahoma" w:cs="Tahoma"/>
          <w:sz w:val="20"/>
          <w:szCs w:val="20"/>
          <w:lang w:eastAsia="en-US"/>
        </w:rPr>
        <w:t>wnego nie powinno przekraczać 3%,</w:t>
      </w:r>
    </w:p>
    <w:p w14:paraId="4FD2045A"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liczba uszkodzonych skrzyżowań na jednym prę</w:t>
      </w:r>
      <w:r>
        <w:rPr>
          <w:rFonts w:ascii="Tahoma" w:eastAsiaTheme="minorHAnsi" w:hAnsi="Tahoma" w:cs="Tahoma"/>
          <w:sz w:val="20"/>
          <w:szCs w:val="20"/>
          <w:lang w:eastAsia="en-US"/>
        </w:rPr>
        <w:t>cie nie może przekraczać 25% ogó</w:t>
      </w:r>
      <w:r w:rsidRPr="005925FB">
        <w:rPr>
          <w:rFonts w:ascii="Tahoma" w:eastAsiaTheme="minorHAnsi" w:hAnsi="Tahoma" w:cs="Tahoma"/>
          <w:sz w:val="20"/>
          <w:szCs w:val="20"/>
          <w:lang w:eastAsia="en-US"/>
        </w:rPr>
        <w:t>lnej ich liczby na tym pręcie,</w:t>
      </w:r>
    </w:p>
    <w:p w14:paraId="46FDD8C5"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 ró</w:t>
      </w:r>
      <w:r w:rsidRPr="005925FB">
        <w:rPr>
          <w:rFonts w:ascii="Tahoma" w:eastAsiaTheme="minorHAnsi" w:hAnsi="Tahoma" w:cs="Tahoma"/>
          <w:sz w:val="20"/>
          <w:szCs w:val="20"/>
          <w:lang w:eastAsia="en-US"/>
        </w:rPr>
        <w:t>żnic</w:t>
      </w:r>
      <w:r>
        <w:rPr>
          <w:rFonts w:ascii="Tahoma" w:eastAsiaTheme="minorHAnsi" w:hAnsi="Tahoma" w:cs="Tahoma"/>
          <w:sz w:val="20"/>
          <w:szCs w:val="20"/>
          <w:lang w:eastAsia="en-US"/>
        </w:rPr>
        <w:t>a w rozstawie między prętami głó</w:t>
      </w:r>
      <w:r w:rsidRPr="005925FB">
        <w:rPr>
          <w:rFonts w:ascii="Tahoma" w:eastAsiaTheme="minorHAnsi" w:hAnsi="Tahoma" w:cs="Tahoma"/>
          <w:sz w:val="20"/>
          <w:szCs w:val="20"/>
          <w:lang w:eastAsia="en-US"/>
        </w:rPr>
        <w:t>wnymi nie powinna przekraczać  0,5 cm,</w:t>
      </w:r>
    </w:p>
    <w:p w14:paraId="1371E2DF" w14:textId="77777777" w:rsidR="00E0469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 ró</w:t>
      </w:r>
      <w:r w:rsidRPr="005925FB">
        <w:rPr>
          <w:rFonts w:ascii="Tahoma" w:eastAsiaTheme="minorHAnsi" w:hAnsi="Tahoma" w:cs="Tahoma"/>
          <w:sz w:val="20"/>
          <w:szCs w:val="20"/>
          <w:lang w:eastAsia="en-US"/>
        </w:rPr>
        <w:t>żnice w rozstawie strzemion nie powinny przekraczać 2 cm.</w:t>
      </w:r>
    </w:p>
    <w:p w14:paraId="41A79DFF" w14:textId="77777777" w:rsidR="0080093A" w:rsidRDefault="0080093A" w:rsidP="00E04690">
      <w:pPr>
        <w:autoSpaceDE w:val="0"/>
        <w:autoSpaceDN w:val="0"/>
        <w:adjustRightInd w:val="0"/>
        <w:rPr>
          <w:rFonts w:ascii="Tahoma" w:eastAsiaTheme="minorHAnsi" w:hAnsi="Tahoma" w:cs="Tahoma"/>
          <w:sz w:val="20"/>
          <w:szCs w:val="20"/>
          <w:lang w:eastAsia="en-US"/>
        </w:rPr>
      </w:pPr>
    </w:p>
    <w:p w14:paraId="7D4A891D" w14:textId="77777777" w:rsidR="0080093A" w:rsidRDefault="0080093A" w:rsidP="00E04690">
      <w:pPr>
        <w:autoSpaceDE w:val="0"/>
        <w:autoSpaceDN w:val="0"/>
        <w:adjustRightInd w:val="0"/>
        <w:rPr>
          <w:rFonts w:ascii="Tahoma" w:eastAsiaTheme="minorHAnsi" w:hAnsi="Tahoma" w:cs="Tahoma"/>
          <w:sz w:val="20"/>
          <w:szCs w:val="20"/>
          <w:lang w:eastAsia="en-US"/>
        </w:rPr>
      </w:pPr>
    </w:p>
    <w:p w14:paraId="13194EAB" w14:textId="77777777" w:rsidR="00E04690" w:rsidRPr="005925FB" w:rsidRDefault="00E04690" w:rsidP="00E04690">
      <w:pPr>
        <w:autoSpaceDE w:val="0"/>
        <w:autoSpaceDN w:val="0"/>
        <w:adjustRightInd w:val="0"/>
        <w:rPr>
          <w:rFonts w:ascii="Tahoma" w:eastAsiaTheme="minorHAnsi" w:hAnsi="Tahoma" w:cs="Tahoma"/>
          <w:b/>
          <w:bCs/>
          <w:sz w:val="20"/>
          <w:szCs w:val="20"/>
          <w:lang w:eastAsia="en-US"/>
        </w:rPr>
      </w:pPr>
    </w:p>
    <w:p w14:paraId="4CEBBECD" w14:textId="77777777" w:rsidR="00E04690" w:rsidRPr="000122EE" w:rsidRDefault="00E04690" w:rsidP="00D6361A">
      <w:pPr>
        <w:pStyle w:val="Akapitzlist"/>
        <w:numPr>
          <w:ilvl w:val="0"/>
          <w:numId w:val="31"/>
        </w:numPr>
        <w:autoSpaceDE w:val="0"/>
        <w:autoSpaceDN w:val="0"/>
        <w:adjustRightInd w:val="0"/>
        <w:rPr>
          <w:rFonts w:ascii="Tahoma" w:eastAsiaTheme="minorHAnsi" w:hAnsi="Tahoma" w:cs="Tahoma"/>
          <w:b/>
          <w:bCs/>
          <w:sz w:val="20"/>
          <w:szCs w:val="20"/>
        </w:rPr>
      </w:pPr>
      <w:r w:rsidRPr="000122EE">
        <w:rPr>
          <w:rFonts w:ascii="Tahoma" w:eastAsiaTheme="minorHAnsi" w:hAnsi="Tahoma" w:cs="Tahoma"/>
          <w:b/>
          <w:bCs/>
          <w:sz w:val="20"/>
          <w:szCs w:val="20"/>
        </w:rPr>
        <w:lastRenderedPageBreak/>
        <w:t>PODSTAWY PŁATNOŚCI</w:t>
      </w:r>
    </w:p>
    <w:p w14:paraId="0B039FA9" w14:textId="77777777" w:rsidR="00E04690" w:rsidRPr="000122EE" w:rsidRDefault="00E04690" w:rsidP="00E04690">
      <w:pPr>
        <w:pStyle w:val="Akapitzlist"/>
        <w:autoSpaceDE w:val="0"/>
        <w:autoSpaceDN w:val="0"/>
        <w:adjustRightInd w:val="0"/>
        <w:ind w:left="1069" w:firstLine="0"/>
        <w:rPr>
          <w:rFonts w:ascii="Tahoma" w:eastAsiaTheme="minorHAnsi" w:hAnsi="Tahoma" w:cs="Tahoma"/>
          <w:b/>
          <w:bCs/>
          <w:sz w:val="20"/>
          <w:szCs w:val="20"/>
        </w:rPr>
      </w:pPr>
    </w:p>
    <w:p w14:paraId="2510BA10" w14:textId="3B6701DD"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Og</w:t>
      </w:r>
      <w:r>
        <w:rPr>
          <w:rFonts w:ascii="Tahoma" w:eastAsiaTheme="minorHAnsi" w:hAnsi="Tahoma" w:cs="Tahoma"/>
          <w:sz w:val="20"/>
          <w:szCs w:val="20"/>
          <w:lang w:eastAsia="en-US"/>
        </w:rPr>
        <w:t>ó</w:t>
      </w:r>
      <w:r w:rsidRPr="005925FB">
        <w:rPr>
          <w:rFonts w:ascii="Tahoma" w:eastAsiaTheme="minorHAnsi" w:hAnsi="Tahoma" w:cs="Tahoma"/>
          <w:sz w:val="20"/>
          <w:szCs w:val="20"/>
          <w:lang w:eastAsia="en-US"/>
        </w:rPr>
        <w:t>lne wymagania dotyczące płatności pod</w:t>
      </w:r>
      <w:r w:rsidR="00222D41">
        <w:rPr>
          <w:rFonts w:ascii="Tahoma" w:eastAsiaTheme="minorHAnsi" w:hAnsi="Tahoma" w:cs="Tahoma"/>
          <w:sz w:val="20"/>
          <w:szCs w:val="20"/>
          <w:lang w:eastAsia="en-US"/>
        </w:rPr>
        <w:t xml:space="preserve">ano w </w:t>
      </w:r>
      <w:r w:rsidR="00222D41" w:rsidRPr="0095621E">
        <w:rPr>
          <w:rFonts w:ascii="Tahoma" w:eastAsiaTheme="minorHAnsi" w:hAnsi="Tahoma" w:cs="Tahoma"/>
          <w:sz w:val="20"/>
          <w:szCs w:val="20"/>
          <w:lang w:eastAsia="en-US"/>
        </w:rPr>
        <w:t>ST</w:t>
      </w:r>
      <w:r w:rsidR="0095621E" w:rsidRPr="0095621E">
        <w:rPr>
          <w:rFonts w:ascii="Tahoma" w:eastAsiaTheme="minorHAnsi" w:hAnsi="Tahoma" w:cs="Tahoma"/>
          <w:sz w:val="20"/>
          <w:szCs w:val="20"/>
          <w:lang w:eastAsia="en-US"/>
        </w:rPr>
        <w:t>-0</w:t>
      </w:r>
      <w:r w:rsidRPr="0095621E">
        <w:rPr>
          <w:rFonts w:ascii="Tahoma" w:eastAsiaTheme="minorHAnsi" w:hAnsi="Tahoma" w:cs="Tahoma"/>
          <w:sz w:val="20"/>
          <w:szCs w:val="20"/>
          <w:lang w:eastAsia="en-US"/>
        </w:rPr>
        <w:t xml:space="preserve"> „Wymagania ogólne”.</w:t>
      </w:r>
    </w:p>
    <w:p w14:paraId="79BF5460" w14:textId="3C14D698" w:rsidR="00397626" w:rsidRDefault="00397626" w:rsidP="00E04690">
      <w:pPr>
        <w:autoSpaceDE w:val="0"/>
        <w:autoSpaceDN w:val="0"/>
        <w:adjustRightInd w:val="0"/>
        <w:rPr>
          <w:rFonts w:ascii="Tahoma" w:eastAsiaTheme="minorHAnsi" w:hAnsi="Tahoma" w:cs="Tahoma"/>
          <w:sz w:val="20"/>
          <w:szCs w:val="20"/>
          <w:lang w:eastAsia="en-US"/>
        </w:rPr>
      </w:pPr>
    </w:p>
    <w:p w14:paraId="06795878" w14:textId="77777777" w:rsidR="00397626" w:rsidRPr="0095621E" w:rsidRDefault="00397626" w:rsidP="00E04690">
      <w:pPr>
        <w:autoSpaceDE w:val="0"/>
        <w:autoSpaceDN w:val="0"/>
        <w:adjustRightInd w:val="0"/>
        <w:rPr>
          <w:rFonts w:ascii="Tahoma" w:eastAsiaTheme="minorHAnsi" w:hAnsi="Tahoma" w:cs="Tahoma"/>
          <w:sz w:val="20"/>
          <w:szCs w:val="20"/>
          <w:lang w:eastAsia="en-US"/>
        </w:rPr>
      </w:pPr>
    </w:p>
    <w:p w14:paraId="0DBEBCFA" w14:textId="77777777" w:rsidR="00E04690" w:rsidRPr="0095621E" w:rsidRDefault="00E04690" w:rsidP="00E04690">
      <w:pPr>
        <w:autoSpaceDE w:val="0"/>
        <w:autoSpaceDN w:val="0"/>
        <w:adjustRightInd w:val="0"/>
        <w:rPr>
          <w:rFonts w:ascii="Tahoma" w:eastAsiaTheme="minorHAnsi" w:hAnsi="Tahoma" w:cs="Tahoma"/>
          <w:sz w:val="20"/>
          <w:szCs w:val="20"/>
          <w:lang w:eastAsia="en-US"/>
        </w:rPr>
      </w:pPr>
    </w:p>
    <w:p w14:paraId="69646908" w14:textId="77777777" w:rsidR="00E04690" w:rsidRPr="008450BE" w:rsidRDefault="00E04690" w:rsidP="00D6361A">
      <w:pPr>
        <w:pStyle w:val="Akapitzlist"/>
        <w:numPr>
          <w:ilvl w:val="1"/>
          <w:numId w:val="31"/>
        </w:numPr>
        <w:autoSpaceDE w:val="0"/>
        <w:autoSpaceDN w:val="0"/>
        <w:adjustRightInd w:val="0"/>
        <w:ind w:left="709"/>
        <w:rPr>
          <w:rFonts w:ascii="Tahoma" w:eastAsiaTheme="minorHAnsi" w:hAnsi="Tahoma" w:cs="Tahoma"/>
          <w:b/>
          <w:bCs/>
          <w:sz w:val="20"/>
          <w:szCs w:val="20"/>
        </w:rPr>
      </w:pPr>
      <w:r w:rsidRPr="008450BE">
        <w:rPr>
          <w:rFonts w:ascii="Tahoma" w:eastAsiaTheme="minorHAnsi" w:hAnsi="Tahoma" w:cs="Tahoma"/>
          <w:b/>
          <w:bCs/>
          <w:sz w:val="20"/>
          <w:szCs w:val="20"/>
        </w:rPr>
        <w:t>Cena jednostki obmiarowej obejmuje:</w:t>
      </w:r>
    </w:p>
    <w:p w14:paraId="4C1E4A2C" w14:textId="77777777" w:rsidR="00E04690" w:rsidRPr="000122EE" w:rsidRDefault="00E04690" w:rsidP="00E04690">
      <w:pPr>
        <w:pStyle w:val="Akapitzlist"/>
        <w:autoSpaceDE w:val="0"/>
        <w:autoSpaceDN w:val="0"/>
        <w:adjustRightInd w:val="0"/>
        <w:ind w:left="750" w:firstLine="0"/>
        <w:rPr>
          <w:rFonts w:ascii="Tahoma" w:eastAsiaTheme="minorHAnsi" w:hAnsi="Tahoma" w:cs="Tahoma"/>
          <w:b/>
          <w:bCs/>
          <w:sz w:val="20"/>
          <w:szCs w:val="20"/>
        </w:rPr>
      </w:pPr>
    </w:p>
    <w:p w14:paraId="411053E6"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Podstawę płatności stanowi cena jednostkowa za 1 tonę.</w:t>
      </w:r>
    </w:p>
    <w:p w14:paraId="2A6F7732"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Cena jednostkowa obejmuje:</w:t>
      </w:r>
    </w:p>
    <w:p w14:paraId="113C8E70"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w:t>
      </w:r>
      <w:r w:rsidRPr="005925FB">
        <w:rPr>
          <w:rFonts w:ascii="Tahoma" w:eastAsiaTheme="minorHAnsi" w:hAnsi="Tahoma" w:cs="Tahoma"/>
          <w:sz w:val="20"/>
          <w:szCs w:val="20"/>
          <w:lang w:eastAsia="en-US"/>
        </w:rPr>
        <w:t>zakup i dostarczenie materiał</w:t>
      </w:r>
      <w:r>
        <w:rPr>
          <w:rFonts w:ascii="Tahoma" w:eastAsiaTheme="minorHAnsi" w:hAnsi="Tahoma" w:cs="Tahoma"/>
          <w:sz w:val="20"/>
          <w:szCs w:val="20"/>
          <w:lang w:eastAsia="en-US"/>
        </w:rPr>
        <w:t>ó</w:t>
      </w:r>
      <w:r w:rsidRPr="005925FB">
        <w:rPr>
          <w:rFonts w:ascii="Tahoma" w:eastAsiaTheme="minorHAnsi" w:hAnsi="Tahoma" w:cs="Tahoma"/>
          <w:sz w:val="20"/>
          <w:szCs w:val="20"/>
          <w:lang w:eastAsia="en-US"/>
        </w:rPr>
        <w:t>w,</w:t>
      </w:r>
    </w:p>
    <w:p w14:paraId="5B3106EC"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w:t>
      </w:r>
      <w:r w:rsidRPr="005925FB">
        <w:rPr>
          <w:rFonts w:ascii="Tahoma" w:eastAsiaTheme="minorHAnsi" w:hAnsi="Tahoma" w:cs="Tahoma"/>
          <w:sz w:val="20"/>
          <w:szCs w:val="20"/>
          <w:lang w:eastAsia="en-US"/>
        </w:rPr>
        <w:t>oc</w:t>
      </w:r>
      <w:r>
        <w:rPr>
          <w:rFonts w:ascii="Tahoma" w:eastAsiaTheme="minorHAnsi" w:hAnsi="Tahoma" w:cs="Tahoma"/>
          <w:sz w:val="20"/>
          <w:szCs w:val="20"/>
          <w:lang w:eastAsia="en-US"/>
        </w:rPr>
        <w:t>zyszczenie i wyprostowanie prętó</w:t>
      </w:r>
      <w:r w:rsidRPr="005925FB">
        <w:rPr>
          <w:rFonts w:ascii="Tahoma" w:eastAsiaTheme="minorHAnsi" w:hAnsi="Tahoma" w:cs="Tahoma"/>
          <w:sz w:val="20"/>
          <w:szCs w:val="20"/>
          <w:lang w:eastAsia="en-US"/>
        </w:rPr>
        <w:t>w zbrojeniowych,</w:t>
      </w:r>
    </w:p>
    <w:p w14:paraId="02E37A55" w14:textId="77777777" w:rsidR="00E0469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-wygięcie, przycinanie prętó</w:t>
      </w:r>
      <w:r w:rsidRPr="005925FB">
        <w:rPr>
          <w:rFonts w:ascii="Tahoma" w:eastAsiaTheme="minorHAnsi" w:hAnsi="Tahoma" w:cs="Tahoma"/>
          <w:sz w:val="20"/>
          <w:szCs w:val="20"/>
          <w:lang w:eastAsia="en-US"/>
        </w:rPr>
        <w:t>w,</w:t>
      </w:r>
    </w:p>
    <w:p w14:paraId="6BD8C640"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w:t>
      </w:r>
      <w:r w:rsidRPr="005925FB">
        <w:rPr>
          <w:rFonts w:ascii="Tahoma" w:eastAsiaTheme="minorHAnsi" w:hAnsi="Tahoma" w:cs="Tahoma"/>
          <w:sz w:val="20"/>
          <w:szCs w:val="20"/>
          <w:lang w:eastAsia="en-US"/>
        </w:rPr>
        <w:t xml:space="preserve">łączenie spawane „na styk" lub „na zakład" oraz montaż zbrojenia przy użyciu drutu </w:t>
      </w:r>
      <w:proofErr w:type="spellStart"/>
      <w:r w:rsidRPr="005925FB">
        <w:rPr>
          <w:rFonts w:ascii="Tahoma" w:eastAsiaTheme="minorHAnsi" w:hAnsi="Tahoma" w:cs="Tahoma"/>
          <w:sz w:val="20"/>
          <w:szCs w:val="20"/>
          <w:lang w:eastAsia="en-US"/>
        </w:rPr>
        <w:t>wiązałkowego</w:t>
      </w:r>
      <w:proofErr w:type="spellEnd"/>
      <w:r w:rsidRPr="005925FB">
        <w:rPr>
          <w:rFonts w:ascii="Tahoma" w:eastAsiaTheme="minorHAnsi" w:hAnsi="Tahoma" w:cs="Tahoma"/>
          <w:sz w:val="20"/>
          <w:szCs w:val="20"/>
          <w:lang w:eastAsia="en-US"/>
        </w:rPr>
        <w:t xml:space="preserve"> w</w:t>
      </w:r>
    </w:p>
    <w:p w14:paraId="763A6801" w14:textId="77777777" w:rsidR="00E04690"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deskowaniu zgodnie z Dokumentacją Projektową i niniejszą Specyfikacją</w:t>
      </w:r>
      <w:r>
        <w:rPr>
          <w:rFonts w:ascii="Tahoma" w:eastAsiaTheme="minorHAnsi" w:hAnsi="Tahoma" w:cs="Tahoma"/>
          <w:sz w:val="20"/>
          <w:szCs w:val="20"/>
          <w:lang w:eastAsia="en-US"/>
        </w:rPr>
        <w:t xml:space="preserve"> </w:t>
      </w:r>
    </w:p>
    <w:p w14:paraId="39B4EEB7"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w:t>
      </w:r>
      <w:r w:rsidRPr="005925FB">
        <w:rPr>
          <w:rFonts w:ascii="Tahoma" w:eastAsiaTheme="minorHAnsi" w:hAnsi="Tahoma" w:cs="Tahoma"/>
          <w:sz w:val="20"/>
          <w:szCs w:val="20"/>
          <w:lang w:eastAsia="en-US"/>
        </w:rPr>
        <w:t>oczyszczenie terenu robot</w:t>
      </w:r>
    </w:p>
    <w:p w14:paraId="6D36C229" w14:textId="77777777" w:rsidR="00E04690"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w:t>
      </w:r>
      <w:r w:rsidRPr="005925FB">
        <w:rPr>
          <w:rFonts w:ascii="Tahoma" w:eastAsiaTheme="minorHAnsi" w:hAnsi="Tahoma" w:cs="Tahoma"/>
          <w:sz w:val="20"/>
          <w:szCs w:val="20"/>
          <w:lang w:eastAsia="en-US"/>
        </w:rPr>
        <w:t>w ce</w:t>
      </w:r>
      <w:r>
        <w:rPr>
          <w:rFonts w:ascii="Tahoma" w:eastAsiaTheme="minorHAnsi" w:hAnsi="Tahoma" w:cs="Tahoma"/>
          <w:sz w:val="20"/>
          <w:szCs w:val="20"/>
          <w:lang w:eastAsia="en-US"/>
        </w:rPr>
        <w:t>nie jednostkowej mieszczą się ró</w:t>
      </w:r>
      <w:r w:rsidRPr="005925FB">
        <w:rPr>
          <w:rFonts w:ascii="Tahoma" w:eastAsiaTheme="minorHAnsi" w:hAnsi="Tahoma" w:cs="Tahoma"/>
          <w:sz w:val="20"/>
          <w:szCs w:val="20"/>
          <w:lang w:eastAsia="en-US"/>
        </w:rPr>
        <w:t xml:space="preserve">wnież koszty </w:t>
      </w:r>
      <w:r>
        <w:rPr>
          <w:rFonts w:ascii="Tahoma" w:eastAsiaTheme="minorHAnsi" w:hAnsi="Tahoma" w:cs="Tahoma"/>
          <w:sz w:val="20"/>
          <w:szCs w:val="20"/>
          <w:lang w:eastAsia="en-US"/>
        </w:rPr>
        <w:t>ewentualnych rusztowań i pomostó</w:t>
      </w:r>
      <w:r w:rsidRPr="005925FB">
        <w:rPr>
          <w:rFonts w:ascii="Tahoma" w:eastAsiaTheme="minorHAnsi" w:hAnsi="Tahoma" w:cs="Tahoma"/>
          <w:sz w:val="20"/>
          <w:szCs w:val="20"/>
          <w:lang w:eastAsia="en-US"/>
        </w:rPr>
        <w:t>w niezbędnych do</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wbudowania stal</w:t>
      </w:r>
      <w:r>
        <w:rPr>
          <w:rFonts w:ascii="Tahoma" w:eastAsiaTheme="minorHAnsi" w:hAnsi="Tahoma" w:cs="Tahoma"/>
          <w:sz w:val="20"/>
          <w:szCs w:val="20"/>
          <w:lang w:eastAsia="en-US"/>
        </w:rPr>
        <w:t>i zbrojeniowej wraz z ich rozbió</w:t>
      </w:r>
      <w:r w:rsidRPr="005925FB">
        <w:rPr>
          <w:rFonts w:ascii="Tahoma" w:eastAsiaTheme="minorHAnsi" w:hAnsi="Tahoma" w:cs="Tahoma"/>
          <w:sz w:val="20"/>
          <w:szCs w:val="20"/>
          <w:lang w:eastAsia="en-US"/>
        </w:rPr>
        <w:t>rką</w:t>
      </w:r>
      <w:r>
        <w:rPr>
          <w:rFonts w:ascii="Tahoma" w:eastAsiaTheme="minorHAnsi" w:hAnsi="Tahoma" w:cs="Tahoma"/>
          <w:sz w:val="20"/>
          <w:szCs w:val="20"/>
          <w:lang w:eastAsia="en-US"/>
        </w:rPr>
        <w:t xml:space="preserve"> o</w:t>
      </w:r>
      <w:r w:rsidRPr="005925FB">
        <w:rPr>
          <w:rFonts w:ascii="Tahoma" w:eastAsiaTheme="minorHAnsi" w:hAnsi="Tahoma" w:cs="Tahoma"/>
          <w:sz w:val="20"/>
          <w:szCs w:val="20"/>
          <w:lang w:eastAsia="en-US"/>
        </w:rPr>
        <w:t>raz wszystki</w:t>
      </w:r>
      <w:r>
        <w:rPr>
          <w:rFonts w:ascii="Tahoma" w:eastAsiaTheme="minorHAnsi" w:hAnsi="Tahoma" w:cs="Tahoma"/>
          <w:sz w:val="20"/>
          <w:szCs w:val="20"/>
          <w:lang w:eastAsia="en-US"/>
        </w:rPr>
        <w:t>e inne roboty niewymienione, któ</w:t>
      </w:r>
      <w:r w:rsidRPr="005925FB">
        <w:rPr>
          <w:rFonts w:ascii="Tahoma" w:eastAsiaTheme="minorHAnsi" w:hAnsi="Tahoma" w:cs="Tahoma"/>
          <w:sz w:val="20"/>
          <w:szCs w:val="20"/>
          <w:lang w:eastAsia="en-US"/>
        </w:rPr>
        <w:t>re są niezbędne do kompletnego wykonania robot objętych niniejszą</w:t>
      </w:r>
      <w:r>
        <w:rPr>
          <w:rFonts w:ascii="Tahoma" w:eastAsiaTheme="minorHAnsi" w:hAnsi="Tahoma" w:cs="Tahoma"/>
          <w:sz w:val="20"/>
          <w:szCs w:val="20"/>
          <w:lang w:eastAsia="en-US"/>
        </w:rPr>
        <w:t xml:space="preserve"> </w:t>
      </w:r>
      <w:r w:rsidRPr="005925FB">
        <w:rPr>
          <w:rFonts w:ascii="Tahoma" w:eastAsiaTheme="minorHAnsi" w:hAnsi="Tahoma" w:cs="Tahoma"/>
          <w:sz w:val="20"/>
          <w:szCs w:val="20"/>
          <w:lang w:eastAsia="en-US"/>
        </w:rPr>
        <w:t>ST przewidzianych w Dokumentacji projektowej.</w:t>
      </w:r>
    </w:p>
    <w:p w14:paraId="68C39D5F"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p>
    <w:p w14:paraId="337936BB" w14:textId="77777777" w:rsidR="00E04690" w:rsidRPr="00922BF3" w:rsidRDefault="00E04690" w:rsidP="00D6361A">
      <w:pPr>
        <w:pStyle w:val="Akapitzlist"/>
        <w:numPr>
          <w:ilvl w:val="0"/>
          <w:numId w:val="43"/>
        </w:numPr>
        <w:autoSpaceDE w:val="0"/>
        <w:autoSpaceDN w:val="0"/>
        <w:adjustRightInd w:val="0"/>
        <w:rPr>
          <w:rFonts w:ascii="Tahoma" w:eastAsiaTheme="minorHAnsi" w:hAnsi="Tahoma" w:cs="Tahoma"/>
          <w:b/>
          <w:bCs/>
          <w:sz w:val="20"/>
          <w:szCs w:val="20"/>
        </w:rPr>
      </w:pPr>
      <w:r>
        <w:rPr>
          <w:rFonts w:ascii="Tahoma" w:eastAsiaTheme="minorHAnsi" w:hAnsi="Tahoma" w:cs="Tahoma"/>
          <w:b/>
          <w:bCs/>
          <w:sz w:val="20"/>
          <w:szCs w:val="20"/>
        </w:rPr>
        <w:t xml:space="preserve"> Przepisy związane</w:t>
      </w:r>
    </w:p>
    <w:p w14:paraId="4C356904" w14:textId="77777777" w:rsidR="00E04690" w:rsidRPr="00922BF3" w:rsidRDefault="00E04690" w:rsidP="00E04690">
      <w:pPr>
        <w:pStyle w:val="Akapitzlist"/>
        <w:autoSpaceDE w:val="0"/>
        <w:autoSpaceDN w:val="0"/>
        <w:adjustRightInd w:val="0"/>
        <w:ind w:left="502" w:firstLine="0"/>
        <w:rPr>
          <w:rFonts w:ascii="Tahoma" w:eastAsiaTheme="minorHAnsi" w:hAnsi="Tahoma" w:cs="Tahoma"/>
          <w:b/>
          <w:bCs/>
          <w:sz w:val="20"/>
          <w:szCs w:val="20"/>
        </w:rPr>
      </w:pPr>
    </w:p>
    <w:p w14:paraId="380AAA6D"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PN-EN 10020:1996 Stal. Klasyfikacja</w:t>
      </w:r>
    </w:p>
    <w:p w14:paraId="0C38E7A0"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PN-EN 10021:1997 Ogó</w:t>
      </w:r>
      <w:r w:rsidRPr="005925FB">
        <w:rPr>
          <w:rFonts w:ascii="Tahoma" w:eastAsiaTheme="minorHAnsi" w:hAnsi="Tahoma" w:cs="Tahoma"/>
          <w:sz w:val="20"/>
          <w:szCs w:val="20"/>
          <w:lang w:eastAsia="en-US"/>
        </w:rPr>
        <w:t>lne technicz</w:t>
      </w:r>
      <w:r>
        <w:rPr>
          <w:rFonts w:ascii="Tahoma" w:eastAsiaTheme="minorHAnsi" w:hAnsi="Tahoma" w:cs="Tahoma"/>
          <w:sz w:val="20"/>
          <w:szCs w:val="20"/>
          <w:lang w:eastAsia="en-US"/>
        </w:rPr>
        <w:t>ne warunki dostaw stali i wyrobó</w:t>
      </w:r>
      <w:r w:rsidRPr="005925FB">
        <w:rPr>
          <w:rFonts w:ascii="Tahoma" w:eastAsiaTheme="minorHAnsi" w:hAnsi="Tahoma" w:cs="Tahoma"/>
          <w:sz w:val="20"/>
          <w:szCs w:val="20"/>
          <w:lang w:eastAsia="en-US"/>
        </w:rPr>
        <w:t>w stalowych</w:t>
      </w:r>
    </w:p>
    <w:p w14:paraId="7E1A984C"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PN-EN 10027-1:1994 Systemy oznaczania</w:t>
      </w:r>
      <w:r>
        <w:rPr>
          <w:rFonts w:ascii="Tahoma" w:eastAsiaTheme="minorHAnsi" w:hAnsi="Tahoma" w:cs="Tahoma"/>
          <w:sz w:val="20"/>
          <w:szCs w:val="20"/>
          <w:lang w:eastAsia="en-US"/>
        </w:rPr>
        <w:t xml:space="preserve"> stali. Znaki stali, symbole głó</w:t>
      </w:r>
      <w:r w:rsidRPr="005925FB">
        <w:rPr>
          <w:rFonts w:ascii="Tahoma" w:eastAsiaTheme="minorHAnsi" w:hAnsi="Tahoma" w:cs="Tahoma"/>
          <w:sz w:val="20"/>
          <w:szCs w:val="20"/>
          <w:lang w:eastAsia="en-US"/>
        </w:rPr>
        <w:t>wne</w:t>
      </w:r>
    </w:p>
    <w:p w14:paraId="5D519E22"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PN-EN 10027-2:1994 Systemy oznaczania stali. System cyfrowy</w:t>
      </w:r>
    </w:p>
    <w:p w14:paraId="1F2C6861"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PN-EN 10079:1996 Stal. Wyroby. Terminologia</w:t>
      </w:r>
    </w:p>
    <w:p w14:paraId="05AD058B"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xml:space="preserve">PN-83/H-84017 Stal niskostopowa trudno rdzewiejąca. Gatunki (zmiany: </w:t>
      </w:r>
      <w:proofErr w:type="spellStart"/>
      <w:r w:rsidRPr="005925FB">
        <w:rPr>
          <w:rFonts w:ascii="Tahoma" w:eastAsiaTheme="minorHAnsi" w:hAnsi="Tahoma" w:cs="Tahoma"/>
          <w:sz w:val="20"/>
          <w:szCs w:val="20"/>
          <w:lang w:eastAsia="en-US"/>
        </w:rPr>
        <w:t>Bl</w:t>
      </w:r>
      <w:proofErr w:type="spellEnd"/>
      <w:r w:rsidRPr="005925FB">
        <w:rPr>
          <w:rFonts w:ascii="Tahoma" w:eastAsiaTheme="minorHAnsi" w:hAnsi="Tahoma" w:cs="Tahoma"/>
          <w:sz w:val="20"/>
          <w:szCs w:val="20"/>
          <w:lang w:eastAsia="en-US"/>
        </w:rPr>
        <w:t xml:space="preserve"> 11/84, </w:t>
      </w:r>
      <w:proofErr w:type="spellStart"/>
      <w:r w:rsidRPr="005925FB">
        <w:rPr>
          <w:rFonts w:ascii="Tahoma" w:eastAsiaTheme="minorHAnsi" w:hAnsi="Tahoma" w:cs="Tahoma"/>
          <w:sz w:val="20"/>
          <w:szCs w:val="20"/>
          <w:lang w:eastAsia="en-US"/>
        </w:rPr>
        <w:t>Bl</w:t>
      </w:r>
      <w:proofErr w:type="spellEnd"/>
      <w:r w:rsidRPr="005925FB">
        <w:rPr>
          <w:rFonts w:ascii="Tahoma" w:eastAsiaTheme="minorHAnsi" w:hAnsi="Tahoma" w:cs="Tahoma"/>
          <w:sz w:val="20"/>
          <w:szCs w:val="20"/>
          <w:lang w:eastAsia="en-US"/>
        </w:rPr>
        <w:t xml:space="preserve"> 1/90, </w:t>
      </w:r>
      <w:proofErr w:type="spellStart"/>
      <w:r w:rsidRPr="005925FB">
        <w:rPr>
          <w:rFonts w:ascii="Tahoma" w:eastAsiaTheme="minorHAnsi" w:hAnsi="Tahoma" w:cs="Tahoma"/>
          <w:sz w:val="20"/>
          <w:szCs w:val="20"/>
          <w:lang w:eastAsia="en-US"/>
        </w:rPr>
        <w:t>Bl</w:t>
      </w:r>
      <w:proofErr w:type="spellEnd"/>
      <w:r w:rsidRPr="005925FB">
        <w:rPr>
          <w:rFonts w:ascii="Tahoma" w:eastAsiaTheme="minorHAnsi" w:hAnsi="Tahoma" w:cs="Tahoma"/>
          <w:sz w:val="20"/>
          <w:szCs w:val="20"/>
          <w:lang w:eastAsia="en-US"/>
        </w:rPr>
        <w:t xml:space="preserve"> 10/91 oraz PN-83/H-</w:t>
      </w:r>
    </w:p>
    <w:p w14:paraId="59BA50BA"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84017 Zmiana 4)</w:t>
      </w:r>
    </w:p>
    <w:p w14:paraId="5BB7E85A"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xml:space="preserve">PN-86/H-84018 Stal niskostopowa o podwyższonej wytrzymałości. Gatunki (zmiany: </w:t>
      </w:r>
      <w:proofErr w:type="spellStart"/>
      <w:r w:rsidRPr="005925FB">
        <w:rPr>
          <w:rFonts w:ascii="Tahoma" w:eastAsiaTheme="minorHAnsi" w:hAnsi="Tahoma" w:cs="Tahoma"/>
          <w:sz w:val="20"/>
          <w:szCs w:val="20"/>
          <w:lang w:eastAsia="en-US"/>
        </w:rPr>
        <w:t>Bl</w:t>
      </w:r>
      <w:proofErr w:type="spellEnd"/>
      <w:r w:rsidRPr="005925FB">
        <w:rPr>
          <w:rFonts w:ascii="Tahoma" w:eastAsiaTheme="minorHAnsi" w:hAnsi="Tahoma" w:cs="Tahoma"/>
          <w:sz w:val="20"/>
          <w:szCs w:val="20"/>
          <w:lang w:eastAsia="en-US"/>
        </w:rPr>
        <w:t xml:space="preserve"> 10/88, </w:t>
      </w:r>
      <w:proofErr w:type="spellStart"/>
      <w:r w:rsidRPr="005925FB">
        <w:rPr>
          <w:rFonts w:ascii="Tahoma" w:eastAsiaTheme="minorHAnsi" w:hAnsi="Tahoma" w:cs="Tahoma"/>
          <w:sz w:val="20"/>
          <w:szCs w:val="20"/>
          <w:lang w:eastAsia="en-US"/>
        </w:rPr>
        <w:t>Bl</w:t>
      </w:r>
      <w:proofErr w:type="spellEnd"/>
      <w:r w:rsidRPr="005925FB">
        <w:rPr>
          <w:rFonts w:ascii="Tahoma" w:eastAsiaTheme="minorHAnsi" w:hAnsi="Tahoma" w:cs="Tahoma"/>
          <w:sz w:val="20"/>
          <w:szCs w:val="20"/>
          <w:lang w:eastAsia="en-US"/>
        </w:rPr>
        <w:t xml:space="preserve"> 3/90, </w:t>
      </w:r>
      <w:proofErr w:type="spellStart"/>
      <w:r w:rsidRPr="005925FB">
        <w:rPr>
          <w:rFonts w:ascii="Tahoma" w:eastAsiaTheme="minorHAnsi" w:hAnsi="Tahoma" w:cs="Tahoma"/>
          <w:sz w:val="20"/>
          <w:szCs w:val="20"/>
          <w:lang w:eastAsia="en-US"/>
        </w:rPr>
        <w:t>Bl</w:t>
      </w:r>
      <w:proofErr w:type="spellEnd"/>
      <w:r w:rsidRPr="005925FB">
        <w:rPr>
          <w:rFonts w:ascii="Tahoma" w:eastAsiaTheme="minorHAnsi" w:hAnsi="Tahoma" w:cs="Tahoma"/>
          <w:sz w:val="20"/>
          <w:szCs w:val="20"/>
          <w:lang w:eastAsia="en-US"/>
        </w:rPr>
        <w:t xml:space="preserve"> 10/91, </w:t>
      </w:r>
      <w:proofErr w:type="spellStart"/>
      <w:r w:rsidRPr="005925FB">
        <w:rPr>
          <w:rFonts w:ascii="Tahoma" w:eastAsiaTheme="minorHAnsi" w:hAnsi="Tahoma" w:cs="Tahoma"/>
          <w:sz w:val="20"/>
          <w:szCs w:val="20"/>
          <w:lang w:eastAsia="en-US"/>
        </w:rPr>
        <w:t>Bl</w:t>
      </w:r>
      <w:proofErr w:type="spellEnd"/>
    </w:p>
    <w:p w14:paraId="3959BD68"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 xml:space="preserve">5/92, </w:t>
      </w:r>
      <w:proofErr w:type="spellStart"/>
      <w:r w:rsidRPr="005925FB">
        <w:rPr>
          <w:rFonts w:ascii="Tahoma" w:eastAsiaTheme="minorHAnsi" w:hAnsi="Tahoma" w:cs="Tahoma"/>
          <w:sz w:val="20"/>
          <w:szCs w:val="20"/>
          <w:lang w:eastAsia="en-US"/>
        </w:rPr>
        <w:t>Bl</w:t>
      </w:r>
      <w:proofErr w:type="spellEnd"/>
      <w:r w:rsidRPr="005925FB">
        <w:rPr>
          <w:rFonts w:ascii="Tahoma" w:eastAsiaTheme="minorHAnsi" w:hAnsi="Tahoma" w:cs="Tahoma"/>
          <w:sz w:val="20"/>
          <w:szCs w:val="20"/>
          <w:lang w:eastAsia="en-US"/>
        </w:rPr>
        <w:t xml:space="preserve"> 4/93)</w:t>
      </w:r>
    </w:p>
    <w:p w14:paraId="42C40A29"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PN-88/H-84020 Sta</w:t>
      </w:r>
      <w:r>
        <w:rPr>
          <w:rFonts w:ascii="Tahoma" w:eastAsiaTheme="minorHAnsi" w:hAnsi="Tahoma" w:cs="Tahoma"/>
          <w:sz w:val="20"/>
          <w:szCs w:val="20"/>
          <w:lang w:eastAsia="en-US"/>
        </w:rPr>
        <w:t>l niskostopowa konstrukcyjna ogó</w:t>
      </w:r>
      <w:r w:rsidRPr="005925FB">
        <w:rPr>
          <w:rFonts w:ascii="Tahoma" w:eastAsiaTheme="minorHAnsi" w:hAnsi="Tahoma" w:cs="Tahoma"/>
          <w:sz w:val="20"/>
          <w:szCs w:val="20"/>
          <w:lang w:eastAsia="en-US"/>
        </w:rPr>
        <w:t xml:space="preserve">lnego przeznaczenia. Gatunki (zmiany: </w:t>
      </w:r>
      <w:proofErr w:type="spellStart"/>
      <w:r w:rsidRPr="005925FB">
        <w:rPr>
          <w:rFonts w:ascii="Tahoma" w:eastAsiaTheme="minorHAnsi" w:hAnsi="Tahoma" w:cs="Tahoma"/>
          <w:sz w:val="20"/>
          <w:szCs w:val="20"/>
          <w:lang w:eastAsia="en-US"/>
        </w:rPr>
        <w:t>Bl</w:t>
      </w:r>
      <w:proofErr w:type="spellEnd"/>
      <w:r w:rsidRPr="005925FB">
        <w:rPr>
          <w:rFonts w:ascii="Tahoma" w:eastAsiaTheme="minorHAnsi" w:hAnsi="Tahoma" w:cs="Tahoma"/>
          <w:sz w:val="20"/>
          <w:szCs w:val="20"/>
          <w:lang w:eastAsia="en-US"/>
        </w:rPr>
        <w:t xml:space="preserve"> 9-10/90, </w:t>
      </w:r>
      <w:proofErr w:type="spellStart"/>
      <w:r w:rsidRPr="005925FB">
        <w:rPr>
          <w:rFonts w:ascii="Tahoma" w:eastAsiaTheme="minorHAnsi" w:hAnsi="Tahoma" w:cs="Tahoma"/>
          <w:sz w:val="20"/>
          <w:szCs w:val="20"/>
          <w:lang w:eastAsia="en-US"/>
        </w:rPr>
        <w:t>Bl</w:t>
      </w:r>
      <w:proofErr w:type="spellEnd"/>
      <w:r w:rsidRPr="005925FB">
        <w:rPr>
          <w:rFonts w:ascii="Tahoma" w:eastAsiaTheme="minorHAnsi" w:hAnsi="Tahoma" w:cs="Tahoma"/>
          <w:sz w:val="20"/>
          <w:szCs w:val="20"/>
          <w:lang w:eastAsia="en-US"/>
        </w:rPr>
        <w:t xml:space="preserve"> 10/91, </w:t>
      </w:r>
      <w:proofErr w:type="spellStart"/>
      <w:r w:rsidRPr="005925FB">
        <w:rPr>
          <w:rFonts w:ascii="Tahoma" w:eastAsiaTheme="minorHAnsi" w:hAnsi="Tahoma" w:cs="Tahoma"/>
          <w:sz w:val="20"/>
          <w:szCs w:val="20"/>
          <w:lang w:eastAsia="en-US"/>
        </w:rPr>
        <w:t>Bl</w:t>
      </w:r>
      <w:proofErr w:type="spellEnd"/>
    </w:p>
    <w:p w14:paraId="75C69664"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4/94)</w:t>
      </w:r>
    </w:p>
    <w:p w14:paraId="5E846FD0"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PN-EN-10088-l:1998 Stal odporna na korozję. Gatunki</w:t>
      </w:r>
    </w:p>
    <w:p w14:paraId="19C27793"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PN-EN-10088-3:1999 Stale odporne na korozj</w:t>
      </w:r>
      <w:r>
        <w:rPr>
          <w:rFonts w:ascii="Tahoma" w:eastAsiaTheme="minorHAnsi" w:hAnsi="Tahoma" w:cs="Tahoma"/>
          <w:sz w:val="20"/>
          <w:szCs w:val="20"/>
          <w:lang w:eastAsia="en-US"/>
        </w:rPr>
        <w:t xml:space="preserve">ę. Warunki techniczne dostawy </w:t>
      </w:r>
      <w:proofErr w:type="spellStart"/>
      <w:r>
        <w:rPr>
          <w:rFonts w:ascii="Tahoma" w:eastAsiaTheme="minorHAnsi" w:hAnsi="Tahoma" w:cs="Tahoma"/>
          <w:sz w:val="20"/>
          <w:szCs w:val="20"/>
          <w:lang w:eastAsia="en-US"/>
        </w:rPr>
        <w:t>półwyrobow</w:t>
      </w:r>
      <w:proofErr w:type="spellEnd"/>
      <w:r>
        <w:rPr>
          <w:rFonts w:ascii="Tahoma" w:eastAsiaTheme="minorHAnsi" w:hAnsi="Tahoma" w:cs="Tahoma"/>
          <w:sz w:val="20"/>
          <w:szCs w:val="20"/>
          <w:lang w:eastAsia="en-US"/>
        </w:rPr>
        <w:t>, prętó</w:t>
      </w:r>
      <w:r w:rsidRPr="005925FB">
        <w:rPr>
          <w:rFonts w:ascii="Tahoma" w:eastAsiaTheme="minorHAnsi" w:hAnsi="Tahoma" w:cs="Tahoma"/>
          <w:sz w:val="20"/>
          <w:szCs w:val="20"/>
          <w:lang w:eastAsia="en-US"/>
        </w:rPr>
        <w:t xml:space="preserve">w, </w:t>
      </w:r>
      <w:proofErr w:type="spellStart"/>
      <w:r w:rsidRPr="005925FB">
        <w:rPr>
          <w:rFonts w:ascii="Tahoma" w:eastAsiaTheme="minorHAnsi" w:hAnsi="Tahoma" w:cs="Tahoma"/>
          <w:sz w:val="20"/>
          <w:szCs w:val="20"/>
          <w:lang w:eastAsia="en-US"/>
        </w:rPr>
        <w:t>walcowki</w:t>
      </w:r>
      <w:proofErr w:type="spellEnd"/>
      <w:r w:rsidRPr="005925FB">
        <w:rPr>
          <w:rFonts w:ascii="Tahoma" w:eastAsiaTheme="minorHAnsi" w:hAnsi="Tahoma" w:cs="Tahoma"/>
          <w:sz w:val="20"/>
          <w:szCs w:val="20"/>
          <w:lang w:eastAsia="en-US"/>
        </w:rPr>
        <w:t xml:space="preserve"> i</w:t>
      </w:r>
      <w:r>
        <w:rPr>
          <w:rFonts w:ascii="Tahoma" w:eastAsiaTheme="minorHAnsi" w:hAnsi="Tahoma" w:cs="Tahoma"/>
          <w:sz w:val="20"/>
          <w:szCs w:val="20"/>
          <w:lang w:eastAsia="en-US"/>
        </w:rPr>
        <w:t xml:space="preserve"> </w:t>
      </w:r>
      <w:proofErr w:type="spellStart"/>
      <w:r w:rsidRPr="005925FB">
        <w:rPr>
          <w:rFonts w:ascii="Tahoma" w:eastAsiaTheme="minorHAnsi" w:hAnsi="Tahoma" w:cs="Tahoma"/>
          <w:sz w:val="20"/>
          <w:szCs w:val="20"/>
          <w:lang w:eastAsia="en-US"/>
        </w:rPr>
        <w:t>kształtownikow</w:t>
      </w:r>
      <w:proofErr w:type="spellEnd"/>
      <w:r w:rsidRPr="005925FB">
        <w:rPr>
          <w:rFonts w:ascii="Tahoma" w:eastAsiaTheme="minorHAnsi" w:hAnsi="Tahoma" w:cs="Tahoma"/>
          <w:sz w:val="20"/>
          <w:szCs w:val="20"/>
          <w:lang w:eastAsia="en-US"/>
        </w:rPr>
        <w:t xml:space="preserve"> og</w:t>
      </w:r>
      <w:r>
        <w:rPr>
          <w:rFonts w:ascii="Tahoma" w:eastAsiaTheme="minorHAnsi" w:hAnsi="Tahoma" w:cs="Tahoma"/>
          <w:sz w:val="20"/>
          <w:szCs w:val="20"/>
          <w:lang w:eastAsia="en-US"/>
        </w:rPr>
        <w:t>ó</w:t>
      </w:r>
      <w:r w:rsidRPr="005925FB">
        <w:rPr>
          <w:rFonts w:ascii="Tahoma" w:eastAsiaTheme="minorHAnsi" w:hAnsi="Tahoma" w:cs="Tahoma"/>
          <w:sz w:val="20"/>
          <w:szCs w:val="20"/>
          <w:lang w:eastAsia="en-US"/>
        </w:rPr>
        <w:t>lnego przeznaczenia</w:t>
      </w:r>
    </w:p>
    <w:p w14:paraId="5472034A"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PN-ISO 6935-1:1998 Stal do zbrojenia betonu. Pręty gładkie</w:t>
      </w:r>
    </w:p>
    <w:p w14:paraId="34F51343"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PN-ISO 6935-1/</w:t>
      </w:r>
      <w:proofErr w:type="spellStart"/>
      <w:r w:rsidRPr="005925FB">
        <w:rPr>
          <w:rFonts w:ascii="Tahoma" w:eastAsiaTheme="minorHAnsi" w:hAnsi="Tahoma" w:cs="Tahoma"/>
          <w:sz w:val="20"/>
          <w:szCs w:val="20"/>
          <w:lang w:eastAsia="en-US"/>
        </w:rPr>
        <w:t>Ak</w:t>
      </w:r>
      <w:proofErr w:type="spellEnd"/>
      <w:r w:rsidRPr="005925FB">
        <w:rPr>
          <w:rFonts w:ascii="Tahoma" w:eastAsiaTheme="minorHAnsi" w:hAnsi="Tahoma" w:cs="Tahoma"/>
          <w:sz w:val="20"/>
          <w:szCs w:val="20"/>
          <w:lang w:eastAsia="en-US"/>
        </w:rPr>
        <w:t>: 1998 Stal do zbrojenia betonu. Pręty gładkie. Dodatkowe wymagania stosowane w kraju</w:t>
      </w:r>
    </w:p>
    <w:p w14:paraId="38F0C1F7"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PN-ISO 6935-2:1998 Stal do zbrojenia betonu. Pręty żebrowane</w:t>
      </w:r>
    </w:p>
    <w:p w14:paraId="074DE54B"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PN-ISO 6935-2/Ak:1998 Stal do zbrojenia betonu. Pręty żebrowane. Dodatkowe wymagania stosowane w kraju</w:t>
      </w:r>
    </w:p>
    <w:p w14:paraId="52622970"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PN-89/H-84023.06 Stal określonego zastosowania. Stal do zbrojenia betonu. Gatunki (poprawki: PN-ISO-6935-</w:t>
      </w:r>
    </w:p>
    <w:p w14:paraId="1ADC9A90" w14:textId="77777777" w:rsidR="00E04690" w:rsidRPr="005925FB" w:rsidRDefault="00E04690" w:rsidP="00E04690">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2/Ak:1998/Apl:1999)</w:t>
      </w:r>
    </w:p>
    <w:p w14:paraId="1C2236DE" w14:textId="77777777" w:rsidR="00E04690" w:rsidRPr="005925FB" w:rsidRDefault="0095621E" w:rsidP="00E04690">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PN-82/H-93215 Walcó</w:t>
      </w:r>
      <w:r w:rsidR="00E04690" w:rsidRPr="005925FB">
        <w:rPr>
          <w:rFonts w:ascii="Tahoma" w:eastAsiaTheme="minorHAnsi" w:hAnsi="Tahoma" w:cs="Tahoma"/>
          <w:sz w:val="20"/>
          <w:szCs w:val="20"/>
          <w:lang w:eastAsia="en-US"/>
        </w:rPr>
        <w:t xml:space="preserve">wki i pręty stalowe do zbrojenia betonu (zmiana </w:t>
      </w:r>
      <w:proofErr w:type="spellStart"/>
      <w:r w:rsidR="00E04690" w:rsidRPr="005925FB">
        <w:rPr>
          <w:rFonts w:ascii="Tahoma" w:eastAsiaTheme="minorHAnsi" w:hAnsi="Tahoma" w:cs="Tahoma"/>
          <w:sz w:val="20"/>
          <w:szCs w:val="20"/>
          <w:lang w:eastAsia="en-US"/>
        </w:rPr>
        <w:t>Bl</w:t>
      </w:r>
      <w:proofErr w:type="spellEnd"/>
      <w:r w:rsidR="00E04690" w:rsidRPr="005925FB">
        <w:rPr>
          <w:rFonts w:ascii="Tahoma" w:eastAsiaTheme="minorHAnsi" w:hAnsi="Tahoma" w:cs="Tahoma"/>
          <w:sz w:val="20"/>
          <w:szCs w:val="20"/>
          <w:lang w:eastAsia="en-US"/>
        </w:rPr>
        <w:t xml:space="preserve"> 4/84, poprawki: </w:t>
      </w:r>
      <w:proofErr w:type="spellStart"/>
      <w:r w:rsidR="00E04690" w:rsidRPr="005925FB">
        <w:rPr>
          <w:rFonts w:ascii="Tahoma" w:eastAsiaTheme="minorHAnsi" w:hAnsi="Tahoma" w:cs="Tahoma"/>
          <w:sz w:val="20"/>
          <w:szCs w:val="20"/>
          <w:lang w:eastAsia="en-US"/>
        </w:rPr>
        <w:t>Bl</w:t>
      </w:r>
      <w:proofErr w:type="spellEnd"/>
      <w:r w:rsidR="00E04690" w:rsidRPr="005925FB">
        <w:rPr>
          <w:rFonts w:ascii="Tahoma" w:eastAsiaTheme="minorHAnsi" w:hAnsi="Tahoma" w:cs="Tahoma"/>
          <w:sz w:val="20"/>
          <w:szCs w:val="20"/>
          <w:lang w:eastAsia="en-US"/>
        </w:rPr>
        <w:t xml:space="preserve"> 4/91</w:t>
      </w:r>
      <w:r>
        <w:rPr>
          <w:rFonts w:ascii="Tahoma" w:eastAsiaTheme="minorHAnsi" w:hAnsi="Tahoma" w:cs="Tahoma"/>
          <w:sz w:val="20"/>
          <w:szCs w:val="20"/>
          <w:lang w:eastAsia="en-US"/>
        </w:rPr>
        <w:t xml:space="preserve">                    </w:t>
      </w:r>
      <w:r w:rsidR="00E04690" w:rsidRPr="005925FB">
        <w:rPr>
          <w:rFonts w:ascii="Tahoma" w:eastAsiaTheme="minorHAnsi" w:hAnsi="Tahoma" w:cs="Tahoma"/>
          <w:sz w:val="20"/>
          <w:szCs w:val="20"/>
          <w:lang w:eastAsia="en-US"/>
        </w:rPr>
        <w:t xml:space="preserve"> i</w:t>
      </w:r>
      <w:r>
        <w:rPr>
          <w:rFonts w:ascii="Tahoma" w:eastAsiaTheme="minorHAnsi" w:hAnsi="Tahoma" w:cs="Tahoma"/>
          <w:sz w:val="20"/>
          <w:szCs w:val="20"/>
          <w:lang w:eastAsia="en-US"/>
        </w:rPr>
        <w:t xml:space="preserve"> </w:t>
      </w:r>
      <w:proofErr w:type="spellStart"/>
      <w:r w:rsidR="00E04690" w:rsidRPr="005925FB">
        <w:rPr>
          <w:rFonts w:ascii="Tahoma" w:eastAsiaTheme="minorHAnsi" w:hAnsi="Tahoma" w:cs="Tahoma"/>
          <w:sz w:val="20"/>
          <w:szCs w:val="20"/>
          <w:lang w:eastAsia="en-US"/>
        </w:rPr>
        <w:t>Bl</w:t>
      </w:r>
      <w:proofErr w:type="spellEnd"/>
      <w:r w:rsidR="00E04690" w:rsidRPr="005925FB">
        <w:rPr>
          <w:rFonts w:ascii="Tahoma" w:eastAsiaTheme="minorHAnsi" w:hAnsi="Tahoma" w:cs="Tahoma"/>
          <w:sz w:val="20"/>
          <w:szCs w:val="20"/>
          <w:lang w:eastAsia="en-US"/>
        </w:rPr>
        <w:t xml:space="preserve"> 8/92)</w:t>
      </w:r>
    </w:p>
    <w:p w14:paraId="679FB119" w14:textId="77777777" w:rsidR="00E04690" w:rsidRPr="005925FB" w:rsidRDefault="00E04690" w:rsidP="00E04690">
      <w:pPr>
        <w:shd w:val="clear" w:color="auto" w:fill="FFFFFF"/>
        <w:contextualSpacing/>
        <w:jc w:val="both"/>
        <w:rPr>
          <w:rFonts w:ascii="Tahoma" w:hAnsi="Tahoma" w:cs="Tahoma"/>
          <w:sz w:val="20"/>
          <w:szCs w:val="20"/>
        </w:rPr>
      </w:pPr>
      <w:r w:rsidRPr="005925FB">
        <w:rPr>
          <w:rFonts w:ascii="Tahoma" w:eastAsiaTheme="minorHAnsi" w:hAnsi="Tahoma" w:cs="Tahoma"/>
          <w:sz w:val="20"/>
          <w:szCs w:val="20"/>
          <w:lang w:eastAsia="en-US"/>
        </w:rPr>
        <w:t>PN-71/M-80014 Druty stalowe gładkie do konstrukcji sprężonych</w:t>
      </w:r>
      <w:r>
        <w:rPr>
          <w:rFonts w:ascii="Tahoma" w:eastAsiaTheme="minorHAnsi" w:hAnsi="Tahoma" w:cs="Tahoma"/>
          <w:sz w:val="20"/>
          <w:szCs w:val="20"/>
          <w:lang w:eastAsia="en-US"/>
        </w:rPr>
        <w:t>.</w:t>
      </w:r>
    </w:p>
    <w:p w14:paraId="7459ECBD" w14:textId="77777777" w:rsidR="00E04690" w:rsidRPr="005925FB" w:rsidRDefault="00E04690" w:rsidP="00E04690">
      <w:pPr>
        <w:shd w:val="clear" w:color="auto" w:fill="FFFFFF"/>
        <w:contextualSpacing/>
        <w:jc w:val="both"/>
        <w:rPr>
          <w:rFonts w:ascii="Tahoma" w:hAnsi="Tahoma" w:cs="Tahoma"/>
          <w:sz w:val="20"/>
          <w:szCs w:val="20"/>
        </w:rPr>
      </w:pPr>
    </w:p>
    <w:p w14:paraId="38DBF4A3" w14:textId="77777777" w:rsidR="00E04690" w:rsidRDefault="00E04690" w:rsidP="00664EB2">
      <w:pPr>
        <w:shd w:val="clear" w:color="auto" w:fill="FFFFFF"/>
        <w:contextualSpacing/>
        <w:jc w:val="both"/>
        <w:rPr>
          <w:rFonts w:ascii="Tahoma" w:hAnsi="Tahoma" w:cs="Tahoma"/>
          <w:sz w:val="20"/>
          <w:szCs w:val="20"/>
        </w:rPr>
      </w:pPr>
    </w:p>
    <w:p w14:paraId="6944F34B" w14:textId="77777777" w:rsidR="006A04AC" w:rsidRDefault="006A04AC" w:rsidP="00664EB2">
      <w:pPr>
        <w:shd w:val="clear" w:color="auto" w:fill="FFFFFF"/>
        <w:contextualSpacing/>
        <w:jc w:val="both"/>
        <w:rPr>
          <w:rFonts w:ascii="Tahoma" w:hAnsi="Tahoma" w:cs="Tahoma"/>
          <w:sz w:val="20"/>
          <w:szCs w:val="20"/>
        </w:rPr>
      </w:pPr>
    </w:p>
    <w:p w14:paraId="6AE146CE" w14:textId="777720A1" w:rsidR="000F27FE" w:rsidRDefault="0080093A" w:rsidP="0080093A">
      <w:pPr>
        <w:spacing w:after="200" w:line="276" w:lineRule="auto"/>
        <w:rPr>
          <w:rFonts w:ascii="Tahoma" w:hAnsi="Tahoma" w:cs="Tahoma"/>
          <w:sz w:val="20"/>
          <w:szCs w:val="20"/>
        </w:rPr>
      </w:pPr>
      <w:r>
        <w:rPr>
          <w:rFonts w:ascii="Tahoma" w:hAnsi="Tahoma" w:cs="Tahoma"/>
          <w:sz w:val="20"/>
          <w:szCs w:val="20"/>
        </w:rPr>
        <w:br w:type="page"/>
      </w:r>
    </w:p>
    <w:p w14:paraId="72E3A416" w14:textId="77777777" w:rsidR="00B6426E" w:rsidRDefault="00B6426E" w:rsidP="00664EB2">
      <w:pPr>
        <w:shd w:val="clear" w:color="auto" w:fill="FFFFFF"/>
        <w:contextualSpacing/>
        <w:jc w:val="both"/>
        <w:rPr>
          <w:rFonts w:ascii="Tahoma" w:hAnsi="Tahoma" w:cs="Tahoma"/>
          <w:sz w:val="20"/>
          <w:szCs w:val="20"/>
        </w:rPr>
      </w:pPr>
    </w:p>
    <w:p w14:paraId="221AC96B" w14:textId="77777777" w:rsidR="00E04690" w:rsidRDefault="00E04690" w:rsidP="00E04690">
      <w:pPr>
        <w:pStyle w:val="Akapitzlist"/>
        <w:shd w:val="clear" w:color="auto" w:fill="FFFFFF"/>
        <w:ind w:left="426" w:firstLine="0"/>
        <w:rPr>
          <w:rFonts w:ascii="Tahoma" w:hAnsi="Tahoma" w:cs="Tahoma"/>
          <w:b/>
          <w:bCs/>
          <w:sz w:val="22"/>
          <w:szCs w:val="22"/>
        </w:rPr>
      </w:pPr>
      <w:r>
        <w:rPr>
          <w:rFonts w:ascii="Tahoma" w:hAnsi="Tahoma" w:cs="Tahoma"/>
          <w:b/>
          <w:bCs/>
          <w:sz w:val="22"/>
          <w:szCs w:val="22"/>
        </w:rPr>
        <w:t>S</w:t>
      </w:r>
      <w:r w:rsidR="0095621E">
        <w:rPr>
          <w:rFonts w:ascii="Tahoma" w:hAnsi="Tahoma" w:cs="Tahoma"/>
          <w:b/>
          <w:bCs/>
          <w:sz w:val="22"/>
          <w:szCs w:val="22"/>
        </w:rPr>
        <w:t>ST-</w:t>
      </w:r>
      <w:r w:rsidR="006A04AC">
        <w:rPr>
          <w:rFonts w:ascii="Tahoma" w:hAnsi="Tahoma" w:cs="Tahoma"/>
          <w:b/>
          <w:bCs/>
          <w:sz w:val="22"/>
          <w:szCs w:val="22"/>
        </w:rPr>
        <w:t>5</w:t>
      </w:r>
      <w:r>
        <w:rPr>
          <w:rFonts w:ascii="Tahoma" w:hAnsi="Tahoma" w:cs="Tahoma"/>
          <w:b/>
          <w:bCs/>
          <w:sz w:val="22"/>
          <w:szCs w:val="22"/>
        </w:rPr>
        <w:t xml:space="preserve">  </w:t>
      </w:r>
      <w:r w:rsidRPr="00F90D1F">
        <w:rPr>
          <w:rFonts w:ascii="Tahoma" w:hAnsi="Tahoma" w:cs="Tahoma"/>
          <w:b/>
          <w:bCs/>
          <w:sz w:val="22"/>
          <w:szCs w:val="22"/>
        </w:rPr>
        <w:t>SZC</w:t>
      </w:r>
      <w:r>
        <w:rPr>
          <w:rFonts w:ascii="Tahoma" w:hAnsi="Tahoma" w:cs="Tahoma"/>
          <w:b/>
          <w:bCs/>
          <w:sz w:val="22"/>
          <w:szCs w:val="22"/>
        </w:rPr>
        <w:t>ZEGÓŁOWA SPECYFIKACJA TECHNICZNA DOTYCZĄCA ROBÓT</w:t>
      </w:r>
    </w:p>
    <w:p w14:paraId="78ADD739" w14:textId="77777777" w:rsidR="00E04690" w:rsidRDefault="00E04690" w:rsidP="00E04690">
      <w:pPr>
        <w:pStyle w:val="Akapitzlist"/>
        <w:shd w:val="clear" w:color="auto" w:fill="FFFFFF"/>
        <w:ind w:left="426" w:firstLine="0"/>
        <w:rPr>
          <w:rFonts w:ascii="Tahoma" w:hAnsi="Tahoma" w:cs="Tahoma"/>
          <w:b/>
          <w:bCs/>
          <w:sz w:val="22"/>
          <w:szCs w:val="22"/>
        </w:rPr>
      </w:pPr>
      <w:r>
        <w:rPr>
          <w:rFonts w:ascii="Tahoma" w:hAnsi="Tahoma" w:cs="Tahoma"/>
          <w:b/>
          <w:bCs/>
          <w:sz w:val="22"/>
          <w:szCs w:val="22"/>
        </w:rPr>
        <w:t xml:space="preserve">            BETONOWYCH </w:t>
      </w:r>
      <w:r w:rsidR="008453C4">
        <w:rPr>
          <w:rFonts w:ascii="Tahoma" w:hAnsi="Tahoma" w:cs="Tahoma"/>
          <w:b/>
          <w:bCs/>
          <w:sz w:val="22"/>
          <w:szCs w:val="22"/>
        </w:rPr>
        <w:t xml:space="preserve"> </w:t>
      </w:r>
    </w:p>
    <w:p w14:paraId="40269F3E" w14:textId="77777777" w:rsidR="00E04690" w:rsidRPr="00F90D1F" w:rsidRDefault="00E04690" w:rsidP="00E04690">
      <w:pPr>
        <w:pStyle w:val="Akapitzlist"/>
        <w:shd w:val="clear" w:color="auto" w:fill="FFFFFF"/>
        <w:ind w:left="426" w:firstLine="0"/>
        <w:rPr>
          <w:rFonts w:ascii="Tahoma" w:hAnsi="Tahoma" w:cs="Tahoma"/>
          <w:b/>
          <w:sz w:val="22"/>
          <w:szCs w:val="22"/>
        </w:rPr>
      </w:pPr>
    </w:p>
    <w:p w14:paraId="24B7D8FA" w14:textId="77777777" w:rsidR="00E04690" w:rsidRPr="0080093A" w:rsidRDefault="00643CEA" w:rsidP="00E04690">
      <w:pPr>
        <w:pStyle w:val="Akapitzlist"/>
        <w:autoSpaceDE w:val="0"/>
        <w:autoSpaceDN w:val="0"/>
        <w:adjustRightInd w:val="0"/>
        <w:ind w:firstLine="0"/>
        <w:rPr>
          <w:rFonts w:ascii="Arial" w:hAnsi="Arial" w:cs="Arial"/>
          <w:b/>
          <w:bCs/>
          <w:sz w:val="20"/>
          <w:szCs w:val="20"/>
        </w:rPr>
      </w:pPr>
      <w:r w:rsidRPr="0080093A">
        <w:rPr>
          <w:rFonts w:ascii="Arial" w:hAnsi="Arial" w:cs="Arial"/>
          <w:b/>
          <w:bCs/>
          <w:sz w:val="20"/>
          <w:szCs w:val="20"/>
        </w:rPr>
        <w:t xml:space="preserve"> </w:t>
      </w:r>
      <w:r w:rsidR="00E04690" w:rsidRPr="0080093A">
        <w:rPr>
          <w:rFonts w:ascii="Arial" w:hAnsi="Arial" w:cs="Arial"/>
          <w:b/>
          <w:bCs/>
          <w:sz w:val="20"/>
          <w:szCs w:val="20"/>
        </w:rPr>
        <w:t xml:space="preserve"> </w:t>
      </w:r>
      <w:r w:rsidRPr="0080093A">
        <w:rPr>
          <w:rFonts w:ascii="Arial" w:hAnsi="Arial" w:cs="Arial"/>
          <w:b/>
          <w:bCs/>
          <w:sz w:val="20"/>
          <w:szCs w:val="20"/>
        </w:rPr>
        <w:t xml:space="preserve">                                     </w:t>
      </w:r>
      <w:r w:rsidR="00E04690" w:rsidRPr="0080093A">
        <w:rPr>
          <w:rFonts w:ascii="Arial" w:hAnsi="Arial" w:cs="Arial"/>
          <w:b/>
          <w:bCs/>
          <w:sz w:val="20"/>
          <w:szCs w:val="20"/>
        </w:rPr>
        <w:t xml:space="preserve"> </w:t>
      </w:r>
      <w:r w:rsidRPr="0080093A">
        <w:rPr>
          <w:rFonts w:ascii="Arial" w:hAnsi="Arial" w:cs="Arial"/>
          <w:b/>
          <w:bCs/>
          <w:sz w:val="20"/>
          <w:szCs w:val="20"/>
        </w:rPr>
        <w:t>(</w:t>
      </w:r>
      <w:r w:rsidR="00E04690" w:rsidRPr="0080093A">
        <w:rPr>
          <w:rFonts w:ascii="Arial" w:hAnsi="Arial" w:cs="Arial"/>
          <w:b/>
          <w:bCs/>
          <w:sz w:val="20"/>
          <w:szCs w:val="20"/>
        </w:rPr>
        <w:t xml:space="preserve">CPV  </w:t>
      </w:r>
      <w:r w:rsidR="00C90548" w:rsidRPr="0080093A">
        <w:rPr>
          <w:rFonts w:ascii="Tahoma" w:hAnsi="Tahoma" w:cs="Tahoma"/>
          <w:b/>
          <w:bCs/>
          <w:sz w:val="20"/>
          <w:szCs w:val="20"/>
        </w:rPr>
        <w:t>45223000-6</w:t>
      </w:r>
      <w:r w:rsidRPr="0080093A">
        <w:rPr>
          <w:rFonts w:ascii="Tahoma" w:hAnsi="Tahoma" w:cs="Tahoma"/>
          <w:b/>
          <w:bCs/>
          <w:sz w:val="20"/>
          <w:szCs w:val="20"/>
        </w:rPr>
        <w:t>)</w:t>
      </w:r>
    </w:p>
    <w:p w14:paraId="3C0BC54A" w14:textId="77777777" w:rsidR="00E04690" w:rsidRPr="00643CEA" w:rsidRDefault="00E04690" w:rsidP="00E04690">
      <w:pPr>
        <w:pStyle w:val="Bezodstpw"/>
        <w:rPr>
          <w:color w:val="FF0000"/>
        </w:rPr>
      </w:pPr>
    </w:p>
    <w:p w14:paraId="2A9C72E3" w14:textId="77777777" w:rsidR="00E04690" w:rsidRPr="00372DFF" w:rsidRDefault="00E04690" w:rsidP="00E04690">
      <w:pPr>
        <w:pStyle w:val="Bezodstpw"/>
        <w:rPr>
          <w:rFonts w:ascii="Tahoma" w:hAnsi="Tahoma" w:cs="Tahoma"/>
          <w:b/>
          <w:bCs/>
          <w:sz w:val="20"/>
          <w:szCs w:val="20"/>
        </w:rPr>
      </w:pPr>
      <w:r w:rsidRPr="00372DFF">
        <w:rPr>
          <w:rFonts w:ascii="Tahoma" w:hAnsi="Tahoma" w:cs="Tahoma"/>
          <w:b/>
          <w:bCs/>
          <w:sz w:val="20"/>
          <w:szCs w:val="20"/>
        </w:rPr>
        <w:t>1.    WSTĘP</w:t>
      </w:r>
    </w:p>
    <w:p w14:paraId="4EF0417C" w14:textId="77777777" w:rsidR="00E04690" w:rsidRPr="00372DFF" w:rsidRDefault="00E04690" w:rsidP="00E04690">
      <w:pPr>
        <w:pStyle w:val="Bezodstpw"/>
        <w:rPr>
          <w:rFonts w:ascii="Tahoma" w:hAnsi="Tahoma" w:cs="Tahoma"/>
          <w:bCs/>
          <w:sz w:val="20"/>
          <w:szCs w:val="20"/>
        </w:rPr>
      </w:pPr>
    </w:p>
    <w:p w14:paraId="720D15C6" w14:textId="77777777" w:rsidR="00E04690" w:rsidRDefault="00F2192B" w:rsidP="002732B6">
      <w:pPr>
        <w:pStyle w:val="Bezodstpw"/>
        <w:numPr>
          <w:ilvl w:val="1"/>
          <w:numId w:val="20"/>
        </w:numPr>
        <w:rPr>
          <w:rFonts w:ascii="Tahoma" w:hAnsi="Tahoma" w:cs="Tahoma"/>
          <w:b/>
          <w:sz w:val="20"/>
          <w:szCs w:val="20"/>
        </w:rPr>
      </w:pPr>
      <w:r>
        <w:rPr>
          <w:rFonts w:ascii="Tahoma" w:hAnsi="Tahoma" w:cs="Tahoma"/>
          <w:b/>
          <w:sz w:val="20"/>
          <w:szCs w:val="20"/>
        </w:rPr>
        <w:t>Przedmiot S</w:t>
      </w:r>
      <w:r w:rsidR="00E04690" w:rsidRPr="00372DFF">
        <w:rPr>
          <w:rFonts w:ascii="Tahoma" w:hAnsi="Tahoma" w:cs="Tahoma"/>
          <w:b/>
          <w:sz w:val="20"/>
          <w:szCs w:val="20"/>
        </w:rPr>
        <w:t>T</w:t>
      </w:r>
    </w:p>
    <w:p w14:paraId="7B094410" w14:textId="77777777" w:rsidR="00E04690" w:rsidRPr="00372DFF" w:rsidRDefault="00E04690" w:rsidP="00E04690">
      <w:pPr>
        <w:pStyle w:val="Bezodstpw"/>
        <w:ind w:left="720"/>
        <w:rPr>
          <w:rFonts w:ascii="Tahoma" w:hAnsi="Tahoma" w:cs="Tahoma"/>
          <w:b/>
          <w:sz w:val="20"/>
          <w:szCs w:val="20"/>
        </w:rPr>
      </w:pPr>
    </w:p>
    <w:p w14:paraId="2D8512D3" w14:textId="29D64C50" w:rsidR="008453C4" w:rsidRPr="00E37EFA" w:rsidRDefault="00E04690" w:rsidP="008453C4">
      <w:pPr>
        <w:pStyle w:val="Bezodstpw"/>
        <w:spacing w:before="100" w:beforeAutospacing="1" w:after="100" w:afterAutospacing="1"/>
        <w:contextualSpacing/>
        <w:rPr>
          <w:rFonts w:ascii="Tahoma" w:hAnsi="Tahoma" w:cs="Tahoma"/>
          <w:sz w:val="20"/>
          <w:szCs w:val="20"/>
        </w:rPr>
      </w:pPr>
      <w:r w:rsidRPr="00372DFF">
        <w:rPr>
          <w:rFonts w:ascii="Tahoma" w:hAnsi="Tahoma" w:cs="Tahoma"/>
          <w:sz w:val="20"/>
          <w:szCs w:val="20"/>
        </w:rPr>
        <w:t>Przedmiotem niniejszej szczegół</w:t>
      </w:r>
      <w:r w:rsidR="008963F7">
        <w:rPr>
          <w:rFonts w:ascii="Tahoma" w:hAnsi="Tahoma" w:cs="Tahoma"/>
          <w:sz w:val="20"/>
          <w:szCs w:val="20"/>
        </w:rPr>
        <w:t>owej specyfikacji technicznej</w:t>
      </w:r>
      <w:r w:rsidRPr="00372DFF">
        <w:rPr>
          <w:rFonts w:ascii="Tahoma" w:hAnsi="Tahoma" w:cs="Tahoma"/>
          <w:sz w:val="20"/>
          <w:szCs w:val="20"/>
        </w:rPr>
        <w:t xml:space="preserve"> są wymagania dotyczące</w:t>
      </w:r>
      <w:r>
        <w:rPr>
          <w:rFonts w:ascii="Tahoma" w:hAnsi="Tahoma" w:cs="Tahoma"/>
          <w:sz w:val="20"/>
          <w:szCs w:val="20"/>
        </w:rPr>
        <w:t xml:space="preserve"> </w:t>
      </w:r>
      <w:r w:rsidRPr="00372DFF">
        <w:rPr>
          <w:rFonts w:ascii="Tahoma" w:hAnsi="Tahoma" w:cs="Tahoma"/>
          <w:sz w:val="20"/>
          <w:szCs w:val="20"/>
        </w:rPr>
        <w:t xml:space="preserve">wykonania i odbioru robót </w:t>
      </w:r>
      <w:r w:rsidR="008453C4">
        <w:rPr>
          <w:rFonts w:ascii="Tahoma" w:hAnsi="Tahoma" w:cs="Tahoma"/>
          <w:sz w:val="20"/>
          <w:szCs w:val="20"/>
        </w:rPr>
        <w:t xml:space="preserve">związanych z </w:t>
      </w:r>
      <w:r w:rsidR="008453C4" w:rsidRPr="00E37EFA">
        <w:rPr>
          <w:rFonts w:ascii="Tahoma" w:hAnsi="Tahoma" w:cs="Tahoma"/>
          <w:sz w:val="20"/>
          <w:szCs w:val="20"/>
        </w:rPr>
        <w:t xml:space="preserve">inwestycją: </w:t>
      </w:r>
      <w:r w:rsidR="0007523D" w:rsidRPr="0007523D">
        <w:rPr>
          <w:rFonts w:ascii="Tahoma" w:hAnsi="Tahoma" w:cs="Tahoma"/>
          <w:b/>
          <w:bCs/>
          <w:sz w:val="20"/>
          <w:szCs w:val="20"/>
        </w:rPr>
        <w:t>REMONT BUDYNKU KASZTELU, REMONT I PRZEBUDOWA BUDYNKU OFICYNY DWORSKIEJ, ROBOTY BUDOWLANE ZWIĄZANE Z ZAGOSPODAROWANIEM TERENU WRAZ Z BUDOWĄ NIEZBĘDNEJ INFRASTRUKTURY TECHNICZNEJ NA TERENIE ZESPOŁU DWORSKIEGO W RAMACH ZADANIA PN. „ODNOWA I ADAPTACJA DO FUNKCJI WYSTAWIENNICZO-KULTURALNYCH ZESPOŁU DWORSKIEGO W SZYMBARKU”</w:t>
      </w:r>
    </w:p>
    <w:p w14:paraId="652FE99D" w14:textId="77777777" w:rsidR="00E04690" w:rsidRPr="00372DFF" w:rsidRDefault="00E04690" w:rsidP="00E04690">
      <w:pPr>
        <w:pStyle w:val="Bezodstpw"/>
        <w:rPr>
          <w:rFonts w:ascii="Tahoma" w:hAnsi="Tahoma" w:cs="Tahoma"/>
          <w:sz w:val="20"/>
          <w:szCs w:val="20"/>
        </w:rPr>
      </w:pPr>
    </w:p>
    <w:p w14:paraId="7A221861" w14:textId="77777777" w:rsidR="00E04690" w:rsidRDefault="00F2192B" w:rsidP="002732B6">
      <w:pPr>
        <w:pStyle w:val="Bezodstpw"/>
        <w:numPr>
          <w:ilvl w:val="1"/>
          <w:numId w:val="20"/>
        </w:numPr>
        <w:rPr>
          <w:rFonts w:ascii="Tahoma" w:hAnsi="Tahoma" w:cs="Tahoma"/>
          <w:b/>
          <w:sz w:val="20"/>
          <w:szCs w:val="20"/>
        </w:rPr>
      </w:pPr>
      <w:r>
        <w:rPr>
          <w:rFonts w:ascii="Tahoma" w:hAnsi="Tahoma" w:cs="Tahoma"/>
          <w:b/>
          <w:sz w:val="20"/>
          <w:szCs w:val="20"/>
        </w:rPr>
        <w:t>Zakres stosowania S</w:t>
      </w:r>
      <w:r w:rsidR="00E04690" w:rsidRPr="00372DFF">
        <w:rPr>
          <w:rFonts w:ascii="Tahoma" w:hAnsi="Tahoma" w:cs="Tahoma"/>
          <w:b/>
          <w:sz w:val="20"/>
          <w:szCs w:val="20"/>
        </w:rPr>
        <w:t>T</w:t>
      </w:r>
    </w:p>
    <w:p w14:paraId="090E341B" w14:textId="77777777" w:rsidR="00E04690" w:rsidRPr="00372DFF" w:rsidRDefault="00E04690" w:rsidP="00E04690">
      <w:pPr>
        <w:pStyle w:val="Bezodstpw"/>
        <w:ind w:left="720"/>
        <w:rPr>
          <w:rFonts w:ascii="Tahoma" w:hAnsi="Tahoma" w:cs="Tahoma"/>
          <w:b/>
          <w:sz w:val="20"/>
          <w:szCs w:val="20"/>
        </w:rPr>
      </w:pPr>
    </w:p>
    <w:p w14:paraId="00F1B4D2"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xml:space="preserve">Szczegółowa Specyfikacja </w:t>
      </w:r>
      <w:r w:rsidR="00643CEA">
        <w:rPr>
          <w:rFonts w:ascii="Tahoma" w:hAnsi="Tahoma" w:cs="Tahoma"/>
          <w:sz w:val="20"/>
          <w:szCs w:val="20"/>
        </w:rPr>
        <w:t>techniczna (S</w:t>
      </w:r>
      <w:r>
        <w:rPr>
          <w:rFonts w:ascii="Tahoma" w:hAnsi="Tahoma" w:cs="Tahoma"/>
          <w:sz w:val="20"/>
          <w:szCs w:val="20"/>
        </w:rPr>
        <w:t>T) jest stosowana</w:t>
      </w:r>
      <w:r w:rsidRPr="00372DFF">
        <w:rPr>
          <w:rFonts w:ascii="Tahoma" w:hAnsi="Tahoma" w:cs="Tahoma"/>
          <w:sz w:val="20"/>
          <w:szCs w:val="20"/>
        </w:rPr>
        <w:t xml:space="preserve"> jako dokument przetargowy i kontraktowy przy zlecaniu i realizacji ro</w:t>
      </w:r>
      <w:r>
        <w:rPr>
          <w:rFonts w:ascii="Tahoma" w:hAnsi="Tahoma" w:cs="Tahoma"/>
          <w:sz w:val="20"/>
          <w:szCs w:val="20"/>
        </w:rPr>
        <w:t>b</w:t>
      </w:r>
      <w:r w:rsidRPr="00372DFF">
        <w:rPr>
          <w:rFonts w:ascii="Tahoma" w:hAnsi="Tahoma" w:cs="Tahoma"/>
          <w:sz w:val="20"/>
          <w:szCs w:val="20"/>
        </w:rPr>
        <w:t>ót.</w:t>
      </w:r>
    </w:p>
    <w:p w14:paraId="53B29AEE" w14:textId="77777777" w:rsidR="00E04690" w:rsidRPr="00372DFF" w:rsidRDefault="00E04690" w:rsidP="00E04690">
      <w:pPr>
        <w:pStyle w:val="Bezodstpw"/>
        <w:rPr>
          <w:rFonts w:ascii="Tahoma" w:hAnsi="Tahoma" w:cs="Tahoma"/>
          <w:sz w:val="20"/>
          <w:szCs w:val="20"/>
        </w:rPr>
      </w:pPr>
    </w:p>
    <w:p w14:paraId="05EE709C" w14:textId="77777777" w:rsidR="00E04690" w:rsidRDefault="00643CEA" w:rsidP="002732B6">
      <w:pPr>
        <w:pStyle w:val="Bezodstpw"/>
        <w:numPr>
          <w:ilvl w:val="1"/>
          <w:numId w:val="20"/>
        </w:numPr>
        <w:rPr>
          <w:rFonts w:ascii="Tahoma" w:hAnsi="Tahoma" w:cs="Tahoma"/>
          <w:b/>
          <w:sz w:val="20"/>
          <w:szCs w:val="20"/>
        </w:rPr>
      </w:pPr>
      <w:r>
        <w:rPr>
          <w:rFonts w:ascii="Tahoma" w:hAnsi="Tahoma" w:cs="Tahoma"/>
          <w:b/>
          <w:sz w:val="20"/>
          <w:szCs w:val="20"/>
        </w:rPr>
        <w:t>Zakres robót objętych S</w:t>
      </w:r>
      <w:r w:rsidR="00E04690" w:rsidRPr="00372DFF">
        <w:rPr>
          <w:rFonts w:ascii="Tahoma" w:hAnsi="Tahoma" w:cs="Tahoma"/>
          <w:b/>
          <w:sz w:val="20"/>
          <w:szCs w:val="20"/>
        </w:rPr>
        <w:t>T</w:t>
      </w:r>
    </w:p>
    <w:p w14:paraId="2762CEF0" w14:textId="77777777" w:rsidR="00E04690" w:rsidRPr="00372DFF" w:rsidRDefault="00E04690" w:rsidP="00E04690">
      <w:pPr>
        <w:pStyle w:val="Bezodstpw"/>
        <w:ind w:left="720"/>
        <w:rPr>
          <w:rFonts w:ascii="Tahoma" w:hAnsi="Tahoma" w:cs="Tahoma"/>
          <w:b/>
          <w:sz w:val="20"/>
          <w:szCs w:val="20"/>
        </w:rPr>
      </w:pPr>
    </w:p>
    <w:p w14:paraId="71634372" w14:textId="7DF800EB" w:rsidR="00E04690" w:rsidRPr="00C222DA" w:rsidRDefault="00E04690" w:rsidP="00531A83">
      <w:pPr>
        <w:pStyle w:val="Nagwek2"/>
        <w:jc w:val="left"/>
        <w:rPr>
          <w:rFonts w:ascii="Tahoma" w:hAnsi="Tahoma" w:cs="Tahoma"/>
          <w:b w:val="0"/>
          <w:sz w:val="20"/>
          <w:szCs w:val="20"/>
        </w:rPr>
      </w:pPr>
      <w:r w:rsidRPr="00C222DA">
        <w:rPr>
          <w:rFonts w:ascii="Tahoma" w:hAnsi="Tahoma" w:cs="Tahoma"/>
          <w:b w:val="0"/>
          <w:sz w:val="20"/>
          <w:szCs w:val="20"/>
        </w:rPr>
        <w:t>U</w:t>
      </w:r>
      <w:r w:rsidR="00F2192B" w:rsidRPr="00C222DA">
        <w:rPr>
          <w:rFonts w:ascii="Tahoma" w:hAnsi="Tahoma" w:cs="Tahoma"/>
          <w:b w:val="0"/>
          <w:sz w:val="20"/>
          <w:szCs w:val="20"/>
        </w:rPr>
        <w:t>stalenia zawarte w niniejszej S</w:t>
      </w:r>
      <w:r w:rsidRPr="00C222DA">
        <w:rPr>
          <w:rFonts w:ascii="Tahoma" w:hAnsi="Tahoma" w:cs="Tahoma"/>
          <w:b w:val="0"/>
          <w:sz w:val="20"/>
          <w:szCs w:val="20"/>
        </w:rPr>
        <w:t>T dotyczą zasad prowadzenia robót związanych z wykonywaniem</w:t>
      </w:r>
      <w:r w:rsidR="00397626" w:rsidRPr="00C222DA">
        <w:rPr>
          <w:rFonts w:ascii="Tahoma" w:hAnsi="Tahoma" w:cs="Tahoma"/>
          <w:b w:val="0"/>
          <w:sz w:val="20"/>
          <w:szCs w:val="20"/>
        </w:rPr>
        <w:t>:</w:t>
      </w:r>
    </w:p>
    <w:p w14:paraId="705057C1" w14:textId="160C2D09" w:rsidR="00C222DA" w:rsidRPr="00C222DA" w:rsidRDefault="00C222DA" w:rsidP="00D6361A">
      <w:pPr>
        <w:pStyle w:val="Akapitzlist"/>
        <w:numPr>
          <w:ilvl w:val="0"/>
          <w:numId w:val="58"/>
        </w:numPr>
        <w:rPr>
          <w:rFonts w:ascii="Tahoma" w:hAnsi="Tahoma" w:cs="Tahoma"/>
          <w:sz w:val="20"/>
          <w:szCs w:val="20"/>
        </w:rPr>
      </w:pPr>
      <w:bookmarkStart w:id="19" w:name="_Toc74923108"/>
      <w:bookmarkStart w:id="20" w:name="_Toc173160754"/>
      <w:bookmarkStart w:id="21" w:name="_Toc173160756"/>
      <w:r w:rsidRPr="00C222DA">
        <w:rPr>
          <w:rFonts w:ascii="Tahoma" w:hAnsi="Tahoma" w:cs="Tahoma"/>
          <w:sz w:val="20"/>
          <w:szCs w:val="20"/>
        </w:rPr>
        <w:t>Projektowana podłoga na gruncie</w:t>
      </w:r>
      <w:bookmarkEnd w:id="19"/>
      <w:bookmarkEnd w:id="20"/>
    </w:p>
    <w:p w14:paraId="0A1CAB44" w14:textId="7AD59F61" w:rsidR="00C222DA" w:rsidRPr="00C222DA" w:rsidRDefault="00C222DA" w:rsidP="00D6361A">
      <w:pPr>
        <w:pStyle w:val="Akapitzlist"/>
        <w:numPr>
          <w:ilvl w:val="0"/>
          <w:numId w:val="58"/>
        </w:numPr>
        <w:rPr>
          <w:rFonts w:ascii="Tahoma" w:hAnsi="Tahoma" w:cs="Tahoma"/>
          <w:sz w:val="20"/>
          <w:szCs w:val="20"/>
        </w:rPr>
      </w:pPr>
      <w:r w:rsidRPr="00C222DA">
        <w:rPr>
          <w:rFonts w:ascii="Tahoma" w:hAnsi="Tahoma" w:cs="Tahoma"/>
          <w:sz w:val="20"/>
          <w:szCs w:val="20"/>
        </w:rPr>
        <w:t>Wykonanie stropu nad częścią zaplecza kawiarni i węzłem sanitarnym</w:t>
      </w:r>
      <w:bookmarkEnd w:id="21"/>
    </w:p>
    <w:p w14:paraId="2D16CF67" w14:textId="77777777" w:rsidR="00C222DA" w:rsidRPr="00C222DA" w:rsidRDefault="00C222DA" w:rsidP="00D6361A">
      <w:pPr>
        <w:pStyle w:val="Akapitzlist"/>
        <w:numPr>
          <w:ilvl w:val="0"/>
          <w:numId w:val="58"/>
        </w:numPr>
        <w:rPr>
          <w:rFonts w:ascii="Tahoma" w:hAnsi="Tahoma" w:cs="Tahoma"/>
          <w:sz w:val="20"/>
          <w:szCs w:val="20"/>
        </w:rPr>
      </w:pPr>
      <w:bookmarkStart w:id="22" w:name="_Toc173160757"/>
      <w:r w:rsidRPr="00C222DA">
        <w:rPr>
          <w:rFonts w:ascii="Tahoma" w:hAnsi="Tahoma" w:cs="Tahoma"/>
          <w:sz w:val="20"/>
          <w:szCs w:val="20"/>
        </w:rPr>
        <w:t>Wykonanie żelbetowych trzpieni</w:t>
      </w:r>
      <w:bookmarkEnd w:id="22"/>
    </w:p>
    <w:p w14:paraId="6AB8A711" w14:textId="3E24FE8A" w:rsidR="00C222DA" w:rsidRPr="00C222DA" w:rsidRDefault="00C222DA" w:rsidP="00D6361A">
      <w:pPr>
        <w:pStyle w:val="Akapitzlist"/>
        <w:numPr>
          <w:ilvl w:val="0"/>
          <w:numId w:val="58"/>
        </w:numPr>
        <w:rPr>
          <w:rFonts w:ascii="Tahoma" w:hAnsi="Tahoma" w:cs="Tahoma"/>
          <w:sz w:val="20"/>
          <w:szCs w:val="20"/>
        </w:rPr>
      </w:pPr>
      <w:bookmarkStart w:id="23" w:name="_Toc173160758"/>
      <w:r w:rsidRPr="00C222DA">
        <w:rPr>
          <w:rFonts w:ascii="Tahoma" w:hAnsi="Tahoma" w:cs="Tahoma"/>
          <w:sz w:val="20"/>
          <w:szCs w:val="20"/>
        </w:rPr>
        <w:t>Fundamenty, wykonanie schodów wewnętrznych</w:t>
      </w:r>
      <w:bookmarkEnd w:id="23"/>
    </w:p>
    <w:p w14:paraId="081F7337" w14:textId="77777777" w:rsidR="00E04690" w:rsidRDefault="00E04690" w:rsidP="00E04690">
      <w:pPr>
        <w:pStyle w:val="Bezodstpw"/>
        <w:rPr>
          <w:rFonts w:ascii="Tahoma" w:hAnsi="Tahoma" w:cs="Tahoma"/>
          <w:sz w:val="20"/>
          <w:szCs w:val="20"/>
        </w:rPr>
      </w:pPr>
    </w:p>
    <w:p w14:paraId="3993AFC4" w14:textId="77777777" w:rsidR="008453C4" w:rsidRPr="00372DFF" w:rsidRDefault="008453C4" w:rsidP="00E04690">
      <w:pPr>
        <w:pStyle w:val="Bezodstpw"/>
        <w:rPr>
          <w:rFonts w:ascii="Tahoma" w:hAnsi="Tahoma" w:cs="Tahoma"/>
          <w:sz w:val="20"/>
          <w:szCs w:val="20"/>
        </w:rPr>
      </w:pPr>
    </w:p>
    <w:p w14:paraId="71CAC12D" w14:textId="77777777" w:rsidR="00E04690" w:rsidRDefault="00E04690" w:rsidP="00E04690">
      <w:pPr>
        <w:pStyle w:val="Bezodstpw"/>
        <w:rPr>
          <w:rFonts w:ascii="Tahoma" w:hAnsi="Tahoma" w:cs="Tahoma"/>
          <w:b/>
          <w:sz w:val="20"/>
          <w:szCs w:val="20"/>
        </w:rPr>
      </w:pPr>
      <w:r w:rsidRPr="00372DFF">
        <w:rPr>
          <w:rFonts w:ascii="Tahoma" w:hAnsi="Tahoma" w:cs="Tahoma"/>
          <w:b/>
          <w:sz w:val="20"/>
          <w:szCs w:val="20"/>
        </w:rPr>
        <w:t xml:space="preserve">1.4. </w:t>
      </w:r>
      <w:r>
        <w:rPr>
          <w:rFonts w:ascii="Tahoma" w:hAnsi="Tahoma" w:cs="Tahoma"/>
          <w:b/>
          <w:sz w:val="20"/>
          <w:szCs w:val="20"/>
        </w:rPr>
        <w:t xml:space="preserve"> </w:t>
      </w:r>
      <w:r w:rsidRPr="00372DFF">
        <w:rPr>
          <w:rFonts w:ascii="Tahoma" w:hAnsi="Tahoma" w:cs="Tahoma"/>
          <w:b/>
          <w:sz w:val="20"/>
          <w:szCs w:val="20"/>
        </w:rPr>
        <w:t>Określenia podstawowe</w:t>
      </w:r>
    </w:p>
    <w:p w14:paraId="0A61C66C" w14:textId="77777777" w:rsidR="00E04690" w:rsidRPr="00372DFF" w:rsidRDefault="00E04690" w:rsidP="00E04690">
      <w:pPr>
        <w:pStyle w:val="Bezodstpw"/>
        <w:rPr>
          <w:rFonts w:ascii="Tahoma" w:hAnsi="Tahoma" w:cs="Tahoma"/>
          <w:b/>
          <w:sz w:val="20"/>
          <w:szCs w:val="20"/>
        </w:rPr>
      </w:pPr>
    </w:p>
    <w:p w14:paraId="6405E670" w14:textId="77777777" w:rsidR="00E04690" w:rsidRDefault="00E04690" w:rsidP="00E04690">
      <w:pPr>
        <w:pStyle w:val="Bezodstpw"/>
        <w:rPr>
          <w:rFonts w:ascii="Tahoma" w:hAnsi="Tahoma" w:cs="Tahoma"/>
          <w:sz w:val="20"/>
          <w:szCs w:val="20"/>
        </w:rPr>
      </w:pPr>
      <w:r w:rsidRPr="00372DFF">
        <w:rPr>
          <w:rFonts w:ascii="Tahoma" w:hAnsi="Tahoma" w:cs="Tahoma"/>
          <w:sz w:val="20"/>
          <w:szCs w:val="20"/>
        </w:rPr>
        <w:t>O</w:t>
      </w:r>
      <w:r w:rsidR="00643CEA">
        <w:rPr>
          <w:rFonts w:ascii="Tahoma" w:hAnsi="Tahoma" w:cs="Tahoma"/>
          <w:sz w:val="20"/>
          <w:szCs w:val="20"/>
        </w:rPr>
        <w:t>kreślenia podane w niniejszej SS</w:t>
      </w:r>
      <w:r w:rsidRPr="00372DFF">
        <w:rPr>
          <w:rFonts w:ascii="Tahoma" w:hAnsi="Tahoma" w:cs="Tahoma"/>
          <w:sz w:val="20"/>
          <w:szCs w:val="20"/>
        </w:rPr>
        <w:t xml:space="preserve">T są zgodne z odpowiednimi normami oraz określeniami podanymi </w:t>
      </w:r>
      <w:r>
        <w:rPr>
          <w:rFonts w:ascii="Tahoma" w:hAnsi="Tahoma" w:cs="Tahoma"/>
          <w:sz w:val="20"/>
          <w:szCs w:val="20"/>
        </w:rPr>
        <w:t xml:space="preserve"> w w</w:t>
      </w:r>
      <w:r w:rsidRPr="00372DFF">
        <w:rPr>
          <w:rFonts w:ascii="Tahoma" w:hAnsi="Tahoma" w:cs="Tahoma"/>
          <w:sz w:val="20"/>
          <w:szCs w:val="20"/>
        </w:rPr>
        <w:t>ymagania</w:t>
      </w:r>
      <w:r>
        <w:rPr>
          <w:rFonts w:ascii="Tahoma" w:hAnsi="Tahoma" w:cs="Tahoma"/>
          <w:sz w:val="20"/>
          <w:szCs w:val="20"/>
        </w:rPr>
        <w:t>ch ogólnych</w:t>
      </w:r>
      <w:r w:rsidRPr="00372DFF">
        <w:rPr>
          <w:rFonts w:ascii="Tahoma" w:hAnsi="Tahoma" w:cs="Tahoma"/>
          <w:sz w:val="20"/>
          <w:szCs w:val="20"/>
        </w:rPr>
        <w:t>, a także podanymi poniżej:</w:t>
      </w:r>
    </w:p>
    <w:p w14:paraId="51664249" w14:textId="77777777" w:rsidR="00E04690" w:rsidRPr="00372DFF" w:rsidRDefault="00E04690" w:rsidP="00E04690">
      <w:pPr>
        <w:pStyle w:val="Bezodstpw"/>
        <w:rPr>
          <w:rFonts w:ascii="Tahoma" w:hAnsi="Tahoma" w:cs="Tahoma"/>
          <w:sz w:val="20"/>
          <w:szCs w:val="20"/>
        </w:rPr>
      </w:pPr>
    </w:p>
    <w:p w14:paraId="5B09BE10" w14:textId="77777777" w:rsidR="00E04690" w:rsidRPr="00372DFF" w:rsidRDefault="00E04690" w:rsidP="00E04690">
      <w:pPr>
        <w:pStyle w:val="Bezodstpw"/>
        <w:rPr>
          <w:rFonts w:ascii="Tahoma" w:hAnsi="Tahoma" w:cs="Tahoma"/>
          <w:sz w:val="20"/>
          <w:szCs w:val="20"/>
        </w:rPr>
      </w:pPr>
      <w:r w:rsidRPr="00DE3F80">
        <w:rPr>
          <w:rFonts w:ascii="Tahoma" w:hAnsi="Tahoma" w:cs="Tahoma"/>
          <w:b/>
          <w:sz w:val="20"/>
          <w:szCs w:val="20"/>
        </w:rPr>
        <w:t>Beton zwykły</w:t>
      </w:r>
      <w:r w:rsidRPr="00372DFF">
        <w:rPr>
          <w:rFonts w:ascii="Tahoma" w:hAnsi="Tahoma" w:cs="Tahoma"/>
          <w:sz w:val="20"/>
          <w:szCs w:val="20"/>
        </w:rPr>
        <w:t xml:space="preserve"> – beton o gęstości powyżej 1,8 t/m</w:t>
      </w:r>
      <w:r w:rsidRPr="00372DFF">
        <w:rPr>
          <w:rFonts w:ascii="Tahoma" w:hAnsi="Tahoma" w:cs="Tahoma"/>
          <w:sz w:val="20"/>
          <w:szCs w:val="20"/>
          <w:vertAlign w:val="superscript"/>
        </w:rPr>
        <w:t>3</w:t>
      </w:r>
      <w:r w:rsidRPr="00372DFF">
        <w:rPr>
          <w:rFonts w:ascii="Tahoma" w:hAnsi="Tahoma" w:cs="Tahoma"/>
          <w:sz w:val="20"/>
          <w:szCs w:val="20"/>
        </w:rPr>
        <w:t xml:space="preserve"> wykonany z cementu, wody, kruszywa</w:t>
      </w:r>
    </w:p>
    <w:p w14:paraId="1FCD59F6" w14:textId="77777777" w:rsidR="00E04690" w:rsidRDefault="00E04690" w:rsidP="00E04690">
      <w:pPr>
        <w:pStyle w:val="Bezodstpw"/>
        <w:rPr>
          <w:rFonts w:ascii="Tahoma" w:hAnsi="Tahoma" w:cs="Tahoma"/>
          <w:sz w:val="20"/>
          <w:szCs w:val="20"/>
        </w:rPr>
      </w:pPr>
      <w:r>
        <w:rPr>
          <w:rFonts w:ascii="Tahoma" w:hAnsi="Tahoma" w:cs="Tahoma"/>
          <w:sz w:val="20"/>
          <w:szCs w:val="20"/>
        </w:rPr>
        <w:t>m</w:t>
      </w:r>
      <w:r w:rsidRPr="00372DFF">
        <w:rPr>
          <w:rFonts w:ascii="Tahoma" w:hAnsi="Tahoma" w:cs="Tahoma"/>
          <w:sz w:val="20"/>
          <w:szCs w:val="20"/>
        </w:rPr>
        <w:t>ineralnego o frakcjach piaskowych i grubszych oraz ewent. dodatków mineralnych i domieszek chemicznych.</w:t>
      </w:r>
    </w:p>
    <w:p w14:paraId="2400E64B" w14:textId="77777777" w:rsidR="00E04690" w:rsidRPr="00372DFF" w:rsidRDefault="00E04690" w:rsidP="00E04690">
      <w:pPr>
        <w:pStyle w:val="Bezodstpw"/>
        <w:rPr>
          <w:rFonts w:ascii="Tahoma" w:hAnsi="Tahoma" w:cs="Tahoma"/>
          <w:sz w:val="20"/>
          <w:szCs w:val="20"/>
        </w:rPr>
      </w:pPr>
    </w:p>
    <w:p w14:paraId="518FA05D" w14:textId="77777777" w:rsidR="00E04690" w:rsidRDefault="00E04690" w:rsidP="00E04690">
      <w:pPr>
        <w:pStyle w:val="Bezodstpw"/>
        <w:rPr>
          <w:rFonts w:ascii="Tahoma" w:hAnsi="Tahoma" w:cs="Tahoma"/>
          <w:sz w:val="20"/>
          <w:szCs w:val="20"/>
        </w:rPr>
      </w:pPr>
      <w:r w:rsidRPr="00DE3F80">
        <w:rPr>
          <w:rFonts w:ascii="Tahoma" w:hAnsi="Tahoma" w:cs="Tahoma"/>
          <w:b/>
          <w:sz w:val="20"/>
          <w:szCs w:val="20"/>
        </w:rPr>
        <w:t>Mieszanka betonowa</w:t>
      </w:r>
      <w:r w:rsidRPr="00372DFF">
        <w:rPr>
          <w:rFonts w:ascii="Tahoma" w:hAnsi="Tahoma" w:cs="Tahoma"/>
          <w:sz w:val="20"/>
          <w:szCs w:val="20"/>
        </w:rPr>
        <w:t xml:space="preserve"> – mieszanka wszystkich składników przed związaniem betonu.</w:t>
      </w:r>
    </w:p>
    <w:p w14:paraId="0E07F6D1" w14:textId="77777777" w:rsidR="00E04690" w:rsidRPr="00372DFF" w:rsidRDefault="00E04690" w:rsidP="00E04690">
      <w:pPr>
        <w:pStyle w:val="Bezodstpw"/>
        <w:rPr>
          <w:rFonts w:ascii="Tahoma" w:hAnsi="Tahoma" w:cs="Tahoma"/>
          <w:sz w:val="20"/>
          <w:szCs w:val="20"/>
        </w:rPr>
      </w:pPr>
    </w:p>
    <w:p w14:paraId="62945A09" w14:textId="77777777" w:rsidR="00E04690" w:rsidRDefault="00E04690" w:rsidP="00E04690">
      <w:pPr>
        <w:pStyle w:val="Bezodstpw"/>
        <w:rPr>
          <w:rFonts w:ascii="Tahoma" w:hAnsi="Tahoma" w:cs="Tahoma"/>
          <w:sz w:val="20"/>
          <w:szCs w:val="20"/>
        </w:rPr>
      </w:pPr>
      <w:r w:rsidRPr="00DE3F80">
        <w:rPr>
          <w:rFonts w:ascii="Tahoma" w:hAnsi="Tahoma" w:cs="Tahoma"/>
          <w:b/>
          <w:sz w:val="20"/>
          <w:szCs w:val="20"/>
        </w:rPr>
        <w:t>Zaczyn cementowy</w:t>
      </w:r>
      <w:r w:rsidRPr="00372DFF">
        <w:rPr>
          <w:rFonts w:ascii="Tahoma" w:hAnsi="Tahoma" w:cs="Tahoma"/>
          <w:sz w:val="20"/>
          <w:szCs w:val="20"/>
        </w:rPr>
        <w:t xml:space="preserve"> – mieszanka cementu i wody.</w:t>
      </w:r>
    </w:p>
    <w:p w14:paraId="704EE841" w14:textId="77777777" w:rsidR="00E04690" w:rsidRPr="00DE3F80" w:rsidRDefault="00E04690" w:rsidP="00E04690">
      <w:pPr>
        <w:pStyle w:val="Bezodstpw"/>
        <w:rPr>
          <w:rFonts w:ascii="Tahoma" w:hAnsi="Tahoma" w:cs="Tahoma"/>
          <w:b/>
          <w:sz w:val="20"/>
          <w:szCs w:val="20"/>
        </w:rPr>
      </w:pPr>
    </w:p>
    <w:p w14:paraId="1E30EF6A" w14:textId="77777777" w:rsidR="00E04690" w:rsidRDefault="00E04690" w:rsidP="00E04690">
      <w:pPr>
        <w:pStyle w:val="Bezodstpw"/>
        <w:rPr>
          <w:rFonts w:ascii="Tahoma" w:hAnsi="Tahoma" w:cs="Tahoma"/>
          <w:sz w:val="20"/>
          <w:szCs w:val="20"/>
        </w:rPr>
      </w:pPr>
      <w:r w:rsidRPr="00DE3F80">
        <w:rPr>
          <w:rFonts w:ascii="Tahoma" w:hAnsi="Tahoma" w:cs="Tahoma"/>
          <w:b/>
          <w:sz w:val="20"/>
          <w:szCs w:val="20"/>
        </w:rPr>
        <w:t>Zaprawa</w:t>
      </w:r>
      <w:r w:rsidRPr="00372DFF">
        <w:rPr>
          <w:rFonts w:ascii="Tahoma" w:hAnsi="Tahoma" w:cs="Tahoma"/>
          <w:sz w:val="20"/>
          <w:szCs w:val="20"/>
        </w:rPr>
        <w:t xml:space="preserve"> – mieszanka cementu, wody, składników mineralnych i ewentualnych dodatków przechodzących przez sito kontrolne o boku oczka kwadratowego 2 mm.</w:t>
      </w:r>
    </w:p>
    <w:p w14:paraId="565D7B44" w14:textId="77777777" w:rsidR="00E04690" w:rsidRPr="00DE3F80" w:rsidRDefault="00E04690" w:rsidP="00E04690">
      <w:pPr>
        <w:pStyle w:val="Bezodstpw"/>
        <w:rPr>
          <w:rFonts w:ascii="Tahoma" w:hAnsi="Tahoma" w:cs="Tahoma"/>
          <w:b/>
          <w:sz w:val="20"/>
          <w:szCs w:val="20"/>
        </w:rPr>
      </w:pPr>
    </w:p>
    <w:p w14:paraId="5B4EBDA9" w14:textId="77777777" w:rsidR="00E04690" w:rsidRDefault="00E04690" w:rsidP="00E04690">
      <w:pPr>
        <w:pStyle w:val="Bezodstpw"/>
        <w:rPr>
          <w:rFonts w:ascii="Tahoma" w:hAnsi="Tahoma" w:cs="Tahoma"/>
          <w:sz w:val="20"/>
          <w:szCs w:val="20"/>
        </w:rPr>
      </w:pPr>
      <w:r w:rsidRPr="00DE3F80">
        <w:rPr>
          <w:rFonts w:ascii="Tahoma" w:hAnsi="Tahoma" w:cs="Tahoma"/>
          <w:b/>
          <w:sz w:val="20"/>
          <w:szCs w:val="20"/>
        </w:rPr>
        <w:t>Nasiąkliwość betonu</w:t>
      </w:r>
      <w:r w:rsidRPr="00372DFF">
        <w:rPr>
          <w:rFonts w:ascii="Tahoma" w:hAnsi="Tahoma" w:cs="Tahoma"/>
          <w:sz w:val="20"/>
          <w:szCs w:val="20"/>
        </w:rPr>
        <w:t xml:space="preserve"> – stosunek masy wody, którą zdolny jest wchłonąć beton, do jego masy w stanie suchym.</w:t>
      </w:r>
    </w:p>
    <w:p w14:paraId="76CEF40D" w14:textId="77777777" w:rsidR="00E04690" w:rsidRPr="00372DFF" w:rsidRDefault="00E04690" w:rsidP="00E04690">
      <w:pPr>
        <w:pStyle w:val="Bezodstpw"/>
        <w:rPr>
          <w:rFonts w:ascii="Tahoma" w:hAnsi="Tahoma" w:cs="Tahoma"/>
          <w:sz w:val="20"/>
          <w:szCs w:val="20"/>
        </w:rPr>
      </w:pPr>
    </w:p>
    <w:p w14:paraId="7C7599FE" w14:textId="77777777" w:rsidR="00E04690" w:rsidRDefault="00E04690" w:rsidP="00E04690">
      <w:pPr>
        <w:pStyle w:val="Bezodstpw"/>
        <w:rPr>
          <w:rFonts w:ascii="Tahoma" w:hAnsi="Tahoma" w:cs="Tahoma"/>
          <w:sz w:val="20"/>
          <w:szCs w:val="20"/>
        </w:rPr>
      </w:pPr>
      <w:r w:rsidRPr="00DE3F80">
        <w:rPr>
          <w:rFonts w:ascii="Tahoma" w:hAnsi="Tahoma" w:cs="Tahoma"/>
          <w:b/>
          <w:sz w:val="20"/>
          <w:szCs w:val="20"/>
        </w:rPr>
        <w:t>Stopień wodoszczelności</w:t>
      </w:r>
      <w:r w:rsidRPr="00372DFF">
        <w:rPr>
          <w:rFonts w:ascii="Tahoma" w:hAnsi="Tahoma" w:cs="Tahoma"/>
          <w:sz w:val="20"/>
          <w:szCs w:val="20"/>
        </w:rPr>
        <w:t xml:space="preserve"> – symbol literowo-liczbowy (np. W8) klasyfikujący beton pod </w:t>
      </w:r>
      <w:r>
        <w:rPr>
          <w:rFonts w:ascii="Tahoma" w:hAnsi="Tahoma" w:cs="Tahoma"/>
          <w:sz w:val="20"/>
          <w:szCs w:val="20"/>
        </w:rPr>
        <w:t>w</w:t>
      </w:r>
      <w:r w:rsidRPr="00372DFF">
        <w:rPr>
          <w:rFonts w:ascii="Tahoma" w:hAnsi="Tahoma" w:cs="Tahoma"/>
          <w:sz w:val="20"/>
          <w:szCs w:val="20"/>
        </w:rPr>
        <w:t>zględem przepuszczalności wody. Liczba po literze W oznacza dziesięciokrotną wartość</w:t>
      </w:r>
      <w:r>
        <w:rPr>
          <w:rFonts w:ascii="Tahoma" w:hAnsi="Tahoma" w:cs="Tahoma"/>
          <w:sz w:val="20"/>
          <w:szCs w:val="20"/>
        </w:rPr>
        <w:t xml:space="preserve"> </w:t>
      </w:r>
      <w:r w:rsidRPr="00372DFF">
        <w:rPr>
          <w:rFonts w:ascii="Tahoma" w:hAnsi="Tahoma" w:cs="Tahoma"/>
          <w:sz w:val="20"/>
          <w:szCs w:val="20"/>
        </w:rPr>
        <w:t>ciśnienia wody w MPa, działającego na próbki betonowe.</w:t>
      </w:r>
    </w:p>
    <w:p w14:paraId="46A1AE78" w14:textId="77777777" w:rsidR="00E04690" w:rsidRPr="00372DFF" w:rsidRDefault="00E04690" w:rsidP="00E04690">
      <w:pPr>
        <w:pStyle w:val="Bezodstpw"/>
        <w:rPr>
          <w:rFonts w:ascii="Tahoma" w:hAnsi="Tahoma" w:cs="Tahoma"/>
          <w:sz w:val="20"/>
          <w:szCs w:val="20"/>
        </w:rPr>
      </w:pPr>
      <w:r w:rsidRPr="00D371D4">
        <w:rPr>
          <w:rFonts w:ascii="Tahoma" w:hAnsi="Tahoma" w:cs="Tahoma"/>
          <w:b/>
          <w:sz w:val="20"/>
          <w:szCs w:val="20"/>
        </w:rPr>
        <w:t>Stopień mrozoodporności</w:t>
      </w:r>
      <w:r w:rsidRPr="00372DFF">
        <w:rPr>
          <w:rFonts w:ascii="Tahoma" w:hAnsi="Tahoma" w:cs="Tahoma"/>
          <w:sz w:val="20"/>
          <w:szCs w:val="20"/>
        </w:rPr>
        <w:t xml:space="preserve"> – symbol literowo-liczbowy (np. F150) klasyfikujący beton pod względem jego odporności na działania mrozu. Liczba po literze F oznacza wymaganą liczbę cykli zamrażania i odmrażania próbek</w:t>
      </w:r>
      <w:r>
        <w:rPr>
          <w:rFonts w:ascii="Tahoma" w:hAnsi="Tahoma" w:cs="Tahoma"/>
          <w:sz w:val="20"/>
          <w:szCs w:val="20"/>
        </w:rPr>
        <w:t xml:space="preserve"> </w:t>
      </w:r>
      <w:r w:rsidRPr="00372DFF">
        <w:rPr>
          <w:rFonts w:ascii="Tahoma" w:hAnsi="Tahoma" w:cs="Tahoma"/>
          <w:sz w:val="20"/>
          <w:szCs w:val="20"/>
        </w:rPr>
        <w:t>betonowych, przy której ubytek masy jest mniejszy niż 2%.</w:t>
      </w:r>
    </w:p>
    <w:p w14:paraId="43AEFB8C" w14:textId="77777777" w:rsidR="00E04690" w:rsidRPr="00372DFF" w:rsidRDefault="00E04690" w:rsidP="00E04690">
      <w:pPr>
        <w:pStyle w:val="Bezodstpw"/>
        <w:rPr>
          <w:rFonts w:ascii="Tahoma" w:hAnsi="Tahoma" w:cs="Tahoma"/>
          <w:sz w:val="20"/>
          <w:szCs w:val="20"/>
        </w:rPr>
      </w:pPr>
      <w:r w:rsidRPr="00D371D4">
        <w:rPr>
          <w:rFonts w:ascii="Tahoma" w:hAnsi="Tahoma" w:cs="Tahoma"/>
          <w:b/>
          <w:sz w:val="20"/>
          <w:szCs w:val="20"/>
        </w:rPr>
        <w:lastRenderedPageBreak/>
        <w:t>Klasa betonu</w:t>
      </w:r>
      <w:r w:rsidRPr="00372DFF">
        <w:rPr>
          <w:rFonts w:ascii="Tahoma" w:hAnsi="Tahoma" w:cs="Tahoma"/>
          <w:sz w:val="20"/>
          <w:szCs w:val="20"/>
        </w:rPr>
        <w:t xml:space="preserve"> – symbol literowo-liczbowy (np. C30) klasyfikujący beton pod względem jego wytrzymałości na ściskanie. Liczba po literze B oznacza wytrzymałość gwarantowaną  </w:t>
      </w:r>
      <w:proofErr w:type="spellStart"/>
      <w:r w:rsidRPr="00372DFF">
        <w:rPr>
          <w:rFonts w:ascii="Tahoma" w:hAnsi="Tahoma" w:cs="Tahoma"/>
          <w:sz w:val="20"/>
          <w:szCs w:val="20"/>
        </w:rPr>
        <w:t>R</w:t>
      </w:r>
      <w:r w:rsidRPr="00372DFF">
        <w:rPr>
          <w:rFonts w:ascii="Tahoma" w:hAnsi="Tahoma" w:cs="Tahoma"/>
          <w:sz w:val="20"/>
          <w:szCs w:val="20"/>
          <w:vertAlign w:val="subscript"/>
        </w:rPr>
        <w:t>b</w:t>
      </w:r>
      <w:r w:rsidRPr="00372DFF">
        <w:rPr>
          <w:rFonts w:ascii="Tahoma" w:hAnsi="Tahoma" w:cs="Tahoma"/>
          <w:sz w:val="20"/>
          <w:szCs w:val="20"/>
          <w:vertAlign w:val="superscript"/>
        </w:rPr>
        <w:t>G</w:t>
      </w:r>
      <w:proofErr w:type="spellEnd"/>
      <w:r w:rsidRPr="00372DFF">
        <w:rPr>
          <w:rFonts w:ascii="Tahoma" w:hAnsi="Tahoma" w:cs="Tahoma"/>
          <w:sz w:val="20"/>
          <w:szCs w:val="20"/>
        </w:rPr>
        <w:t xml:space="preserve"> w </w:t>
      </w:r>
      <w:proofErr w:type="spellStart"/>
      <w:r w:rsidRPr="00372DFF">
        <w:rPr>
          <w:rFonts w:ascii="Tahoma" w:hAnsi="Tahoma" w:cs="Tahoma"/>
          <w:sz w:val="20"/>
          <w:szCs w:val="20"/>
        </w:rPr>
        <w:t>MPa</w:t>
      </w:r>
      <w:proofErr w:type="spellEnd"/>
      <w:r w:rsidRPr="00372DFF">
        <w:rPr>
          <w:rFonts w:ascii="Tahoma" w:hAnsi="Tahoma" w:cs="Tahoma"/>
          <w:sz w:val="20"/>
          <w:szCs w:val="20"/>
        </w:rPr>
        <w:t>.</w:t>
      </w:r>
    </w:p>
    <w:p w14:paraId="2AF50E6A" w14:textId="77777777" w:rsidR="00E04690" w:rsidRDefault="00E04690" w:rsidP="00E04690">
      <w:pPr>
        <w:pStyle w:val="Bezodstpw"/>
        <w:rPr>
          <w:rFonts w:ascii="Tahoma" w:hAnsi="Tahoma" w:cs="Tahoma"/>
          <w:sz w:val="20"/>
          <w:szCs w:val="20"/>
        </w:rPr>
      </w:pPr>
      <w:r w:rsidRPr="00372DFF">
        <w:rPr>
          <w:rFonts w:ascii="Tahoma" w:hAnsi="Tahoma" w:cs="Tahoma"/>
          <w:sz w:val="20"/>
          <w:szCs w:val="20"/>
        </w:rPr>
        <w:t xml:space="preserve">Wytrzymałość gwarantowana betonu na ściskanie </w:t>
      </w:r>
      <w:proofErr w:type="spellStart"/>
      <w:r w:rsidRPr="00372DFF">
        <w:rPr>
          <w:rFonts w:ascii="Tahoma" w:hAnsi="Tahoma" w:cs="Tahoma"/>
          <w:sz w:val="20"/>
          <w:szCs w:val="20"/>
        </w:rPr>
        <w:t>R</w:t>
      </w:r>
      <w:r w:rsidRPr="00372DFF">
        <w:rPr>
          <w:rFonts w:ascii="Tahoma" w:hAnsi="Tahoma" w:cs="Tahoma"/>
          <w:sz w:val="20"/>
          <w:szCs w:val="20"/>
          <w:vertAlign w:val="subscript"/>
        </w:rPr>
        <w:t>b</w:t>
      </w:r>
      <w:r w:rsidRPr="00372DFF">
        <w:rPr>
          <w:rFonts w:ascii="Tahoma" w:hAnsi="Tahoma" w:cs="Tahoma"/>
          <w:sz w:val="20"/>
          <w:szCs w:val="20"/>
          <w:vertAlign w:val="superscript"/>
        </w:rPr>
        <w:t>G</w:t>
      </w:r>
      <w:proofErr w:type="spellEnd"/>
      <w:r w:rsidRPr="00372DFF">
        <w:rPr>
          <w:rFonts w:ascii="Tahoma" w:hAnsi="Tahoma" w:cs="Tahoma"/>
          <w:sz w:val="20"/>
          <w:szCs w:val="20"/>
        </w:rPr>
        <w:t xml:space="preserve"> – wytrzymałość (zapewniona z 95- proc. prawdopodobieństwem) uzyskania w wyniku badania na ściskanie kostek sześciennych o boku 150 mm, wykonanych, przechowywanych i badanych zgodnie z normą PN-B-06250.</w:t>
      </w:r>
    </w:p>
    <w:p w14:paraId="1636C935" w14:textId="77777777" w:rsidR="00E04690" w:rsidRPr="00372DFF" w:rsidRDefault="00E04690" w:rsidP="00E04690">
      <w:pPr>
        <w:pStyle w:val="Bezodstpw"/>
        <w:rPr>
          <w:rFonts w:ascii="Tahoma" w:hAnsi="Tahoma" w:cs="Tahoma"/>
          <w:sz w:val="20"/>
          <w:szCs w:val="20"/>
        </w:rPr>
      </w:pPr>
    </w:p>
    <w:p w14:paraId="4ED1C1C8" w14:textId="77777777" w:rsidR="00E04690" w:rsidRDefault="00E04690" w:rsidP="002732B6">
      <w:pPr>
        <w:pStyle w:val="Bezodstpw"/>
        <w:numPr>
          <w:ilvl w:val="1"/>
          <w:numId w:val="21"/>
        </w:numPr>
        <w:rPr>
          <w:rFonts w:ascii="Tahoma" w:hAnsi="Tahoma" w:cs="Tahoma"/>
          <w:b/>
          <w:sz w:val="20"/>
          <w:szCs w:val="20"/>
        </w:rPr>
      </w:pPr>
      <w:r w:rsidRPr="00D371D4">
        <w:rPr>
          <w:rFonts w:ascii="Tahoma" w:hAnsi="Tahoma" w:cs="Tahoma"/>
          <w:b/>
          <w:sz w:val="20"/>
          <w:szCs w:val="20"/>
        </w:rPr>
        <w:t>Ogólne wymagania dotyczące robót</w:t>
      </w:r>
    </w:p>
    <w:p w14:paraId="6003F317" w14:textId="77777777" w:rsidR="00E04690" w:rsidRPr="00D371D4" w:rsidRDefault="00E04690" w:rsidP="00E04690">
      <w:pPr>
        <w:pStyle w:val="Bezodstpw"/>
        <w:ind w:left="720"/>
        <w:rPr>
          <w:rFonts w:ascii="Tahoma" w:hAnsi="Tahoma" w:cs="Tahoma"/>
          <w:b/>
          <w:sz w:val="20"/>
          <w:szCs w:val="20"/>
        </w:rPr>
      </w:pPr>
    </w:p>
    <w:p w14:paraId="1291A69B"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xml:space="preserve">Wykonawca robót jest odpowiedzialny za jakość materiałów i wykonywanych robót oraz za </w:t>
      </w:r>
    </w:p>
    <w:p w14:paraId="78B13556"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zgodność z dokumentacją projektową, S</w:t>
      </w:r>
      <w:r w:rsidR="00643CEA">
        <w:rPr>
          <w:rFonts w:ascii="Tahoma" w:hAnsi="Tahoma" w:cs="Tahoma"/>
          <w:sz w:val="20"/>
          <w:szCs w:val="20"/>
        </w:rPr>
        <w:t>S</w:t>
      </w:r>
      <w:r w:rsidRPr="00372DFF">
        <w:rPr>
          <w:rFonts w:ascii="Tahoma" w:hAnsi="Tahoma" w:cs="Tahoma"/>
          <w:sz w:val="20"/>
          <w:szCs w:val="20"/>
        </w:rPr>
        <w:t xml:space="preserve">T i poleceniami Inspektora nadzoru. </w:t>
      </w:r>
    </w:p>
    <w:p w14:paraId="41582AD0" w14:textId="77777777" w:rsidR="00E04690" w:rsidRPr="0095621E" w:rsidRDefault="00E04690" w:rsidP="00E04690">
      <w:pPr>
        <w:pStyle w:val="Bezodstpw"/>
        <w:rPr>
          <w:rFonts w:ascii="Tahoma" w:hAnsi="Tahoma" w:cs="Tahoma"/>
          <w:sz w:val="20"/>
          <w:szCs w:val="20"/>
        </w:rPr>
      </w:pPr>
      <w:r w:rsidRPr="00372DFF">
        <w:rPr>
          <w:rFonts w:ascii="Tahoma" w:hAnsi="Tahoma" w:cs="Tahoma"/>
          <w:sz w:val="20"/>
          <w:szCs w:val="20"/>
        </w:rPr>
        <w:t>Ogólne wymaga</w:t>
      </w:r>
      <w:r w:rsidR="00222D41">
        <w:rPr>
          <w:rFonts w:ascii="Tahoma" w:hAnsi="Tahoma" w:cs="Tahoma"/>
          <w:sz w:val="20"/>
          <w:szCs w:val="20"/>
        </w:rPr>
        <w:t xml:space="preserve">nia dotyczące robót podano w </w:t>
      </w:r>
      <w:r w:rsidR="00222D41" w:rsidRPr="0095621E">
        <w:rPr>
          <w:rFonts w:ascii="Tahoma" w:hAnsi="Tahoma" w:cs="Tahoma"/>
          <w:sz w:val="20"/>
          <w:szCs w:val="20"/>
        </w:rPr>
        <w:t>S</w:t>
      </w:r>
      <w:r w:rsidR="0095621E" w:rsidRPr="0095621E">
        <w:rPr>
          <w:rFonts w:ascii="Tahoma" w:hAnsi="Tahoma" w:cs="Tahoma"/>
          <w:sz w:val="20"/>
          <w:szCs w:val="20"/>
        </w:rPr>
        <w:t>S</w:t>
      </w:r>
      <w:r w:rsidR="00222D41" w:rsidRPr="0095621E">
        <w:rPr>
          <w:rFonts w:ascii="Tahoma" w:hAnsi="Tahoma" w:cs="Tahoma"/>
          <w:sz w:val="20"/>
          <w:szCs w:val="20"/>
        </w:rPr>
        <w:t>T</w:t>
      </w:r>
      <w:r w:rsidRPr="0095621E">
        <w:rPr>
          <w:rFonts w:ascii="Tahoma" w:hAnsi="Tahoma" w:cs="Tahoma"/>
          <w:sz w:val="20"/>
          <w:szCs w:val="20"/>
        </w:rPr>
        <w:t xml:space="preserve"> „Wymagania </w:t>
      </w:r>
      <w:r w:rsidR="00222D41" w:rsidRPr="0095621E">
        <w:rPr>
          <w:rFonts w:ascii="Tahoma" w:hAnsi="Tahoma" w:cs="Tahoma"/>
          <w:sz w:val="20"/>
          <w:szCs w:val="20"/>
        </w:rPr>
        <w:t>O</w:t>
      </w:r>
      <w:r w:rsidRPr="0095621E">
        <w:rPr>
          <w:rFonts w:ascii="Tahoma" w:hAnsi="Tahoma" w:cs="Tahoma"/>
          <w:sz w:val="20"/>
          <w:szCs w:val="20"/>
        </w:rPr>
        <w:t>gólne</w:t>
      </w:r>
      <w:r w:rsidR="00222D41" w:rsidRPr="0095621E">
        <w:rPr>
          <w:rFonts w:ascii="Tahoma" w:hAnsi="Tahoma" w:cs="Tahoma"/>
          <w:sz w:val="20"/>
          <w:szCs w:val="20"/>
        </w:rPr>
        <w:t xml:space="preserve">” </w:t>
      </w:r>
    </w:p>
    <w:p w14:paraId="6E6F5017" w14:textId="77777777" w:rsidR="00E04690" w:rsidRPr="0095621E" w:rsidRDefault="00E04690" w:rsidP="00E04690">
      <w:pPr>
        <w:pStyle w:val="Bezodstpw"/>
        <w:rPr>
          <w:rFonts w:ascii="Tahoma" w:hAnsi="Tahoma" w:cs="Tahoma"/>
          <w:sz w:val="20"/>
          <w:szCs w:val="20"/>
        </w:rPr>
      </w:pPr>
    </w:p>
    <w:p w14:paraId="3F607D17" w14:textId="77777777" w:rsidR="00E04690" w:rsidRDefault="00E04690" w:rsidP="002732B6">
      <w:pPr>
        <w:pStyle w:val="Bezodstpw"/>
        <w:numPr>
          <w:ilvl w:val="0"/>
          <w:numId w:val="21"/>
        </w:numPr>
        <w:rPr>
          <w:rFonts w:ascii="Tahoma" w:hAnsi="Tahoma" w:cs="Tahoma"/>
          <w:b/>
          <w:bCs/>
          <w:sz w:val="20"/>
          <w:szCs w:val="20"/>
        </w:rPr>
      </w:pPr>
      <w:r>
        <w:rPr>
          <w:rFonts w:ascii="Tahoma" w:hAnsi="Tahoma" w:cs="Tahoma"/>
          <w:b/>
          <w:bCs/>
          <w:sz w:val="20"/>
          <w:szCs w:val="20"/>
        </w:rPr>
        <w:t>Materiały</w:t>
      </w:r>
    </w:p>
    <w:p w14:paraId="73ABA335" w14:textId="77777777" w:rsidR="00E04690" w:rsidRPr="00D371D4" w:rsidRDefault="00E04690" w:rsidP="00E04690">
      <w:pPr>
        <w:pStyle w:val="Bezodstpw"/>
        <w:ind w:left="360"/>
        <w:rPr>
          <w:rFonts w:ascii="Tahoma" w:hAnsi="Tahoma" w:cs="Tahoma"/>
          <w:b/>
          <w:bCs/>
          <w:sz w:val="20"/>
          <w:szCs w:val="20"/>
        </w:rPr>
      </w:pPr>
    </w:p>
    <w:p w14:paraId="1AA12FE0" w14:textId="77777777" w:rsidR="00E04690" w:rsidRDefault="00E04690" w:rsidP="00E04690">
      <w:pPr>
        <w:pStyle w:val="Bezodstpw"/>
        <w:rPr>
          <w:rFonts w:ascii="Tahoma" w:hAnsi="Tahoma" w:cs="Tahoma"/>
          <w:spacing w:val="-2"/>
          <w:sz w:val="20"/>
          <w:szCs w:val="20"/>
        </w:rPr>
      </w:pPr>
      <w:r>
        <w:rPr>
          <w:rFonts w:ascii="Tahoma" w:hAnsi="Tahoma" w:cs="Tahoma"/>
          <w:sz w:val="20"/>
          <w:szCs w:val="20"/>
        </w:rPr>
        <w:t xml:space="preserve"> </w:t>
      </w:r>
      <w:r w:rsidRPr="00372DFF">
        <w:rPr>
          <w:rFonts w:ascii="Tahoma" w:hAnsi="Tahoma" w:cs="Tahoma"/>
          <w:spacing w:val="-2"/>
          <w:sz w:val="20"/>
          <w:szCs w:val="20"/>
        </w:rPr>
        <w:t>Wymagania dotyczące jakości mieszanki betonowej regulują odpowiednie polskie normy.</w:t>
      </w:r>
    </w:p>
    <w:p w14:paraId="34B67586" w14:textId="77777777" w:rsidR="00E04690" w:rsidRPr="00D371D4" w:rsidRDefault="00E04690" w:rsidP="00E04690">
      <w:pPr>
        <w:pStyle w:val="Bezodstpw"/>
        <w:rPr>
          <w:rFonts w:ascii="Tahoma" w:hAnsi="Tahoma" w:cs="Tahoma"/>
          <w:b/>
          <w:spacing w:val="-2"/>
          <w:sz w:val="20"/>
          <w:szCs w:val="20"/>
        </w:rPr>
      </w:pPr>
    </w:p>
    <w:p w14:paraId="56C764A7" w14:textId="77777777" w:rsidR="00E04690" w:rsidRDefault="00E04690" w:rsidP="00E04690">
      <w:pPr>
        <w:pStyle w:val="Bezodstpw"/>
        <w:rPr>
          <w:rFonts w:ascii="Tahoma" w:hAnsi="Tahoma" w:cs="Tahoma"/>
          <w:b/>
          <w:sz w:val="20"/>
          <w:szCs w:val="20"/>
        </w:rPr>
      </w:pPr>
      <w:r w:rsidRPr="00D371D4">
        <w:rPr>
          <w:rFonts w:ascii="Tahoma" w:hAnsi="Tahoma" w:cs="Tahoma"/>
          <w:b/>
          <w:sz w:val="20"/>
          <w:szCs w:val="20"/>
        </w:rPr>
        <w:t>2.1. Składniki mieszanki betonowej</w:t>
      </w:r>
    </w:p>
    <w:p w14:paraId="3A6D45BE" w14:textId="77777777" w:rsidR="00E04690" w:rsidRPr="00D371D4" w:rsidRDefault="00E04690" w:rsidP="00E04690">
      <w:pPr>
        <w:pStyle w:val="Bezodstpw"/>
        <w:rPr>
          <w:rFonts w:ascii="Tahoma" w:hAnsi="Tahoma" w:cs="Tahoma"/>
          <w:b/>
          <w:sz w:val="20"/>
          <w:szCs w:val="20"/>
        </w:rPr>
      </w:pPr>
    </w:p>
    <w:p w14:paraId="0D195328" w14:textId="77777777" w:rsidR="00E04690" w:rsidRDefault="00E04690" w:rsidP="00E04690">
      <w:pPr>
        <w:pStyle w:val="Bezodstpw"/>
        <w:rPr>
          <w:rFonts w:ascii="Tahoma" w:hAnsi="Tahoma" w:cs="Tahoma"/>
          <w:b/>
          <w:sz w:val="20"/>
          <w:szCs w:val="20"/>
        </w:rPr>
      </w:pPr>
      <w:r w:rsidRPr="00D371D4">
        <w:rPr>
          <w:rFonts w:ascii="Tahoma" w:hAnsi="Tahoma" w:cs="Tahoma"/>
          <w:b/>
          <w:sz w:val="20"/>
          <w:szCs w:val="20"/>
        </w:rPr>
        <w:t>2.1.1. Cement – wymagania i badania</w:t>
      </w:r>
    </w:p>
    <w:p w14:paraId="1F97E3CD" w14:textId="77777777" w:rsidR="00E04690" w:rsidRPr="00D371D4" w:rsidRDefault="00E04690" w:rsidP="00E04690">
      <w:pPr>
        <w:pStyle w:val="Bezodstpw"/>
        <w:rPr>
          <w:rFonts w:ascii="Tahoma" w:hAnsi="Tahoma" w:cs="Tahoma"/>
          <w:b/>
          <w:sz w:val="20"/>
          <w:szCs w:val="20"/>
        </w:rPr>
      </w:pPr>
    </w:p>
    <w:p w14:paraId="210AE0C7"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Cement pochodzący z każdej dostawy musi spełniać wymagania zawarte w normie PN-B-19701.</w:t>
      </w:r>
    </w:p>
    <w:p w14:paraId="395DF9B3"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u w:val="single"/>
        </w:rPr>
        <w:t>Dopuszczalne jest stosowanie jedynie cementu portlandzkiego czystego</w:t>
      </w:r>
      <w:r w:rsidRPr="00372DFF">
        <w:rPr>
          <w:rFonts w:ascii="Tahoma" w:hAnsi="Tahoma" w:cs="Tahoma"/>
          <w:sz w:val="20"/>
          <w:szCs w:val="20"/>
        </w:rPr>
        <w:t xml:space="preserve"> (bez dodatków) klasy:</w:t>
      </w:r>
    </w:p>
    <w:p w14:paraId="654125D6"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dla betonu klasy B25 – klasa cementu 32,5 NA,</w:t>
      </w:r>
    </w:p>
    <w:p w14:paraId="0F556C78" w14:textId="77777777" w:rsidR="00E04690" w:rsidRPr="00372DFF" w:rsidRDefault="00E04690" w:rsidP="00E04690">
      <w:pPr>
        <w:pStyle w:val="Bezodstpw"/>
        <w:rPr>
          <w:rFonts w:ascii="Tahoma" w:hAnsi="Tahoma" w:cs="Tahoma"/>
          <w:sz w:val="20"/>
          <w:szCs w:val="20"/>
          <w:u w:val="single"/>
        </w:rPr>
      </w:pPr>
      <w:r w:rsidRPr="00372DFF">
        <w:rPr>
          <w:rFonts w:ascii="Tahoma" w:hAnsi="Tahoma" w:cs="Tahoma"/>
          <w:sz w:val="20"/>
          <w:szCs w:val="20"/>
          <w:u w:val="single"/>
        </w:rPr>
        <w:t xml:space="preserve">Do każdej partii dostarczonego cementu musi być dołączone świadectwo jakości (atest). </w:t>
      </w:r>
    </w:p>
    <w:p w14:paraId="5B2EF662"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Każda partia dostarczonego cementu przed jej użyciem do wytworzenia mieszanki betonowej musi uzyskać akceptację Inspektora nadzoru. Zakazuje się pobierania cementu ze stacji przesypowych (silosów), jeżeli nie ma pewności, że dostarczany jest tam tylko jeden rodzaj cementu z tej samej cementowni.</w:t>
      </w:r>
    </w:p>
    <w:p w14:paraId="33AEEFAF"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u w:val="single"/>
        </w:rPr>
        <w:t>Cementy portlandzkie normalnie i szybko twardniejące</w:t>
      </w:r>
      <w:r w:rsidRPr="00372DFF">
        <w:rPr>
          <w:rFonts w:ascii="Tahoma" w:hAnsi="Tahoma" w:cs="Tahoma"/>
          <w:sz w:val="20"/>
          <w:szCs w:val="20"/>
        </w:rPr>
        <w:t xml:space="preserve"> podlegają sprawdzeniu zawartości grudek (zbryleń), nie dających się rozgnieść w palcach i nie rozpadających się w wodzie. </w:t>
      </w:r>
    </w:p>
    <w:p w14:paraId="592DDD7F"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Nie dopuszcza się występowania w cemencie większej niż 20% ciężaru cementu ilości grudek</w:t>
      </w:r>
      <w:r>
        <w:rPr>
          <w:rFonts w:ascii="Tahoma" w:hAnsi="Tahoma" w:cs="Tahoma"/>
          <w:sz w:val="20"/>
          <w:szCs w:val="20"/>
        </w:rPr>
        <w:t xml:space="preserve"> </w:t>
      </w:r>
      <w:r w:rsidRPr="00372DFF">
        <w:rPr>
          <w:rFonts w:ascii="Tahoma" w:hAnsi="Tahoma" w:cs="Tahoma"/>
          <w:sz w:val="20"/>
          <w:szCs w:val="20"/>
        </w:rPr>
        <w:t xml:space="preserve">niedających się rozgnieść w palcach i nierozpadających się w wodzie. </w:t>
      </w:r>
    </w:p>
    <w:p w14:paraId="4F973192"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xml:space="preserve">Grudki należy usunąć poprzez przesianie przez sito o boku oczka kwadratowego 2 mm. </w:t>
      </w:r>
    </w:p>
    <w:p w14:paraId="76557F1C"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W przypadku, gdy wymienione badania wykażą niezgodność z normami, cement nie może być użyty do wykonania betonu.</w:t>
      </w:r>
    </w:p>
    <w:p w14:paraId="48FA438B"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u w:val="single"/>
        </w:rPr>
        <w:t>Magazynowanie</w:t>
      </w:r>
      <w:r w:rsidRPr="00372DFF">
        <w:rPr>
          <w:rFonts w:ascii="Tahoma" w:hAnsi="Tahoma" w:cs="Tahoma"/>
          <w:sz w:val="20"/>
          <w:szCs w:val="20"/>
        </w:rPr>
        <w:t>:</w:t>
      </w:r>
    </w:p>
    <w:p w14:paraId="43FDF467"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cement pakowany (workowany) – składy otwarte (wydzielone miejsca zadaszone na otwartym terenie zabezpieczone z boków przed opadami) lub magazyny zamknięte (budynki lub pomieszczenia o szczelnym dachu i ścianach);</w:t>
      </w:r>
    </w:p>
    <w:p w14:paraId="0095E325"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xml:space="preserve">cement luzem – magazyny specjalne (zbiorniki stalowe lub żelbetowe przystosowane do pneumatycznego załadunku i wyładunku cementu luzem, zaopatrzone w urządzenia do przeprowadzania kontroli objętości cementu znajdującego się w zbiorniku lub otwory do przeprowadzania kontroli objętości cementu, włazy do czyszczenia oraz klamry na wewnętrznych ścianach). </w:t>
      </w:r>
    </w:p>
    <w:p w14:paraId="1137C01C"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Podłogi magazynów zamkniętych powinny być suche i czyste, zabezpieczające cement przed</w:t>
      </w:r>
      <w:r>
        <w:rPr>
          <w:rFonts w:ascii="Tahoma" w:hAnsi="Tahoma" w:cs="Tahoma"/>
          <w:sz w:val="20"/>
          <w:szCs w:val="20"/>
        </w:rPr>
        <w:t xml:space="preserve"> </w:t>
      </w:r>
      <w:r w:rsidRPr="00372DFF">
        <w:rPr>
          <w:rFonts w:ascii="Tahoma" w:hAnsi="Tahoma" w:cs="Tahoma"/>
          <w:sz w:val="20"/>
          <w:szCs w:val="20"/>
        </w:rPr>
        <w:t xml:space="preserve">zawilgoceniem i zanieczyszczeniem. Dopuszczalny okres przechowywania cementu zależny jest od miejsca przechowywania. </w:t>
      </w:r>
    </w:p>
    <w:p w14:paraId="22D1B875" w14:textId="77777777" w:rsidR="00E04690" w:rsidRPr="00372DFF" w:rsidRDefault="00E04690" w:rsidP="00E04690">
      <w:pPr>
        <w:pStyle w:val="Bezodstpw"/>
        <w:rPr>
          <w:rFonts w:ascii="Tahoma" w:hAnsi="Tahoma" w:cs="Tahoma"/>
          <w:sz w:val="20"/>
          <w:szCs w:val="20"/>
          <w:u w:val="single"/>
        </w:rPr>
      </w:pPr>
      <w:r w:rsidRPr="00372DFF">
        <w:rPr>
          <w:rFonts w:ascii="Tahoma" w:hAnsi="Tahoma" w:cs="Tahoma"/>
          <w:sz w:val="20"/>
          <w:szCs w:val="20"/>
          <w:u w:val="single"/>
        </w:rPr>
        <w:t>Cement nie może być użyty do betonu po okresie:</w:t>
      </w:r>
    </w:p>
    <w:p w14:paraId="629E2E04"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10 dni, w przypadku przechowywania go w zadaszonych składach otwartych,</w:t>
      </w:r>
    </w:p>
    <w:p w14:paraId="695838EA"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po upływie terminu trwałości podanego przez wytwórnię, w przypadku przechowywania w składach zamkniętych.</w:t>
      </w:r>
    </w:p>
    <w:p w14:paraId="788C48EA" w14:textId="6D9FD663" w:rsidR="00E04690" w:rsidRDefault="00E04690" w:rsidP="00E04690">
      <w:pPr>
        <w:pStyle w:val="Bezodstpw"/>
        <w:rPr>
          <w:rFonts w:ascii="Tahoma" w:hAnsi="Tahoma" w:cs="Tahoma"/>
          <w:sz w:val="20"/>
          <w:szCs w:val="20"/>
        </w:rPr>
      </w:pPr>
      <w:r w:rsidRPr="00372DFF">
        <w:rPr>
          <w:rFonts w:ascii="Tahoma" w:hAnsi="Tahoma" w:cs="Tahoma"/>
          <w:sz w:val="20"/>
          <w:szCs w:val="20"/>
        </w:rPr>
        <w:t>Każda partia cementu, dla której wydano oddzielne świadectwo jakości powinna być przechowywana osobno w sposób umożliwiający jej łatwe rozróżnienie.</w:t>
      </w:r>
    </w:p>
    <w:p w14:paraId="27F07E4A" w14:textId="77777777" w:rsidR="00397626" w:rsidRDefault="00397626" w:rsidP="00E04690">
      <w:pPr>
        <w:pStyle w:val="Bezodstpw"/>
        <w:rPr>
          <w:rFonts w:ascii="Tahoma" w:hAnsi="Tahoma" w:cs="Tahoma"/>
          <w:sz w:val="20"/>
          <w:szCs w:val="20"/>
        </w:rPr>
      </w:pPr>
    </w:p>
    <w:p w14:paraId="38D62607" w14:textId="77777777" w:rsidR="00E04690" w:rsidRDefault="00E04690" w:rsidP="00E04690">
      <w:pPr>
        <w:pStyle w:val="Bezodstpw"/>
        <w:rPr>
          <w:rFonts w:ascii="Tahoma" w:hAnsi="Tahoma" w:cs="Tahoma"/>
          <w:b/>
          <w:sz w:val="20"/>
          <w:szCs w:val="20"/>
        </w:rPr>
      </w:pPr>
      <w:r>
        <w:rPr>
          <w:rFonts w:ascii="Tahoma" w:hAnsi="Tahoma" w:cs="Tahoma"/>
          <w:sz w:val="20"/>
          <w:szCs w:val="20"/>
        </w:rPr>
        <w:t xml:space="preserve"> </w:t>
      </w:r>
      <w:r w:rsidRPr="00D371D4">
        <w:rPr>
          <w:rFonts w:ascii="Tahoma" w:hAnsi="Tahoma" w:cs="Tahoma"/>
          <w:b/>
          <w:sz w:val="20"/>
          <w:szCs w:val="20"/>
        </w:rPr>
        <w:t>2.1.2. Kruszywo</w:t>
      </w:r>
    </w:p>
    <w:p w14:paraId="0A7DBF7A" w14:textId="77777777" w:rsidR="00E04690" w:rsidRPr="00D371D4" w:rsidRDefault="00E04690" w:rsidP="00E04690">
      <w:pPr>
        <w:pStyle w:val="Bezodstpw"/>
        <w:rPr>
          <w:rFonts w:ascii="Tahoma" w:hAnsi="Tahoma" w:cs="Tahoma"/>
          <w:b/>
          <w:sz w:val="20"/>
          <w:szCs w:val="20"/>
        </w:rPr>
      </w:pPr>
    </w:p>
    <w:p w14:paraId="15275223"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u w:val="single"/>
        </w:rPr>
        <w:t>Kruszywo do betonu</w:t>
      </w:r>
      <w:r w:rsidRPr="00372DFF">
        <w:rPr>
          <w:rFonts w:ascii="Tahoma" w:hAnsi="Tahoma" w:cs="Tahoma"/>
          <w:sz w:val="20"/>
          <w:szCs w:val="20"/>
        </w:rPr>
        <w:t xml:space="preserve"> powinno charakteryzować się stałością cech fizycznych i jednorod</w:t>
      </w:r>
      <w:r w:rsidRPr="00372DFF">
        <w:rPr>
          <w:rFonts w:ascii="Tahoma" w:hAnsi="Tahoma" w:cs="Tahoma"/>
          <w:sz w:val="20"/>
          <w:szCs w:val="20"/>
        </w:rPr>
        <w:softHyphen/>
        <w:t>nością</w:t>
      </w:r>
    </w:p>
    <w:p w14:paraId="2086BFA4"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uziarnienia pozwalającą na wykonanie partii betonu o stałej jakości.</w:t>
      </w:r>
    </w:p>
    <w:p w14:paraId="6C72AF85"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Poszczególne rodzaje i frakcje kruszywa muszą być na placu składowym oddzielnie składowane</w:t>
      </w:r>
    </w:p>
    <w:p w14:paraId="06C48352"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na umocnionym i czystym podłożu w sposób uniemożliwiający mieszanie się.</w:t>
      </w:r>
    </w:p>
    <w:p w14:paraId="3BEE99F6"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u w:val="single"/>
        </w:rPr>
        <w:lastRenderedPageBreak/>
        <w:t>Kruszywa grube</w:t>
      </w:r>
      <w:r w:rsidRPr="00372DFF">
        <w:rPr>
          <w:rFonts w:ascii="Tahoma" w:hAnsi="Tahoma" w:cs="Tahoma"/>
          <w:sz w:val="20"/>
          <w:szCs w:val="20"/>
        </w:rPr>
        <w:t xml:space="preserve"> powinny wykazywać wytrzymałość badaną przez ściskanie w cylindrze zgodną </w:t>
      </w:r>
    </w:p>
    <w:p w14:paraId="4B953C8C"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z wymaganiami normy PN-B-06714.40. W kruszywie grubym nie dopuszcza się grudek gliny.</w:t>
      </w:r>
    </w:p>
    <w:p w14:paraId="374099F5" w14:textId="77777777" w:rsidR="00E04690" w:rsidRPr="00372DFF" w:rsidRDefault="00E04690" w:rsidP="00E04690">
      <w:pPr>
        <w:pStyle w:val="Bezodstpw"/>
        <w:rPr>
          <w:rFonts w:ascii="Tahoma" w:hAnsi="Tahoma" w:cs="Tahoma"/>
          <w:spacing w:val="-2"/>
          <w:sz w:val="20"/>
          <w:szCs w:val="20"/>
        </w:rPr>
      </w:pPr>
      <w:r w:rsidRPr="00372DFF">
        <w:rPr>
          <w:rFonts w:ascii="Tahoma" w:hAnsi="Tahoma" w:cs="Tahoma"/>
          <w:spacing w:val="-2"/>
          <w:sz w:val="20"/>
          <w:szCs w:val="20"/>
        </w:rPr>
        <w:t>W kruszywie grubszym zawartość podziarna nie powinna przekraczać 5%, a nadziarna 10%.</w:t>
      </w:r>
    </w:p>
    <w:p w14:paraId="445F1057"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u w:val="single"/>
        </w:rPr>
        <w:t>Ziarna kruszywa nie powinny być większe niż</w:t>
      </w:r>
      <w:r w:rsidRPr="00372DFF">
        <w:rPr>
          <w:rFonts w:ascii="Tahoma" w:hAnsi="Tahoma" w:cs="Tahoma"/>
          <w:sz w:val="20"/>
          <w:szCs w:val="20"/>
        </w:rPr>
        <w:t>:</w:t>
      </w:r>
    </w:p>
    <w:p w14:paraId="0E02A643"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vertAlign w:val="superscript"/>
        </w:rPr>
        <w:t>1</w:t>
      </w:r>
      <w:r w:rsidRPr="00372DFF">
        <w:rPr>
          <w:rFonts w:ascii="Tahoma" w:hAnsi="Tahoma" w:cs="Tahoma"/>
          <w:sz w:val="20"/>
          <w:szCs w:val="20"/>
        </w:rPr>
        <w:t>/</w:t>
      </w:r>
      <w:r w:rsidRPr="00372DFF">
        <w:rPr>
          <w:rFonts w:ascii="Tahoma" w:hAnsi="Tahoma" w:cs="Tahoma"/>
          <w:sz w:val="20"/>
          <w:szCs w:val="20"/>
          <w:vertAlign w:val="subscript"/>
        </w:rPr>
        <w:t>3</w:t>
      </w:r>
      <w:r w:rsidRPr="00372DFF">
        <w:rPr>
          <w:rFonts w:ascii="Tahoma" w:hAnsi="Tahoma" w:cs="Tahoma"/>
          <w:sz w:val="20"/>
          <w:szCs w:val="20"/>
        </w:rPr>
        <w:t xml:space="preserve"> najmniejszego wymiaru przekroju poprzecznego elementu,</w:t>
      </w:r>
    </w:p>
    <w:p w14:paraId="16B104DA"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vertAlign w:val="superscript"/>
        </w:rPr>
        <w:t>3</w:t>
      </w:r>
      <w:r w:rsidRPr="00372DFF">
        <w:rPr>
          <w:rFonts w:ascii="Tahoma" w:hAnsi="Tahoma" w:cs="Tahoma"/>
          <w:sz w:val="20"/>
          <w:szCs w:val="20"/>
        </w:rPr>
        <w:t>/</w:t>
      </w:r>
      <w:r w:rsidRPr="00372DFF">
        <w:rPr>
          <w:rFonts w:ascii="Tahoma" w:hAnsi="Tahoma" w:cs="Tahoma"/>
          <w:sz w:val="20"/>
          <w:szCs w:val="20"/>
          <w:vertAlign w:val="subscript"/>
        </w:rPr>
        <w:t>4</w:t>
      </w:r>
      <w:r w:rsidRPr="00372DFF">
        <w:rPr>
          <w:rFonts w:ascii="Tahoma" w:hAnsi="Tahoma" w:cs="Tahoma"/>
          <w:sz w:val="20"/>
          <w:szCs w:val="20"/>
        </w:rPr>
        <w:t xml:space="preserve">  odległości w świetle między prętami zbrojenia, leżącymi w jednej płaszczyźnie prostopadłej do kierunku betonowania.</w:t>
      </w:r>
    </w:p>
    <w:p w14:paraId="2013CEA1"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Stosowanie grysów z innych skał dopuszcza się pod warunkiem, że zostały one zbadane w placówce badawczej wskazanej przez zamawiającego, a wyniki badań spełniają wymagania dotyczące grysów granitowych i bazaltowych.</w:t>
      </w:r>
    </w:p>
    <w:p w14:paraId="32EAA924"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u w:val="single"/>
        </w:rPr>
        <w:t>Grysy</w:t>
      </w:r>
      <w:r w:rsidRPr="00372DFF">
        <w:rPr>
          <w:rFonts w:ascii="Tahoma" w:hAnsi="Tahoma" w:cs="Tahoma"/>
          <w:sz w:val="20"/>
          <w:szCs w:val="20"/>
        </w:rPr>
        <w:t xml:space="preserve"> powinny odpowiadać następującym wymaganiom:</w:t>
      </w:r>
    </w:p>
    <w:p w14:paraId="6F679BD3"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zawartość pyłów mineralnych – do 1%,</w:t>
      </w:r>
    </w:p>
    <w:p w14:paraId="74D1CE02"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zawartość ziaren nieforemnych (to jest wydłużonych płaskich) – do 20%,</w:t>
      </w:r>
    </w:p>
    <w:p w14:paraId="2FD91358"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wskaźnik rozkruszenia:</w:t>
      </w:r>
    </w:p>
    <w:p w14:paraId="35C7F11C"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dla grysów granitowych – do 16%,</w:t>
      </w:r>
    </w:p>
    <w:p w14:paraId="5279865A"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dla grysów bazaltowych i innych – do 8%,</w:t>
      </w:r>
    </w:p>
    <w:p w14:paraId="1B2419F7"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nasiąkliwość – do 1,2%,</w:t>
      </w:r>
    </w:p>
    <w:p w14:paraId="5304E874"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mrozoodporność według metody bezpośredniej – do 2%,</w:t>
      </w:r>
    </w:p>
    <w:p w14:paraId="7E568E2B"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mrozoodporność wg zmodyfikowanej metody bezpośredniej do 10%,</w:t>
      </w:r>
    </w:p>
    <w:p w14:paraId="5998F444"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reaktywność alkaliczna z cementem określona wg normy PN-B-06714.34 nie powinna wywoływać zwiększenia wymiarów liniowych ponad 0,1%,</w:t>
      </w:r>
    </w:p>
    <w:p w14:paraId="5BDFBD3A"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zawartość związków siarki – do 0,1%,</w:t>
      </w:r>
    </w:p>
    <w:p w14:paraId="316B42D2"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zawartość zanieczyszczeń obcych – do 0,25%,</w:t>
      </w:r>
    </w:p>
    <w:p w14:paraId="7AEF4994"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zawartość zanieczyszczeń organicznych, nie dających barwy ciemniejszej od wzorcowej wg normy PN-B-06714.26.</w:t>
      </w:r>
    </w:p>
    <w:p w14:paraId="48E6A40F"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u w:val="single"/>
        </w:rPr>
        <w:t>Kruszywem drobnym</w:t>
      </w:r>
      <w:r w:rsidRPr="00372DFF">
        <w:rPr>
          <w:rFonts w:ascii="Tahoma" w:hAnsi="Tahoma" w:cs="Tahoma"/>
          <w:sz w:val="20"/>
          <w:szCs w:val="20"/>
        </w:rPr>
        <w:t xml:space="preserve"> powinny być piaski o uziarnieniu do 2 mm pochodzenia rzecznego lub </w:t>
      </w:r>
    </w:p>
    <w:p w14:paraId="53309F80"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kompozycja piasku rzecznego i kopalnianego uszlachetnionego.</w:t>
      </w:r>
    </w:p>
    <w:p w14:paraId="0B63D95B"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Zawartość poszczególnych frakcji w stosie okruchowym piasku powinna się mieścić w granicach:</w:t>
      </w:r>
    </w:p>
    <w:p w14:paraId="10962219"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do 0,25 mm – 14÷19%,</w:t>
      </w:r>
    </w:p>
    <w:p w14:paraId="6AA6C8BC"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do 0,50 mm – 33÷48%,</w:t>
      </w:r>
    </w:p>
    <w:p w14:paraId="1B6FC238"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do 1,00 mm – 53÷76%.</w:t>
      </w:r>
    </w:p>
    <w:p w14:paraId="297AA3BB"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u w:val="single"/>
        </w:rPr>
        <w:t>Piasek powinien spełniać następujące wymagania</w:t>
      </w:r>
      <w:r w:rsidRPr="00372DFF">
        <w:rPr>
          <w:rFonts w:ascii="Tahoma" w:hAnsi="Tahoma" w:cs="Tahoma"/>
          <w:sz w:val="20"/>
          <w:szCs w:val="20"/>
        </w:rPr>
        <w:t>:</w:t>
      </w:r>
    </w:p>
    <w:p w14:paraId="60E7F80D"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zawartość pyłów mineralnych – do 1,5%,</w:t>
      </w:r>
    </w:p>
    <w:p w14:paraId="3E23F0A0"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reaktywność alkaliczna z cementem określona wg normy PN-B06714.34 nie powinna wywoływać zwiększenia wymiarów liniowych ponad 0,1%,</w:t>
      </w:r>
    </w:p>
    <w:p w14:paraId="03D3052B"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zawartość związków siarki – do 0,2%,</w:t>
      </w:r>
    </w:p>
    <w:p w14:paraId="5179EA55"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zawartość zanieczyszczeń obcych – do 0,25%,</w:t>
      </w:r>
    </w:p>
    <w:p w14:paraId="4D1FA30F" w14:textId="77777777" w:rsidR="00E04690" w:rsidRDefault="00E04690" w:rsidP="00E04690">
      <w:pPr>
        <w:pStyle w:val="Bezodstpw"/>
        <w:rPr>
          <w:rFonts w:ascii="Tahoma" w:hAnsi="Tahoma" w:cs="Tahoma"/>
          <w:sz w:val="20"/>
          <w:szCs w:val="20"/>
        </w:rPr>
      </w:pPr>
      <w:r w:rsidRPr="00372DFF">
        <w:rPr>
          <w:rFonts w:ascii="Tahoma" w:hAnsi="Tahoma" w:cs="Tahoma"/>
          <w:sz w:val="20"/>
          <w:szCs w:val="20"/>
        </w:rPr>
        <w:t>zawartość zanieczyszczeń organicznych – nie dająca barwy ciemniejszej od wzorcowej wg normy PN-B-06714.26,</w:t>
      </w:r>
      <w:r>
        <w:rPr>
          <w:rFonts w:ascii="Tahoma" w:hAnsi="Tahoma" w:cs="Tahoma"/>
          <w:sz w:val="20"/>
          <w:szCs w:val="20"/>
        </w:rPr>
        <w:t xml:space="preserve"> </w:t>
      </w:r>
      <w:r w:rsidRPr="00372DFF">
        <w:rPr>
          <w:rFonts w:ascii="Tahoma" w:hAnsi="Tahoma" w:cs="Tahoma"/>
          <w:sz w:val="20"/>
          <w:szCs w:val="20"/>
        </w:rPr>
        <w:t>w kruszywie drobnym nie dopuszcza się grudek gliny.</w:t>
      </w:r>
    </w:p>
    <w:p w14:paraId="51BF4AAB" w14:textId="77777777" w:rsidR="00E04690" w:rsidRPr="00372DFF" w:rsidRDefault="00E04690" w:rsidP="00E04690">
      <w:pPr>
        <w:pStyle w:val="Bezodstpw"/>
        <w:rPr>
          <w:rFonts w:ascii="Tahoma" w:hAnsi="Tahoma" w:cs="Tahoma"/>
          <w:sz w:val="20"/>
          <w:szCs w:val="20"/>
        </w:rPr>
      </w:pPr>
    </w:p>
    <w:p w14:paraId="32A06241" w14:textId="77777777" w:rsidR="00E04690" w:rsidRDefault="00E04690" w:rsidP="00E04690">
      <w:pPr>
        <w:pStyle w:val="Bezodstpw"/>
        <w:rPr>
          <w:rFonts w:ascii="Tahoma" w:hAnsi="Tahoma" w:cs="Tahoma"/>
          <w:sz w:val="20"/>
          <w:szCs w:val="20"/>
        </w:rPr>
      </w:pPr>
      <w:r w:rsidRPr="00D371D4">
        <w:rPr>
          <w:rFonts w:ascii="Tahoma" w:hAnsi="Tahoma" w:cs="Tahoma"/>
          <w:b/>
          <w:sz w:val="20"/>
          <w:szCs w:val="20"/>
        </w:rPr>
        <w:t>2.1.3. Woda zarobowa</w:t>
      </w:r>
      <w:r w:rsidRPr="00372DFF">
        <w:rPr>
          <w:rFonts w:ascii="Tahoma" w:hAnsi="Tahoma" w:cs="Tahoma"/>
          <w:sz w:val="20"/>
          <w:szCs w:val="20"/>
        </w:rPr>
        <w:t xml:space="preserve"> – wymagania i badania</w:t>
      </w:r>
    </w:p>
    <w:p w14:paraId="4DE6332D" w14:textId="77777777" w:rsidR="00E04690" w:rsidRPr="00372DFF" w:rsidRDefault="00E04690" w:rsidP="00E04690">
      <w:pPr>
        <w:pStyle w:val="Bezodstpw"/>
        <w:rPr>
          <w:rFonts w:ascii="Tahoma" w:hAnsi="Tahoma" w:cs="Tahoma"/>
          <w:sz w:val="20"/>
          <w:szCs w:val="20"/>
        </w:rPr>
      </w:pPr>
    </w:p>
    <w:p w14:paraId="13461DD7"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Woda zarobowa do betonu powinna odpowiadać wymaganiom normy PN-B-32250.</w:t>
      </w:r>
    </w:p>
    <w:p w14:paraId="03F38871"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Jeżeli wodę do betonu przewiduje się czerpać z wodociągów miejskich, to woda ta nie wymaga</w:t>
      </w:r>
    </w:p>
    <w:p w14:paraId="30C60788" w14:textId="77777777" w:rsidR="00E04690" w:rsidRDefault="00E04690" w:rsidP="00E04690">
      <w:pPr>
        <w:pStyle w:val="Bezodstpw"/>
        <w:rPr>
          <w:rFonts w:ascii="Tahoma" w:hAnsi="Tahoma" w:cs="Tahoma"/>
          <w:sz w:val="20"/>
          <w:szCs w:val="20"/>
        </w:rPr>
      </w:pPr>
      <w:r w:rsidRPr="00372DFF">
        <w:rPr>
          <w:rFonts w:ascii="Tahoma" w:hAnsi="Tahoma" w:cs="Tahoma"/>
          <w:sz w:val="20"/>
          <w:szCs w:val="20"/>
        </w:rPr>
        <w:t>badania.</w:t>
      </w:r>
    </w:p>
    <w:p w14:paraId="381BB3E3" w14:textId="77777777" w:rsidR="00E04690" w:rsidRPr="00372DFF" w:rsidRDefault="00E04690" w:rsidP="00E04690">
      <w:pPr>
        <w:pStyle w:val="Bezodstpw"/>
        <w:rPr>
          <w:rFonts w:ascii="Tahoma" w:hAnsi="Tahoma" w:cs="Tahoma"/>
          <w:sz w:val="20"/>
          <w:szCs w:val="20"/>
        </w:rPr>
      </w:pPr>
    </w:p>
    <w:p w14:paraId="19D0F03F" w14:textId="77777777" w:rsidR="00E04690" w:rsidRDefault="00E04690" w:rsidP="00E04690">
      <w:pPr>
        <w:pStyle w:val="Bezodstpw"/>
        <w:rPr>
          <w:rFonts w:ascii="Tahoma" w:hAnsi="Tahoma" w:cs="Tahoma"/>
          <w:b/>
          <w:sz w:val="20"/>
          <w:szCs w:val="20"/>
        </w:rPr>
      </w:pPr>
      <w:r w:rsidRPr="00D371D4">
        <w:rPr>
          <w:rFonts w:ascii="Tahoma" w:hAnsi="Tahoma" w:cs="Tahoma"/>
          <w:b/>
          <w:sz w:val="20"/>
          <w:szCs w:val="20"/>
        </w:rPr>
        <w:t>2.1.4. Domieszki i dodatki do betonu</w:t>
      </w:r>
    </w:p>
    <w:p w14:paraId="7F9D601F" w14:textId="77777777" w:rsidR="00E04690" w:rsidRPr="00D371D4" w:rsidRDefault="00E04690" w:rsidP="00E04690">
      <w:pPr>
        <w:pStyle w:val="Bezodstpw"/>
        <w:rPr>
          <w:rFonts w:ascii="Tahoma" w:hAnsi="Tahoma" w:cs="Tahoma"/>
          <w:b/>
          <w:sz w:val="20"/>
          <w:szCs w:val="20"/>
        </w:rPr>
      </w:pPr>
    </w:p>
    <w:p w14:paraId="537D9127"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Dopuszcza się stosowanie do mieszanek betonowych domieszek chemicznych o działaniu:</w:t>
      </w:r>
    </w:p>
    <w:p w14:paraId="133663CE"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napowietrzającym,</w:t>
      </w:r>
      <w:r>
        <w:rPr>
          <w:rFonts w:ascii="Tahoma" w:hAnsi="Tahoma" w:cs="Tahoma"/>
          <w:sz w:val="20"/>
          <w:szCs w:val="20"/>
        </w:rPr>
        <w:t xml:space="preserve"> </w:t>
      </w:r>
      <w:r w:rsidRPr="00372DFF">
        <w:rPr>
          <w:rFonts w:ascii="Tahoma" w:hAnsi="Tahoma" w:cs="Tahoma"/>
          <w:sz w:val="20"/>
          <w:szCs w:val="20"/>
        </w:rPr>
        <w:t>uplastyczniającym,</w:t>
      </w:r>
      <w:r>
        <w:rPr>
          <w:rFonts w:ascii="Tahoma" w:hAnsi="Tahoma" w:cs="Tahoma"/>
          <w:sz w:val="20"/>
          <w:szCs w:val="20"/>
        </w:rPr>
        <w:t xml:space="preserve"> </w:t>
      </w:r>
      <w:r w:rsidRPr="00372DFF">
        <w:rPr>
          <w:rFonts w:ascii="Tahoma" w:hAnsi="Tahoma" w:cs="Tahoma"/>
          <w:sz w:val="20"/>
          <w:szCs w:val="20"/>
        </w:rPr>
        <w:t>przyśpieszającym lub opóźniającym wiązanie.</w:t>
      </w:r>
    </w:p>
    <w:p w14:paraId="289F9920"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u w:val="single"/>
        </w:rPr>
        <w:t>Dopuszcza się stosowanie domieszek kompleksowych</w:t>
      </w:r>
      <w:r w:rsidRPr="00372DFF">
        <w:rPr>
          <w:rFonts w:ascii="Tahoma" w:hAnsi="Tahoma" w:cs="Tahoma"/>
          <w:sz w:val="20"/>
          <w:szCs w:val="20"/>
        </w:rPr>
        <w:t>:</w:t>
      </w:r>
    </w:p>
    <w:p w14:paraId="0DC21873"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napowietrzająco - uplastyczniających,</w:t>
      </w:r>
      <w:r>
        <w:rPr>
          <w:rFonts w:ascii="Tahoma" w:hAnsi="Tahoma" w:cs="Tahoma"/>
          <w:sz w:val="20"/>
          <w:szCs w:val="20"/>
        </w:rPr>
        <w:t xml:space="preserve"> </w:t>
      </w:r>
      <w:r w:rsidRPr="00372DFF">
        <w:rPr>
          <w:rFonts w:ascii="Tahoma" w:hAnsi="Tahoma" w:cs="Tahoma"/>
          <w:sz w:val="20"/>
          <w:szCs w:val="20"/>
        </w:rPr>
        <w:t>przyśpieszająco - uplastyczniających.</w:t>
      </w:r>
    </w:p>
    <w:p w14:paraId="6A30B39D"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xml:space="preserve">Domieszki do betonów muszą mieć aprobaty, wydane przez Instytut Techniki Budowlanej </w:t>
      </w:r>
    </w:p>
    <w:p w14:paraId="696784F2" w14:textId="77777777" w:rsidR="00E04690" w:rsidRDefault="00E04690" w:rsidP="00E04690">
      <w:pPr>
        <w:pStyle w:val="Bezodstpw"/>
        <w:rPr>
          <w:rFonts w:ascii="Tahoma" w:hAnsi="Tahoma" w:cs="Tahoma"/>
          <w:sz w:val="20"/>
          <w:szCs w:val="20"/>
        </w:rPr>
      </w:pPr>
      <w:r w:rsidRPr="00372DFF">
        <w:rPr>
          <w:rFonts w:ascii="Tahoma" w:hAnsi="Tahoma" w:cs="Tahoma"/>
          <w:sz w:val="20"/>
          <w:szCs w:val="20"/>
        </w:rPr>
        <w:t>lub Instytut Dróg i Mostów oraz posiadać atest producenta.</w:t>
      </w:r>
    </w:p>
    <w:p w14:paraId="43641BDE" w14:textId="77777777" w:rsidR="00E04690" w:rsidRDefault="00E04690" w:rsidP="00E04690">
      <w:pPr>
        <w:pStyle w:val="Bezodstpw"/>
        <w:rPr>
          <w:rFonts w:ascii="Tahoma" w:hAnsi="Tahoma" w:cs="Tahoma"/>
          <w:sz w:val="20"/>
          <w:szCs w:val="20"/>
        </w:rPr>
      </w:pPr>
    </w:p>
    <w:p w14:paraId="728DF953" w14:textId="77777777" w:rsidR="00E04690" w:rsidRDefault="00E04690" w:rsidP="00E04690">
      <w:pPr>
        <w:pStyle w:val="Bezodstpw"/>
        <w:rPr>
          <w:rFonts w:ascii="Tahoma" w:hAnsi="Tahoma" w:cs="Tahoma"/>
          <w:b/>
          <w:sz w:val="20"/>
          <w:szCs w:val="20"/>
        </w:rPr>
      </w:pPr>
      <w:r w:rsidRPr="00D371D4">
        <w:rPr>
          <w:rFonts w:ascii="Tahoma" w:hAnsi="Tahoma" w:cs="Tahoma"/>
          <w:b/>
          <w:sz w:val="20"/>
          <w:szCs w:val="20"/>
        </w:rPr>
        <w:t>2.1.5.  Beton</w:t>
      </w:r>
    </w:p>
    <w:p w14:paraId="4BA2D1A6" w14:textId="77777777" w:rsidR="00E04690" w:rsidRPr="00D371D4" w:rsidRDefault="00E04690" w:rsidP="00E04690">
      <w:pPr>
        <w:pStyle w:val="Bezodstpw"/>
        <w:rPr>
          <w:rFonts w:ascii="Tahoma" w:hAnsi="Tahoma" w:cs="Tahoma"/>
          <w:b/>
          <w:sz w:val="20"/>
          <w:szCs w:val="20"/>
        </w:rPr>
      </w:pPr>
    </w:p>
    <w:p w14:paraId="4051A7BE"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u w:val="single"/>
        </w:rPr>
        <w:t>Beton do konstrukcji</w:t>
      </w:r>
      <w:r w:rsidRPr="00372DFF">
        <w:rPr>
          <w:rFonts w:ascii="Tahoma" w:hAnsi="Tahoma" w:cs="Tahoma"/>
          <w:sz w:val="20"/>
          <w:szCs w:val="20"/>
        </w:rPr>
        <w:t xml:space="preserve"> obiektów kubaturowych i inżynieryjnych musi spełniać następujące wymagania:</w:t>
      </w:r>
    </w:p>
    <w:p w14:paraId="179D0715"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lastRenderedPageBreak/>
        <w:t>nasiąkliwość – do 5%; badanie wg normy PN-B-06250,</w:t>
      </w:r>
    </w:p>
    <w:p w14:paraId="7E25690C"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mrozoodporność – ubytek masy nie większy od 5%, spadek wytrzymałości na ściskanie nie</w:t>
      </w:r>
    </w:p>
    <w:p w14:paraId="7C3BE8F1"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większy niż 20% po 150 cyklach zamrażania i odmrażania (F150); badanie wg normy PN-B-06250,</w:t>
      </w:r>
    </w:p>
    <w:p w14:paraId="216461DC" w14:textId="77777777" w:rsidR="00E04690" w:rsidRPr="00372DFF" w:rsidRDefault="00E04690" w:rsidP="00E04690">
      <w:pPr>
        <w:pStyle w:val="Bezodstpw"/>
        <w:rPr>
          <w:rFonts w:ascii="Tahoma" w:hAnsi="Tahoma" w:cs="Tahoma"/>
          <w:sz w:val="20"/>
          <w:szCs w:val="20"/>
          <w:u w:val="single"/>
        </w:rPr>
      </w:pPr>
      <w:r w:rsidRPr="00372DFF">
        <w:rPr>
          <w:rFonts w:ascii="Tahoma" w:hAnsi="Tahoma" w:cs="Tahoma"/>
          <w:sz w:val="20"/>
          <w:szCs w:val="20"/>
          <w:u w:val="single"/>
        </w:rPr>
        <w:t>Optymalną zawartość piasku w mieszance betonowej ustala się następująco:</w:t>
      </w:r>
    </w:p>
    <w:p w14:paraId="230AF596"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z ustalonym składem kruszywa grubego wykonuje się kilka (3÷5) mieszanek betonowych o ustalonym teoretycznie stosunku w/c i o wymaganej konsystencji zawierających różną, ale nie większą od dopuszczalnej, ilość piasku,</w:t>
      </w:r>
      <w:r>
        <w:rPr>
          <w:rFonts w:ascii="Tahoma" w:hAnsi="Tahoma" w:cs="Tahoma"/>
          <w:sz w:val="20"/>
          <w:szCs w:val="20"/>
        </w:rPr>
        <w:t xml:space="preserve"> </w:t>
      </w:r>
      <w:r w:rsidRPr="00372DFF">
        <w:rPr>
          <w:rFonts w:ascii="Tahoma" w:hAnsi="Tahoma" w:cs="Tahoma"/>
          <w:sz w:val="20"/>
          <w:szCs w:val="20"/>
        </w:rPr>
        <w:t>za optymalną ilość piasku przyjmuje się taką, przy której mieszanka betonowa zagęszczona</w:t>
      </w:r>
      <w:r>
        <w:rPr>
          <w:rFonts w:ascii="Tahoma" w:hAnsi="Tahoma" w:cs="Tahoma"/>
          <w:sz w:val="20"/>
          <w:szCs w:val="20"/>
        </w:rPr>
        <w:t xml:space="preserve"> </w:t>
      </w:r>
      <w:r w:rsidRPr="00372DFF">
        <w:rPr>
          <w:rFonts w:ascii="Tahoma" w:hAnsi="Tahoma" w:cs="Tahoma"/>
          <w:sz w:val="20"/>
          <w:szCs w:val="20"/>
        </w:rPr>
        <w:t>przez wibrowanie charakteryzuje się największą masą objętościową.</w:t>
      </w:r>
    </w:p>
    <w:p w14:paraId="767C4BF6"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u w:val="single"/>
        </w:rPr>
        <w:t>Maksymalne ilości cementu w zależności od klasy betonu są następujące</w:t>
      </w:r>
      <w:r w:rsidRPr="00372DFF">
        <w:rPr>
          <w:rFonts w:ascii="Tahoma" w:hAnsi="Tahoma" w:cs="Tahoma"/>
          <w:sz w:val="20"/>
          <w:szCs w:val="20"/>
        </w:rPr>
        <w:t>:</w:t>
      </w:r>
    </w:p>
    <w:p w14:paraId="197B1FB8"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400 kg/m</w:t>
      </w:r>
      <w:r w:rsidRPr="00372DFF">
        <w:rPr>
          <w:rFonts w:ascii="Tahoma" w:hAnsi="Tahoma" w:cs="Tahoma"/>
          <w:sz w:val="20"/>
          <w:szCs w:val="20"/>
          <w:vertAlign w:val="superscript"/>
        </w:rPr>
        <w:t>3</w:t>
      </w:r>
      <w:r w:rsidRPr="00372DFF">
        <w:rPr>
          <w:rFonts w:ascii="Tahoma" w:hAnsi="Tahoma" w:cs="Tahoma"/>
          <w:sz w:val="20"/>
          <w:szCs w:val="20"/>
        </w:rPr>
        <w:t xml:space="preserve"> – dla betonu klas B25 i B30,</w:t>
      </w:r>
    </w:p>
    <w:p w14:paraId="237C995B"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450 kg/m</w:t>
      </w:r>
      <w:r w:rsidRPr="00372DFF">
        <w:rPr>
          <w:rFonts w:ascii="Tahoma" w:hAnsi="Tahoma" w:cs="Tahoma"/>
          <w:sz w:val="20"/>
          <w:szCs w:val="20"/>
          <w:vertAlign w:val="superscript"/>
        </w:rPr>
        <w:t>3</w:t>
      </w:r>
      <w:r w:rsidRPr="00372DFF">
        <w:rPr>
          <w:rFonts w:ascii="Tahoma" w:hAnsi="Tahoma" w:cs="Tahoma"/>
          <w:sz w:val="20"/>
          <w:szCs w:val="20"/>
        </w:rPr>
        <w:t xml:space="preserve"> – dla betonu klas B35 i wyższych.</w:t>
      </w:r>
    </w:p>
    <w:p w14:paraId="7E1404C8"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xml:space="preserve">Przy projektowaniu składu mieszanki betonowej zagęszczanej przez wibrowanie i dojrzewającej </w:t>
      </w:r>
    </w:p>
    <w:p w14:paraId="61086CDB" w14:textId="77777777" w:rsidR="00E04690" w:rsidRDefault="00E04690" w:rsidP="00E04690">
      <w:pPr>
        <w:pStyle w:val="Bezodstpw"/>
        <w:rPr>
          <w:rFonts w:ascii="Tahoma" w:hAnsi="Tahoma" w:cs="Tahoma"/>
          <w:sz w:val="20"/>
          <w:szCs w:val="20"/>
        </w:rPr>
      </w:pPr>
      <w:r w:rsidRPr="00372DFF">
        <w:rPr>
          <w:rFonts w:ascii="Tahoma" w:hAnsi="Tahoma" w:cs="Tahoma"/>
          <w:sz w:val="20"/>
          <w:szCs w:val="20"/>
        </w:rPr>
        <w:t xml:space="preserve">w warunkach naturalnych (średnia temperatura dobowa nie niższa niż 10ºC), średnią wymaganą wytrzymałość na ściskanie należy określić jako równą 1,3 </w:t>
      </w:r>
      <w:proofErr w:type="spellStart"/>
      <w:r w:rsidRPr="00372DFF">
        <w:rPr>
          <w:rFonts w:ascii="Tahoma" w:hAnsi="Tahoma" w:cs="Tahoma"/>
          <w:sz w:val="20"/>
          <w:szCs w:val="20"/>
        </w:rPr>
        <w:t>R</w:t>
      </w:r>
      <w:r w:rsidRPr="00372DFF">
        <w:rPr>
          <w:rFonts w:ascii="Tahoma" w:hAnsi="Tahoma" w:cs="Tahoma"/>
          <w:sz w:val="20"/>
          <w:szCs w:val="20"/>
          <w:vertAlign w:val="subscript"/>
        </w:rPr>
        <w:t>b</w:t>
      </w:r>
      <w:r w:rsidRPr="00372DFF">
        <w:rPr>
          <w:rFonts w:ascii="Tahoma" w:hAnsi="Tahoma" w:cs="Tahoma"/>
          <w:sz w:val="20"/>
          <w:szCs w:val="20"/>
          <w:vertAlign w:val="superscript"/>
        </w:rPr>
        <w:t>G</w:t>
      </w:r>
      <w:proofErr w:type="spellEnd"/>
      <w:r w:rsidRPr="00372DFF">
        <w:rPr>
          <w:rFonts w:ascii="Tahoma" w:hAnsi="Tahoma" w:cs="Tahoma"/>
          <w:sz w:val="20"/>
          <w:szCs w:val="20"/>
        </w:rPr>
        <w:t>.</w:t>
      </w:r>
    </w:p>
    <w:p w14:paraId="1B4505AC" w14:textId="77777777" w:rsidR="00E04690" w:rsidRPr="00372DFF" w:rsidRDefault="00E04690" w:rsidP="00E04690">
      <w:pPr>
        <w:pStyle w:val="Bezodstpw"/>
        <w:rPr>
          <w:rFonts w:ascii="Tahoma" w:hAnsi="Tahoma" w:cs="Tahoma"/>
          <w:sz w:val="20"/>
          <w:szCs w:val="20"/>
        </w:rPr>
      </w:pPr>
    </w:p>
    <w:p w14:paraId="41F7517B" w14:textId="77777777" w:rsidR="00E04690" w:rsidRDefault="00E04690" w:rsidP="00E04690">
      <w:pPr>
        <w:pStyle w:val="Bezodstpw"/>
        <w:rPr>
          <w:rFonts w:ascii="Tahoma" w:hAnsi="Tahoma" w:cs="Tahoma"/>
          <w:b/>
          <w:bCs/>
          <w:sz w:val="20"/>
          <w:szCs w:val="20"/>
        </w:rPr>
      </w:pPr>
      <w:r>
        <w:rPr>
          <w:rFonts w:ascii="Tahoma" w:hAnsi="Tahoma" w:cs="Tahoma"/>
          <w:b/>
          <w:bCs/>
          <w:sz w:val="20"/>
          <w:szCs w:val="20"/>
        </w:rPr>
        <w:t>3.</w:t>
      </w:r>
      <w:r w:rsidRPr="00D371D4">
        <w:rPr>
          <w:rFonts w:ascii="Tahoma" w:hAnsi="Tahoma" w:cs="Tahoma"/>
          <w:b/>
          <w:bCs/>
          <w:sz w:val="20"/>
          <w:szCs w:val="20"/>
        </w:rPr>
        <w:t xml:space="preserve">   Sprzęt i transport</w:t>
      </w:r>
    </w:p>
    <w:p w14:paraId="47FDA5CA" w14:textId="77777777" w:rsidR="00E04690" w:rsidRPr="00D371D4" w:rsidRDefault="00E04690" w:rsidP="00E04690">
      <w:pPr>
        <w:pStyle w:val="Bezodstpw"/>
        <w:rPr>
          <w:rFonts w:ascii="Tahoma" w:hAnsi="Tahoma" w:cs="Tahoma"/>
          <w:b/>
          <w:bCs/>
          <w:sz w:val="20"/>
          <w:szCs w:val="20"/>
        </w:rPr>
      </w:pPr>
    </w:p>
    <w:p w14:paraId="68CE0282" w14:textId="77777777" w:rsidR="00E04690" w:rsidRPr="00372DFF" w:rsidRDefault="00E04690" w:rsidP="00E04690">
      <w:pPr>
        <w:pStyle w:val="Bezodstpw"/>
        <w:rPr>
          <w:rFonts w:ascii="Tahoma" w:hAnsi="Tahoma" w:cs="Tahoma"/>
          <w:sz w:val="20"/>
          <w:szCs w:val="20"/>
        </w:rPr>
      </w:pPr>
      <w:r>
        <w:rPr>
          <w:rFonts w:ascii="Tahoma" w:hAnsi="Tahoma" w:cs="Tahoma"/>
          <w:sz w:val="20"/>
          <w:szCs w:val="20"/>
        </w:rPr>
        <w:t xml:space="preserve"> </w:t>
      </w:r>
      <w:r w:rsidRPr="00372DFF">
        <w:rPr>
          <w:rFonts w:ascii="Tahoma" w:hAnsi="Tahoma" w:cs="Tahoma"/>
          <w:sz w:val="20"/>
          <w:szCs w:val="20"/>
        </w:rPr>
        <w:t>Wykonawca jest zobowiązany do używania jedynie takiego sprzętu (transportu), który nie spowoduje niekorzystnego wpływu na jakość wykonywanych robót.</w:t>
      </w:r>
      <w:r>
        <w:rPr>
          <w:rFonts w:ascii="Tahoma" w:hAnsi="Tahoma" w:cs="Tahoma"/>
          <w:sz w:val="20"/>
          <w:szCs w:val="20"/>
        </w:rPr>
        <w:t xml:space="preserve"> </w:t>
      </w:r>
    </w:p>
    <w:p w14:paraId="4243240C"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Sprzęt( transport) używany do robót powinien być zgodny z ofertą Wykonawcy i powinien odpowiadać pod względem typów i ilości wskazaniom zawartym w SST, programie zapewnienia jakości lub projekcie organizacji robót, zaakceptowanym przez inspektora nadzoru.</w:t>
      </w:r>
    </w:p>
    <w:p w14:paraId="24CAACA3"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Przy ruchu na drogach publicznych pojazdy będą spełniać wymagania dotyczące przepisów ruchu drogowego w odniesieniu do dopuszczalnych obciążeń na osie i innych parametrów technicznych. Przewożony ładunek zabezpieczyć przed spadaniem i przesuwaniem.</w:t>
      </w:r>
    </w:p>
    <w:p w14:paraId="0E4DBF9C"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Wykonawca będzie usuwać na bieżąco na własny koszt, wszelkie zanieczyszczenia spowodowane jego pojazdami na drogach publicznych oraz dojazdach do terenu budowy</w:t>
      </w:r>
      <w:r>
        <w:rPr>
          <w:rFonts w:ascii="Tahoma" w:hAnsi="Tahoma" w:cs="Tahoma"/>
          <w:sz w:val="20"/>
          <w:szCs w:val="20"/>
        </w:rPr>
        <w:t>.</w:t>
      </w:r>
    </w:p>
    <w:p w14:paraId="57BC87B5"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Roboty można wykonać przy użyciu dowolnego typu sprzętu zaakceptowanego przez Inspektora</w:t>
      </w:r>
    </w:p>
    <w:p w14:paraId="76AF01E4"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xml:space="preserve">nadzoru. Dozatory musza mieć aktualne świadectwo legalizacji. </w:t>
      </w:r>
    </w:p>
    <w:p w14:paraId="32E8918C" w14:textId="77777777" w:rsidR="00E04690" w:rsidRDefault="00E04690" w:rsidP="00E04690">
      <w:pPr>
        <w:pStyle w:val="Bezodstpw"/>
        <w:rPr>
          <w:rFonts w:ascii="Tahoma" w:hAnsi="Tahoma" w:cs="Tahoma"/>
          <w:sz w:val="20"/>
          <w:szCs w:val="20"/>
        </w:rPr>
      </w:pPr>
      <w:r w:rsidRPr="00372DFF">
        <w:rPr>
          <w:rFonts w:ascii="Tahoma" w:hAnsi="Tahoma" w:cs="Tahoma"/>
          <w:sz w:val="20"/>
          <w:szCs w:val="20"/>
        </w:rPr>
        <w:t>Mieszanie składników powinno się odbywać wyłącznie w betoniarkach o wymuszonym działaniu</w:t>
      </w:r>
      <w:r>
        <w:rPr>
          <w:rFonts w:ascii="Tahoma" w:hAnsi="Tahoma" w:cs="Tahoma"/>
          <w:sz w:val="20"/>
          <w:szCs w:val="20"/>
        </w:rPr>
        <w:t>.</w:t>
      </w:r>
    </w:p>
    <w:p w14:paraId="1F247C4E" w14:textId="77777777" w:rsidR="00E04690" w:rsidRPr="00372DFF" w:rsidRDefault="00E04690" w:rsidP="00E04690">
      <w:pPr>
        <w:pStyle w:val="Bezodstpw"/>
        <w:rPr>
          <w:rFonts w:ascii="Tahoma" w:hAnsi="Tahoma" w:cs="Tahoma"/>
          <w:sz w:val="20"/>
          <w:szCs w:val="20"/>
        </w:rPr>
      </w:pPr>
    </w:p>
    <w:p w14:paraId="55C18B02" w14:textId="77777777" w:rsidR="00E04690" w:rsidRDefault="004E3DE4" w:rsidP="004E3DE4">
      <w:pPr>
        <w:pStyle w:val="Bezodstpw"/>
        <w:ind w:left="360"/>
        <w:rPr>
          <w:rFonts w:ascii="Tahoma" w:hAnsi="Tahoma" w:cs="Tahoma"/>
          <w:b/>
          <w:bCs/>
          <w:sz w:val="20"/>
          <w:szCs w:val="20"/>
        </w:rPr>
      </w:pPr>
      <w:r>
        <w:rPr>
          <w:rFonts w:ascii="Tahoma" w:hAnsi="Tahoma" w:cs="Tahoma"/>
          <w:b/>
          <w:bCs/>
          <w:sz w:val="20"/>
          <w:szCs w:val="20"/>
        </w:rPr>
        <w:t xml:space="preserve">4. </w:t>
      </w:r>
      <w:r w:rsidR="00E04690">
        <w:rPr>
          <w:rFonts w:ascii="Tahoma" w:hAnsi="Tahoma" w:cs="Tahoma"/>
          <w:b/>
          <w:bCs/>
          <w:sz w:val="20"/>
          <w:szCs w:val="20"/>
        </w:rPr>
        <w:t>Wykonywanie robót</w:t>
      </w:r>
    </w:p>
    <w:p w14:paraId="7CFEC149" w14:textId="77777777" w:rsidR="00E04690" w:rsidRPr="002B5527" w:rsidRDefault="00E04690" w:rsidP="00E04690">
      <w:pPr>
        <w:pStyle w:val="Bezodstpw"/>
        <w:ind w:left="360"/>
        <w:rPr>
          <w:rFonts w:ascii="Tahoma" w:hAnsi="Tahoma" w:cs="Tahoma"/>
          <w:b/>
          <w:bCs/>
          <w:sz w:val="20"/>
          <w:szCs w:val="20"/>
        </w:rPr>
      </w:pPr>
    </w:p>
    <w:p w14:paraId="544A0D7F"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xml:space="preserve"> Wykonawca przedstawia Inspektorowi nadzoru do akceptacji projekt organizacji i harmonogram robót uwzględniający wszystkie warunki, w jakich będą wykonywane roboty budowlane.</w:t>
      </w:r>
    </w:p>
    <w:p w14:paraId="37F4A445" w14:textId="77777777" w:rsidR="00E04690" w:rsidRDefault="00E04690" w:rsidP="00E04690">
      <w:pPr>
        <w:pStyle w:val="Bezodstpw"/>
        <w:rPr>
          <w:rFonts w:ascii="Tahoma" w:hAnsi="Tahoma" w:cs="Tahoma"/>
          <w:sz w:val="20"/>
          <w:szCs w:val="20"/>
        </w:rPr>
      </w:pPr>
      <w:r w:rsidRPr="002B5527">
        <w:rPr>
          <w:rFonts w:ascii="Tahoma" w:hAnsi="Tahoma" w:cs="Tahoma"/>
          <w:sz w:val="20"/>
          <w:szCs w:val="20"/>
        </w:rPr>
        <w:t>Roboty betoniarskie</w:t>
      </w:r>
      <w:r w:rsidRPr="00372DFF">
        <w:rPr>
          <w:rFonts w:ascii="Tahoma" w:hAnsi="Tahoma" w:cs="Tahoma"/>
          <w:sz w:val="20"/>
          <w:szCs w:val="20"/>
        </w:rPr>
        <w:t xml:space="preserve"> muszą być wykonane zgodnie z wymaganiami norm: PN-B-06250 i PN-B-06251.</w:t>
      </w:r>
    </w:p>
    <w:p w14:paraId="3F4EAA75" w14:textId="77777777" w:rsidR="0094297C" w:rsidRDefault="0094297C" w:rsidP="00E04690">
      <w:pPr>
        <w:pStyle w:val="Bezodstpw"/>
        <w:rPr>
          <w:rFonts w:ascii="Tahoma" w:hAnsi="Tahoma" w:cs="Tahoma"/>
          <w:sz w:val="20"/>
          <w:szCs w:val="20"/>
        </w:rPr>
      </w:pPr>
    </w:p>
    <w:p w14:paraId="47EE179B" w14:textId="77777777" w:rsidR="0094297C" w:rsidRPr="0094297C" w:rsidRDefault="0094297C" w:rsidP="00E04690">
      <w:pPr>
        <w:pStyle w:val="Bezodstpw"/>
        <w:rPr>
          <w:rFonts w:ascii="Tahoma" w:hAnsi="Tahoma" w:cs="Tahoma"/>
          <w:b/>
          <w:sz w:val="20"/>
          <w:szCs w:val="20"/>
        </w:rPr>
      </w:pPr>
      <w:r w:rsidRPr="0094297C">
        <w:rPr>
          <w:rFonts w:ascii="Tahoma" w:hAnsi="Tahoma" w:cs="Tahoma"/>
          <w:b/>
          <w:sz w:val="20"/>
          <w:szCs w:val="20"/>
        </w:rPr>
        <w:t>4.1 Ściany żelbetowe</w:t>
      </w:r>
    </w:p>
    <w:p w14:paraId="140C6BA1" w14:textId="77777777" w:rsidR="0094297C" w:rsidRDefault="0094297C" w:rsidP="00E04690">
      <w:pPr>
        <w:pStyle w:val="Bezodstpw"/>
        <w:rPr>
          <w:rFonts w:ascii="Tahoma" w:hAnsi="Tahoma" w:cs="Tahoma"/>
          <w:sz w:val="20"/>
          <w:szCs w:val="20"/>
        </w:rPr>
      </w:pPr>
    </w:p>
    <w:p w14:paraId="3B89BC8E" w14:textId="77777777" w:rsidR="0094297C" w:rsidRPr="0094297C" w:rsidRDefault="0094297C" w:rsidP="0094297C">
      <w:pPr>
        <w:pStyle w:val="Bezodstpw"/>
        <w:rPr>
          <w:rFonts w:ascii="Tahoma" w:eastAsia="CIDFont+F1" w:hAnsi="Tahoma" w:cs="Tahoma"/>
          <w:color w:val="000000"/>
          <w:sz w:val="20"/>
          <w:szCs w:val="20"/>
        </w:rPr>
      </w:pPr>
      <w:r w:rsidRPr="0094297C">
        <w:rPr>
          <w:rFonts w:ascii="Tahoma" w:hAnsi="Tahoma" w:cs="Tahoma"/>
          <w:sz w:val="20"/>
          <w:szCs w:val="20"/>
        </w:rPr>
        <w:t xml:space="preserve">Ściany ograniczające klatki schodowe, szyb windy oraz wskazane na rzutach ściany wykonać jako monolityczne żelbetowe Ściany monolityczne żelbetowe należy wykonać </w:t>
      </w:r>
      <w:r w:rsidR="008453C4">
        <w:rPr>
          <w:rFonts w:ascii="Tahoma" w:eastAsia="CIDFont+F1" w:hAnsi="Tahoma" w:cs="Tahoma"/>
          <w:color w:val="000000"/>
          <w:sz w:val="20"/>
          <w:szCs w:val="20"/>
        </w:rPr>
        <w:t>zgodnie z dokumentacją</w:t>
      </w:r>
      <w:r w:rsidRPr="0094297C">
        <w:rPr>
          <w:rFonts w:ascii="Tahoma" w:eastAsia="CIDFont+F1" w:hAnsi="Tahoma" w:cs="Tahoma"/>
          <w:color w:val="000000"/>
          <w:sz w:val="20"/>
          <w:szCs w:val="20"/>
        </w:rPr>
        <w:t xml:space="preserve"> – konstrukcje.</w:t>
      </w:r>
    </w:p>
    <w:p w14:paraId="2E136EDA" w14:textId="77777777" w:rsidR="0094297C" w:rsidRPr="0094297C" w:rsidRDefault="00681F59" w:rsidP="0094297C">
      <w:pPr>
        <w:pStyle w:val="Bezodstpw"/>
        <w:rPr>
          <w:rFonts w:ascii="Tahoma" w:hAnsi="Tahoma" w:cs="Tahoma"/>
          <w:sz w:val="20"/>
          <w:szCs w:val="20"/>
        </w:rPr>
      </w:pPr>
      <w:r>
        <w:rPr>
          <w:rFonts w:ascii="Tahoma" w:hAnsi="Tahoma" w:cs="Tahoma"/>
          <w:sz w:val="20"/>
          <w:szCs w:val="20"/>
        </w:rPr>
        <w:t xml:space="preserve"> </w:t>
      </w:r>
    </w:p>
    <w:p w14:paraId="650277FA" w14:textId="763B7264" w:rsidR="008453C4" w:rsidRPr="008453C4" w:rsidRDefault="008453C4" w:rsidP="008453C4">
      <w:pPr>
        <w:pStyle w:val="Nagwek3"/>
        <w:keepNext w:val="0"/>
        <w:spacing w:line="276" w:lineRule="auto"/>
        <w:jc w:val="left"/>
        <w:rPr>
          <w:rFonts w:ascii="Tahoma" w:hAnsi="Tahoma" w:cs="Tahoma"/>
          <w:sz w:val="20"/>
        </w:rPr>
      </w:pPr>
      <w:r w:rsidRPr="008453C4">
        <w:rPr>
          <w:rFonts w:ascii="Tahoma" w:hAnsi="Tahoma" w:cs="Tahoma"/>
          <w:sz w:val="20"/>
        </w:rPr>
        <w:t>4.</w:t>
      </w:r>
      <w:r w:rsidR="001B2DC6">
        <w:rPr>
          <w:rFonts w:ascii="Tahoma" w:hAnsi="Tahoma" w:cs="Tahoma"/>
          <w:sz w:val="20"/>
        </w:rPr>
        <w:t>2</w:t>
      </w:r>
      <w:r w:rsidRPr="008453C4">
        <w:rPr>
          <w:rFonts w:ascii="Tahoma" w:hAnsi="Tahoma" w:cs="Tahoma"/>
          <w:sz w:val="20"/>
        </w:rPr>
        <w:t xml:space="preserve">. </w:t>
      </w:r>
      <w:bookmarkStart w:id="24" w:name="_Toc74923114"/>
      <w:r w:rsidRPr="008453C4">
        <w:rPr>
          <w:rFonts w:ascii="Tahoma" w:hAnsi="Tahoma" w:cs="Tahoma"/>
          <w:sz w:val="20"/>
        </w:rPr>
        <w:t>Nadproża stalowe  w istniejących ścianach</w:t>
      </w:r>
      <w:bookmarkEnd w:id="24"/>
    </w:p>
    <w:p w14:paraId="628710FB" w14:textId="77777777" w:rsidR="008453C4" w:rsidRPr="0094297C" w:rsidRDefault="008453C4" w:rsidP="0094297C">
      <w:pPr>
        <w:pStyle w:val="Bezodstpw"/>
        <w:rPr>
          <w:rFonts w:ascii="Tahoma" w:hAnsi="Tahoma" w:cs="Tahoma"/>
          <w:sz w:val="20"/>
          <w:szCs w:val="20"/>
        </w:rPr>
      </w:pPr>
    </w:p>
    <w:p w14:paraId="72A35C60" w14:textId="77777777" w:rsidR="008453C4" w:rsidRDefault="008453C4" w:rsidP="008453C4">
      <w:pPr>
        <w:pStyle w:val="Bezodstpw"/>
        <w:rPr>
          <w:rFonts w:ascii="Tahoma" w:hAnsi="Tahoma" w:cs="Tahoma"/>
          <w:sz w:val="20"/>
          <w:szCs w:val="20"/>
        </w:rPr>
      </w:pPr>
      <w:r w:rsidRPr="008453C4">
        <w:rPr>
          <w:rFonts w:ascii="Tahoma" w:hAnsi="Tahoma" w:cs="Tahoma"/>
          <w:color w:val="000000" w:themeColor="text1"/>
          <w:sz w:val="20"/>
          <w:szCs w:val="20"/>
        </w:rPr>
        <w:t xml:space="preserve">  </w:t>
      </w:r>
      <w:r>
        <w:rPr>
          <w:rFonts w:ascii="Tahoma" w:hAnsi="Tahoma" w:cs="Tahoma"/>
          <w:sz w:val="20"/>
          <w:szCs w:val="20"/>
        </w:rPr>
        <w:t xml:space="preserve">  W miejscach wykonania</w:t>
      </w:r>
      <w:r w:rsidRPr="008453C4">
        <w:rPr>
          <w:rFonts w:ascii="Tahoma" w:hAnsi="Tahoma" w:cs="Tahoma"/>
          <w:sz w:val="20"/>
          <w:szCs w:val="20"/>
        </w:rPr>
        <w:t xml:space="preserve"> nowych otworów lub w miejscu poszerzenia istniejących otworów drzwiowych </w:t>
      </w:r>
      <w:r>
        <w:rPr>
          <w:rFonts w:ascii="Tahoma" w:hAnsi="Tahoma" w:cs="Tahoma"/>
          <w:sz w:val="20"/>
          <w:szCs w:val="20"/>
        </w:rPr>
        <w:t>wykonać</w:t>
      </w:r>
      <w:r w:rsidRPr="008453C4">
        <w:rPr>
          <w:rFonts w:ascii="Tahoma" w:hAnsi="Tahoma" w:cs="Tahoma"/>
          <w:color w:val="000000" w:themeColor="text1"/>
          <w:sz w:val="20"/>
          <w:szCs w:val="20"/>
        </w:rPr>
        <w:t xml:space="preserve">  </w:t>
      </w:r>
      <w:r>
        <w:rPr>
          <w:rFonts w:ascii="Tahoma" w:hAnsi="Tahoma" w:cs="Tahoma"/>
          <w:sz w:val="20"/>
          <w:szCs w:val="20"/>
        </w:rPr>
        <w:t xml:space="preserve">nadproża stalowe </w:t>
      </w:r>
      <w:r w:rsidRPr="008453C4">
        <w:rPr>
          <w:rFonts w:ascii="Tahoma" w:hAnsi="Tahoma" w:cs="Tahoma"/>
          <w:sz w:val="20"/>
          <w:szCs w:val="20"/>
        </w:rPr>
        <w:t xml:space="preserve"> w postaci np. dwóch dwuteowników normalnych </w:t>
      </w:r>
      <w:r w:rsidR="005A6C79">
        <w:rPr>
          <w:rFonts w:ascii="Tahoma" w:hAnsi="Tahoma" w:cs="Tahoma"/>
          <w:sz w:val="20"/>
          <w:szCs w:val="20"/>
        </w:rPr>
        <w:t xml:space="preserve"> </w:t>
      </w:r>
      <w:r w:rsidR="005A6C79" w:rsidRPr="005A6C79">
        <w:rPr>
          <w:rFonts w:ascii="Tahoma" w:hAnsi="Tahoma" w:cs="Tahoma"/>
          <w:sz w:val="20"/>
          <w:szCs w:val="20"/>
        </w:rPr>
        <w:t>HEB160</w:t>
      </w:r>
      <w:r w:rsidRPr="008453C4">
        <w:rPr>
          <w:rFonts w:ascii="Tahoma" w:hAnsi="Tahoma" w:cs="Tahoma"/>
          <w:sz w:val="20"/>
          <w:szCs w:val="20"/>
        </w:rPr>
        <w:t xml:space="preserve"> połączonymi śrubami M12. </w:t>
      </w:r>
      <w:r w:rsidR="005A6C79">
        <w:rPr>
          <w:rFonts w:ascii="Tahoma" w:hAnsi="Tahoma" w:cs="Tahoma"/>
          <w:sz w:val="20"/>
          <w:szCs w:val="20"/>
        </w:rPr>
        <w:t xml:space="preserve"> </w:t>
      </w:r>
      <w:r w:rsidRPr="008453C4">
        <w:rPr>
          <w:rFonts w:ascii="Tahoma" w:hAnsi="Tahoma" w:cs="Tahoma"/>
          <w:sz w:val="20"/>
          <w:szCs w:val="20"/>
        </w:rPr>
        <w:t xml:space="preserve"> </w:t>
      </w:r>
    </w:p>
    <w:p w14:paraId="2C4AF10A" w14:textId="77777777" w:rsidR="008453C4" w:rsidRPr="008453C4" w:rsidRDefault="008453C4" w:rsidP="008453C4">
      <w:pPr>
        <w:pStyle w:val="Bezodstpw"/>
        <w:rPr>
          <w:rFonts w:ascii="Tahoma" w:hAnsi="Tahoma" w:cs="Tahoma"/>
          <w:sz w:val="20"/>
          <w:szCs w:val="20"/>
        </w:rPr>
      </w:pPr>
    </w:p>
    <w:p w14:paraId="520DD144" w14:textId="5FB8961A" w:rsidR="008453C4" w:rsidRDefault="008453C4" w:rsidP="008453C4">
      <w:pPr>
        <w:pStyle w:val="Bezodstpw"/>
        <w:rPr>
          <w:rFonts w:ascii="Tahoma" w:hAnsi="Tahoma" w:cs="Tahoma"/>
          <w:b/>
          <w:bCs/>
          <w:sz w:val="20"/>
          <w:szCs w:val="20"/>
        </w:rPr>
      </w:pPr>
      <w:r>
        <w:rPr>
          <w:rFonts w:ascii="Tahoma" w:hAnsi="Tahoma" w:cs="Tahoma"/>
          <w:b/>
          <w:bCs/>
          <w:sz w:val="20"/>
          <w:szCs w:val="20"/>
        </w:rPr>
        <w:t>4.</w:t>
      </w:r>
      <w:r w:rsidR="001B2DC6">
        <w:rPr>
          <w:rFonts w:ascii="Tahoma" w:hAnsi="Tahoma" w:cs="Tahoma"/>
          <w:b/>
          <w:bCs/>
          <w:sz w:val="20"/>
          <w:szCs w:val="20"/>
        </w:rPr>
        <w:t>2</w:t>
      </w:r>
      <w:r>
        <w:rPr>
          <w:rFonts w:ascii="Tahoma" w:hAnsi="Tahoma" w:cs="Tahoma"/>
          <w:b/>
          <w:bCs/>
          <w:sz w:val="20"/>
          <w:szCs w:val="20"/>
        </w:rPr>
        <w:t xml:space="preserve">.1  </w:t>
      </w:r>
      <w:r w:rsidRPr="008453C4">
        <w:rPr>
          <w:rFonts w:ascii="Tahoma" w:hAnsi="Tahoma" w:cs="Tahoma"/>
          <w:b/>
          <w:bCs/>
          <w:sz w:val="20"/>
          <w:szCs w:val="20"/>
        </w:rPr>
        <w:t>Spos</w:t>
      </w:r>
      <w:r>
        <w:rPr>
          <w:rFonts w:ascii="Tahoma" w:hAnsi="Tahoma" w:cs="Tahoma"/>
          <w:b/>
          <w:bCs/>
          <w:sz w:val="20"/>
          <w:szCs w:val="20"/>
        </w:rPr>
        <w:t>ób wykonania nadproży stalowych</w:t>
      </w:r>
    </w:p>
    <w:p w14:paraId="7722063A" w14:textId="77777777" w:rsidR="008453C4" w:rsidRPr="008453C4" w:rsidRDefault="008453C4" w:rsidP="008453C4">
      <w:pPr>
        <w:pStyle w:val="Bezodstpw"/>
        <w:rPr>
          <w:rFonts w:ascii="Tahoma" w:hAnsi="Tahoma" w:cs="Tahoma"/>
          <w:b/>
          <w:bCs/>
          <w:sz w:val="20"/>
          <w:szCs w:val="20"/>
        </w:rPr>
      </w:pPr>
    </w:p>
    <w:p w14:paraId="6F55C7D1" w14:textId="77777777" w:rsidR="008453C4" w:rsidRPr="008453C4" w:rsidRDefault="008453C4" w:rsidP="00D6361A">
      <w:pPr>
        <w:pStyle w:val="Bezodstpw"/>
        <w:numPr>
          <w:ilvl w:val="0"/>
          <w:numId w:val="45"/>
        </w:numPr>
        <w:rPr>
          <w:rFonts w:ascii="Tahoma" w:hAnsi="Tahoma" w:cs="Tahoma"/>
          <w:sz w:val="20"/>
          <w:szCs w:val="20"/>
        </w:rPr>
      </w:pPr>
      <w:r w:rsidRPr="008453C4">
        <w:rPr>
          <w:rFonts w:ascii="Tahoma" w:hAnsi="Tahoma" w:cs="Tahoma"/>
          <w:sz w:val="20"/>
          <w:szCs w:val="20"/>
        </w:rPr>
        <w:t xml:space="preserve">Wykuć bruzdę z jednej strony do osadzenia belki stalowej. Bruzdę wykuwać o jak najmniejszych wymiarach umożliwiających osadzenie belki i późniejsze uzupełnienie pustych miejsc zaprawą betonową.  </w:t>
      </w:r>
    </w:p>
    <w:p w14:paraId="48DF9ABB" w14:textId="77777777" w:rsidR="008453C4" w:rsidRPr="008453C4" w:rsidRDefault="005A6C79" w:rsidP="008453C4">
      <w:pPr>
        <w:pStyle w:val="Bezodstpw"/>
        <w:rPr>
          <w:rFonts w:ascii="Tahoma" w:hAnsi="Tahoma" w:cs="Tahoma"/>
          <w:sz w:val="20"/>
          <w:szCs w:val="20"/>
        </w:rPr>
      </w:pPr>
      <w:r>
        <w:rPr>
          <w:rFonts w:ascii="Tahoma" w:hAnsi="Tahoma" w:cs="Tahoma"/>
          <w:sz w:val="20"/>
          <w:szCs w:val="20"/>
        </w:rPr>
        <w:t xml:space="preserve">          </w:t>
      </w:r>
      <w:r w:rsidR="008453C4" w:rsidRPr="008453C4">
        <w:rPr>
          <w:rFonts w:ascii="Tahoma" w:hAnsi="Tahoma" w:cs="Tahoma"/>
          <w:sz w:val="20"/>
          <w:szCs w:val="20"/>
        </w:rPr>
        <w:t>UWAGA – nie wykuwać bruzdy na wylot – wykonać ją o jak najmniejszej głębokości.</w:t>
      </w:r>
    </w:p>
    <w:p w14:paraId="453FD0E0" w14:textId="77777777" w:rsidR="008453C4" w:rsidRPr="008453C4" w:rsidRDefault="008453C4" w:rsidP="00D6361A">
      <w:pPr>
        <w:pStyle w:val="Bezodstpw"/>
        <w:numPr>
          <w:ilvl w:val="0"/>
          <w:numId w:val="45"/>
        </w:numPr>
        <w:rPr>
          <w:rFonts w:ascii="Tahoma" w:hAnsi="Tahoma" w:cs="Tahoma"/>
          <w:sz w:val="20"/>
          <w:szCs w:val="20"/>
        </w:rPr>
      </w:pPr>
      <w:r w:rsidRPr="008453C4">
        <w:rPr>
          <w:rFonts w:ascii="Tahoma" w:hAnsi="Tahoma" w:cs="Tahoma"/>
          <w:sz w:val="20"/>
          <w:szCs w:val="20"/>
        </w:rPr>
        <w:t>Osadzić belkę stalową.</w:t>
      </w:r>
    </w:p>
    <w:p w14:paraId="3C3CEC27" w14:textId="77777777" w:rsidR="008453C4" w:rsidRPr="005A6C79" w:rsidRDefault="008453C4" w:rsidP="00D6361A">
      <w:pPr>
        <w:pStyle w:val="Bezodstpw"/>
        <w:numPr>
          <w:ilvl w:val="0"/>
          <w:numId w:val="45"/>
        </w:numPr>
        <w:rPr>
          <w:rFonts w:ascii="Tahoma" w:hAnsi="Tahoma" w:cs="Tahoma"/>
          <w:sz w:val="20"/>
          <w:szCs w:val="20"/>
        </w:rPr>
      </w:pPr>
      <w:r w:rsidRPr="005A6C79">
        <w:rPr>
          <w:rFonts w:ascii="Tahoma" w:hAnsi="Tahoma" w:cs="Tahoma"/>
          <w:sz w:val="20"/>
          <w:szCs w:val="20"/>
        </w:rPr>
        <w:lastRenderedPageBreak/>
        <w:t>Zaklinować belkę do istniejącej ściany, stropu od górnej krawędzi i w miejscu oparcia na murze za pomocą klinów stalowych (np. wykonanych z płaskownika) oraz wypełnić puste miejsca pomiędzy belką a ścianą zaprawą cementową 1:3.</w:t>
      </w:r>
      <w:r w:rsidR="005A6C79" w:rsidRPr="005A6C79">
        <w:rPr>
          <w:rFonts w:ascii="Tahoma" w:hAnsi="Tahoma" w:cs="Tahoma"/>
          <w:sz w:val="20"/>
          <w:szCs w:val="20"/>
        </w:rPr>
        <w:t xml:space="preserve"> </w:t>
      </w:r>
      <w:r w:rsidRPr="005A6C79">
        <w:rPr>
          <w:rFonts w:ascii="Tahoma" w:hAnsi="Tahoma" w:cs="Tahoma"/>
          <w:sz w:val="20"/>
          <w:szCs w:val="20"/>
        </w:rPr>
        <w:t>Po związaniu zaprawy wykonać operacje opisane powyżej dla drugiej belki.</w:t>
      </w:r>
    </w:p>
    <w:p w14:paraId="083C78A7" w14:textId="77777777" w:rsidR="008453C4" w:rsidRPr="008453C4" w:rsidRDefault="008453C4" w:rsidP="00D6361A">
      <w:pPr>
        <w:pStyle w:val="Bezodstpw"/>
        <w:numPr>
          <w:ilvl w:val="0"/>
          <w:numId w:val="46"/>
        </w:numPr>
        <w:rPr>
          <w:rFonts w:ascii="Tahoma" w:hAnsi="Tahoma" w:cs="Tahoma"/>
          <w:sz w:val="20"/>
          <w:szCs w:val="20"/>
        </w:rPr>
      </w:pPr>
      <w:r w:rsidRPr="008453C4">
        <w:rPr>
          <w:rFonts w:ascii="Tahoma" w:hAnsi="Tahoma" w:cs="Tahoma"/>
          <w:sz w:val="20"/>
          <w:szCs w:val="20"/>
        </w:rPr>
        <w:t>Przewiercić otwory w murze i belce (w jednej belce otwory można wywiercić przed montażem) do przełożenia śrub M12.</w:t>
      </w:r>
    </w:p>
    <w:p w14:paraId="12ED420A" w14:textId="77777777" w:rsidR="008453C4" w:rsidRPr="005A6C79" w:rsidRDefault="008453C4" w:rsidP="00D6361A">
      <w:pPr>
        <w:pStyle w:val="Bezodstpw"/>
        <w:numPr>
          <w:ilvl w:val="0"/>
          <w:numId w:val="46"/>
        </w:numPr>
        <w:rPr>
          <w:rFonts w:ascii="Tahoma" w:hAnsi="Tahoma" w:cs="Tahoma"/>
          <w:sz w:val="20"/>
          <w:szCs w:val="20"/>
        </w:rPr>
      </w:pPr>
      <w:r w:rsidRPr="005A6C79">
        <w:rPr>
          <w:rFonts w:ascii="Tahoma" w:hAnsi="Tahoma" w:cs="Tahoma"/>
          <w:sz w:val="20"/>
          <w:szCs w:val="20"/>
        </w:rPr>
        <w:t>Przełożyć śruby i skręcić.</w:t>
      </w:r>
      <w:r w:rsidR="005A6C79" w:rsidRPr="005A6C79">
        <w:rPr>
          <w:rFonts w:ascii="Tahoma" w:hAnsi="Tahoma" w:cs="Tahoma"/>
          <w:sz w:val="20"/>
          <w:szCs w:val="20"/>
        </w:rPr>
        <w:t xml:space="preserve"> </w:t>
      </w:r>
      <w:r w:rsidRPr="005A6C79">
        <w:rPr>
          <w:rFonts w:ascii="Tahoma" w:hAnsi="Tahoma" w:cs="Tahoma"/>
          <w:sz w:val="20"/>
          <w:szCs w:val="20"/>
        </w:rPr>
        <w:t>Do dalszych prac przystąpić po osiągnięciu przez zaprawę odpowiedniej wytrzymałości.</w:t>
      </w:r>
    </w:p>
    <w:p w14:paraId="330B22EB" w14:textId="77777777" w:rsidR="008453C4" w:rsidRPr="008453C4" w:rsidRDefault="008453C4" w:rsidP="00D6361A">
      <w:pPr>
        <w:pStyle w:val="Bezodstpw"/>
        <w:numPr>
          <w:ilvl w:val="0"/>
          <w:numId w:val="47"/>
        </w:numPr>
        <w:rPr>
          <w:rFonts w:ascii="Tahoma" w:hAnsi="Tahoma" w:cs="Tahoma"/>
          <w:sz w:val="20"/>
          <w:szCs w:val="20"/>
        </w:rPr>
      </w:pPr>
      <w:r w:rsidRPr="008453C4">
        <w:rPr>
          <w:rFonts w:ascii="Tahoma" w:hAnsi="Tahoma" w:cs="Tahoma"/>
          <w:sz w:val="20"/>
          <w:szCs w:val="20"/>
        </w:rPr>
        <w:t>Wykuć gniazda dla przyspawania przewiązek</w:t>
      </w:r>
    </w:p>
    <w:p w14:paraId="4D476E6E" w14:textId="77777777" w:rsidR="008453C4" w:rsidRPr="008453C4" w:rsidRDefault="008453C4" w:rsidP="00D6361A">
      <w:pPr>
        <w:pStyle w:val="Bezodstpw"/>
        <w:numPr>
          <w:ilvl w:val="0"/>
          <w:numId w:val="47"/>
        </w:numPr>
        <w:rPr>
          <w:rFonts w:ascii="Tahoma" w:hAnsi="Tahoma" w:cs="Tahoma"/>
          <w:sz w:val="20"/>
          <w:szCs w:val="20"/>
        </w:rPr>
      </w:pPr>
      <w:r w:rsidRPr="008453C4">
        <w:rPr>
          <w:rFonts w:ascii="Tahoma" w:hAnsi="Tahoma" w:cs="Tahoma"/>
          <w:sz w:val="20"/>
          <w:szCs w:val="20"/>
        </w:rPr>
        <w:t>Przyspawać przewiązki</w:t>
      </w:r>
    </w:p>
    <w:p w14:paraId="486462BA" w14:textId="77777777" w:rsidR="008453C4" w:rsidRPr="008453C4" w:rsidRDefault="008453C4" w:rsidP="00D6361A">
      <w:pPr>
        <w:pStyle w:val="Bezodstpw"/>
        <w:numPr>
          <w:ilvl w:val="0"/>
          <w:numId w:val="47"/>
        </w:numPr>
        <w:rPr>
          <w:rFonts w:ascii="Tahoma" w:hAnsi="Tahoma" w:cs="Tahoma"/>
          <w:sz w:val="20"/>
          <w:szCs w:val="20"/>
        </w:rPr>
      </w:pPr>
      <w:r w:rsidRPr="008453C4">
        <w:rPr>
          <w:rFonts w:ascii="Tahoma" w:hAnsi="Tahoma" w:cs="Tahoma"/>
          <w:sz w:val="20"/>
          <w:szCs w:val="20"/>
        </w:rPr>
        <w:t>Wyciąć pozostałą część otworu. Podczas cięcia i kucia należy uważać, aby nie przekroczyć zarysu otworu.</w:t>
      </w:r>
    </w:p>
    <w:p w14:paraId="4E2C6192" w14:textId="77777777" w:rsidR="004E3DE4" w:rsidRDefault="004E3DE4" w:rsidP="008453C4">
      <w:pPr>
        <w:pStyle w:val="Bezodstpw"/>
        <w:rPr>
          <w:rFonts w:ascii="Tahoma" w:hAnsi="Tahoma" w:cs="Tahoma"/>
          <w:sz w:val="20"/>
          <w:szCs w:val="20"/>
        </w:rPr>
      </w:pPr>
    </w:p>
    <w:p w14:paraId="17A7FC60" w14:textId="77777777" w:rsidR="00E04690" w:rsidRDefault="00E04690" w:rsidP="00D6361A">
      <w:pPr>
        <w:pStyle w:val="Bezodstpw"/>
        <w:numPr>
          <w:ilvl w:val="0"/>
          <w:numId w:val="28"/>
        </w:numPr>
        <w:rPr>
          <w:rFonts w:ascii="Tahoma" w:hAnsi="Tahoma" w:cs="Tahoma"/>
          <w:b/>
          <w:bCs/>
          <w:sz w:val="20"/>
          <w:szCs w:val="20"/>
        </w:rPr>
      </w:pPr>
      <w:r w:rsidRPr="002B5527">
        <w:rPr>
          <w:rFonts w:ascii="Tahoma" w:hAnsi="Tahoma" w:cs="Tahoma"/>
          <w:b/>
          <w:bCs/>
          <w:sz w:val="20"/>
          <w:szCs w:val="20"/>
        </w:rPr>
        <w:t>Obmiar robót</w:t>
      </w:r>
    </w:p>
    <w:p w14:paraId="2289BCA7" w14:textId="77777777" w:rsidR="00E04690" w:rsidRPr="002B5527" w:rsidRDefault="00E04690" w:rsidP="00E04690">
      <w:pPr>
        <w:pStyle w:val="Bezodstpw"/>
        <w:ind w:left="720"/>
        <w:rPr>
          <w:rFonts w:ascii="Tahoma" w:hAnsi="Tahoma" w:cs="Tahoma"/>
          <w:b/>
          <w:sz w:val="20"/>
          <w:szCs w:val="20"/>
        </w:rPr>
      </w:pPr>
    </w:p>
    <w:p w14:paraId="19171AFA" w14:textId="77777777" w:rsidR="00E04690" w:rsidRDefault="00E04690" w:rsidP="00E04690">
      <w:pPr>
        <w:pStyle w:val="Bezodstpw"/>
        <w:rPr>
          <w:rFonts w:ascii="Tahoma" w:hAnsi="Tahoma" w:cs="Tahoma"/>
          <w:sz w:val="20"/>
          <w:szCs w:val="20"/>
        </w:rPr>
      </w:pPr>
      <w:r>
        <w:rPr>
          <w:rFonts w:ascii="Tahoma" w:hAnsi="Tahoma" w:cs="Tahoma"/>
          <w:sz w:val="20"/>
          <w:szCs w:val="20"/>
        </w:rPr>
        <w:t xml:space="preserve"> </w:t>
      </w:r>
      <w:r w:rsidRPr="00372DFF">
        <w:rPr>
          <w:rFonts w:ascii="Tahoma" w:hAnsi="Tahoma" w:cs="Tahoma"/>
          <w:sz w:val="20"/>
          <w:szCs w:val="20"/>
        </w:rPr>
        <w:t xml:space="preserve"> Jednostką obmiaru jest 1 m</w:t>
      </w:r>
      <w:r w:rsidRPr="00372DFF">
        <w:rPr>
          <w:rFonts w:ascii="Tahoma" w:hAnsi="Tahoma" w:cs="Tahoma"/>
          <w:sz w:val="20"/>
          <w:szCs w:val="20"/>
          <w:vertAlign w:val="superscript"/>
        </w:rPr>
        <w:t>3</w:t>
      </w:r>
      <w:r w:rsidRPr="00372DFF">
        <w:rPr>
          <w:rFonts w:ascii="Tahoma" w:hAnsi="Tahoma" w:cs="Tahoma"/>
          <w:sz w:val="20"/>
          <w:szCs w:val="20"/>
        </w:rPr>
        <w:t xml:space="preserve"> (metr sześcienny) konstrukcji z betonu. </w:t>
      </w:r>
    </w:p>
    <w:p w14:paraId="2672A72A" w14:textId="77777777" w:rsidR="00E04690" w:rsidRPr="00372DFF" w:rsidRDefault="00E04690" w:rsidP="00E04690">
      <w:pPr>
        <w:pStyle w:val="Bezodstpw"/>
        <w:rPr>
          <w:rFonts w:ascii="Tahoma" w:hAnsi="Tahoma" w:cs="Tahoma"/>
          <w:sz w:val="20"/>
          <w:szCs w:val="20"/>
        </w:rPr>
      </w:pPr>
    </w:p>
    <w:p w14:paraId="1783AE88" w14:textId="77777777" w:rsidR="00E04690" w:rsidRPr="002B5527" w:rsidRDefault="00E04690" w:rsidP="00D6361A">
      <w:pPr>
        <w:pStyle w:val="Bezodstpw"/>
        <w:numPr>
          <w:ilvl w:val="0"/>
          <w:numId w:val="28"/>
        </w:numPr>
        <w:rPr>
          <w:rFonts w:ascii="Tahoma" w:hAnsi="Tahoma" w:cs="Tahoma"/>
          <w:b/>
          <w:bCs/>
          <w:sz w:val="20"/>
          <w:szCs w:val="20"/>
        </w:rPr>
      </w:pPr>
      <w:r w:rsidRPr="002B5527">
        <w:rPr>
          <w:rFonts w:ascii="Tahoma" w:hAnsi="Tahoma" w:cs="Tahoma"/>
          <w:b/>
          <w:bCs/>
          <w:sz w:val="20"/>
          <w:szCs w:val="20"/>
        </w:rPr>
        <w:t>Kontrola jakości i odbiór robót</w:t>
      </w:r>
    </w:p>
    <w:p w14:paraId="31CB5AB1" w14:textId="77777777" w:rsidR="00E04690" w:rsidRPr="00372DFF" w:rsidRDefault="00E04690" w:rsidP="00E04690">
      <w:pPr>
        <w:pStyle w:val="Bezodstpw"/>
        <w:ind w:left="720"/>
        <w:rPr>
          <w:rFonts w:ascii="Tahoma" w:hAnsi="Tahoma" w:cs="Tahoma"/>
          <w:bCs/>
          <w:sz w:val="20"/>
          <w:szCs w:val="20"/>
        </w:rPr>
      </w:pPr>
    </w:p>
    <w:p w14:paraId="6163167C" w14:textId="77777777" w:rsidR="00E04690" w:rsidRDefault="00E04690" w:rsidP="00D6361A">
      <w:pPr>
        <w:pStyle w:val="Bezodstpw"/>
        <w:numPr>
          <w:ilvl w:val="1"/>
          <w:numId w:val="28"/>
        </w:numPr>
        <w:ind w:hanging="299"/>
        <w:rPr>
          <w:rFonts w:ascii="Tahoma" w:hAnsi="Tahoma" w:cs="Tahoma"/>
          <w:b/>
          <w:sz w:val="20"/>
          <w:szCs w:val="20"/>
        </w:rPr>
      </w:pPr>
      <w:r w:rsidRPr="002B5527">
        <w:rPr>
          <w:rFonts w:ascii="Tahoma" w:hAnsi="Tahoma" w:cs="Tahoma"/>
          <w:b/>
          <w:sz w:val="20"/>
          <w:szCs w:val="20"/>
        </w:rPr>
        <w:t>Tolerancja wykonania</w:t>
      </w:r>
    </w:p>
    <w:p w14:paraId="31627940" w14:textId="77777777" w:rsidR="00E04690" w:rsidRPr="002B5527" w:rsidRDefault="00E04690" w:rsidP="00E04690">
      <w:pPr>
        <w:pStyle w:val="Bezodstpw"/>
        <w:ind w:left="1080"/>
        <w:rPr>
          <w:rFonts w:ascii="Tahoma" w:hAnsi="Tahoma" w:cs="Tahoma"/>
          <w:b/>
          <w:sz w:val="20"/>
          <w:szCs w:val="20"/>
        </w:rPr>
      </w:pPr>
    </w:p>
    <w:p w14:paraId="29D25CCD" w14:textId="77777777" w:rsidR="00E04690" w:rsidRPr="002B5527" w:rsidRDefault="00E04690" w:rsidP="00E04690">
      <w:pPr>
        <w:pStyle w:val="Bezodstpw"/>
        <w:rPr>
          <w:rFonts w:ascii="Tahoma" w:hAnsi="Tahoma" w:cs="Tahoma"/>
          <w:b/>
          <w:sz w:val="20"/>
          <w:szCs w:val="20"/>
        </w:rPr>
      </w:pPr>
      <w:r w:rsidRPr="002B5527">
        <w:rPr>
          <w:rFonts w:ascii="Tahoma" w:hAnsi="Tahoma" w:cs="Tahoma"/>
          <w:b/>
          <w:sz w:val="20"/>
          <w:szCs w:val="20"/>
        </w:rPr>
        <w:t>6.1.1.  Powierzchnie i krawędzie</w:t>
      </w:r>
    </w:p>
    <w:p w14:paraId="063EE211"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Dopuszczalne odchylenia od płaskiej formowanej lub wygładzonej powierzchni na odcinku 2 m nie powinny być większe niż:</w:t>
      </w:r>
    </w:p>
    <w:p w14:paraId="3573657E"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7 mm przy klasie tolerancji N1,</w:t>
      </w:r>
    </w:p>
    <w:p w14:paraId="270958E8"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5 mm przy klasie tolerancji N2.</w:t>
      </w:r>
    </w:p>
    <w:p w14:paraId="2CA496B9"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Dopuszczalne odchylenia od płaskiej niewygładzonej powierzchni na odcinku 2 m nie powinny być większe niż:</w:t>
      </w:r>
    </w:p>
    <w:p w14:paraId="4136F3E6"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15 mm przy klasie tolerancji N1,</w:t>
      </w:r>
    </w:p>
    <w:p w14:paraId="74379D56"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10 mm przy klasie tolerancji N2.</w:t>
      </w:r>
    </w:p>
    <w:p w14:paraId="149BE3D5"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Dopuszczalne lokalne odchylenia od płaskiej formowanej lub wygładzonej powierzchni na odcinku 0,2 m nie powinny być większe niż:</w:t>
      </w:r>
    </w:p>
    <w:p w14:paraId="3B8011F5"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5 mm przy klasie tolerancji N1,</w:t>
      </w:r>
    </w:p>
    <w:p w14:paraId="3B3DCAF5"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2 mm przy klasie tolerancji N2.</w:t>
      </w:r>
    </w:p>
    <w:p w14:paraId="4C9FE282"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xml:space="preserve">Dopuszczalne lokalne odchylenia od płaskiej niewygładzonej powierzchni na odcinku 0,2 m </w:t>
      </w:r>
    </w:p>
    <w:p w14:paraId="2CC17656"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xml:space="preserve">      nie powinny być większe niż:</w:t>
      </w:r>
    </w:p>
    <w:p w14:paraId="14E5844E"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6 mm przy klasie tolerancji N1,</w:t>
      </w:r>
    </w:p>
    <w:p w14:paraId="44116D9E"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4 mm przy klasie tolerancji N2.</w:t>
      </w:r>
    </w:p>
    <w:p w14:paraId="6BA71299"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Dopuszczalne odchylenia elementu o długości L (w mm) powodujące jego skośność (odchylenie od obrysu) w płaszczyźnie nie powinno być większe niż:</w:t>
      </w:r>
    </w:p>
    <w:p w14:paraId="03816D60"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L/100 ≤ 20 mm przy klasie tolerancji N1,</w:t>
      </w:r>
    </w:p>
    <w:p w14:paraId="174D9DAC"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L/200 ≤ 10 mm przy klasie tolerancji N2.</w:t>
      </w:r>
    </w:p>
    <w:p w14:paraId="17A67FE4"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Dopuszczalne odchylenia linii krawędzi elementu na odcinku 1,0 m nie powinno być większe niż:</w:t>
      </w:r>
    </w:p>
    <w:p w14:paraId="69850E57"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4 mm przy klasie tolerancji N1,</w:t>
      </w:r>
    </w:p>
    <w:p w14:paraId="30840882"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2 mm przy klasie tolerancji N2.</w:t>
      </w:r>
    </w:p>
    <w:p w14:paraId="54472217"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5.2.6.2.8.  Otwory i wkładki</w:t>
      </w:r>
    </w:p>
    <w:p w14:paraId="47F3B568"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Dopuszczalne odchylenia w usytuowaniu otworów i wkładek nie powinno być większe niż:</w:t>
      </w:r>
    </w:p>
    <w:p w14:paraId="6B832395"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10 mm przy klasie tolerancji N1,</w:t>
      </w:r>
    </w:p>
    <w:p w14:paraId="20F8EBF0"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xml:space="preserve">    ±    5 mm przy klasie tolerancji N2.</w:t>
      </w:r>
    </w:p>
    <w:p w14:paraId="088023BE"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5.2.6.3.1.  Odbiór robót zanikających lub ulegających zakryciu</w:t>
      </w:r>
    </w:p>
    <w:p w14:paraId="36E7E36D"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Podstawą odbioru robót zanikających lub ulegających zakryciu jest:</w:t>
      </w:r>
    </w:p>
    <w:p w14:paraId="790C974C"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pisemne stwierdzenie Inspektora nadzoru w dzienniku budowy o wykonaniu robót zgodnie z  dokumentacją projektową i S</w:t>
      </w:r>
      <w:r w:rsidR="00643CEA">
        <w:rPr>
          <w:rFonts w:ascii="Tahoma" w:hAnsi="Tahoma" w:cs="Tahoma"/>
          <w:sz w:val="20"/>
          <w:szCs w:val="20"/>
        </w:rPr>
        <w:t>S</w:t>
      </w:r>
      <w:r w:rsidRPr="00372DFF">
        <w:rPr>
          <w:rFonts w:ascii="Tahoma" w:hAnsi="Tahoma" w:cs="Tahoma"/>
          <w:sz w:val="20"/>
          <w:szCs w:val="20"/>
        </w:rPr>
        <w:t>T,</w:t>
      </w:r>
      <w:r w:rsidR="00643CEA">
        <w:rPr>
          <w:rFonts w:ascii="Tahoma" w:hAnsi="Tahoma" w:cs="Tahoma"/>
          <w:sz w:val="20"/>
          <w:szCs w:val="20"/>
        </w:rPr>
        <w:t xml:space="preserve"> </w:t>
      </w:r>
      <w:r w:rsidRPr="00372DFF">
        <w:rPr>
          <w:rFonts w:ascii="Tahoma" w:hAnsi="Tahoma" w:cs="Tahoma"/>
          <w:sz w:val="20"/>
          <w:szCs w:val="20"/>
        </w:rPr>
        <w:t>inne pisemne stwierdzenie Inspektora nadzoru o wykonaniu robót.</w:t>
      </w:r>
    </w:p>
    <w:p w14:paraId="7315427B" w14:textId="4763533D" w:rsidR="00E04690" w:rsidRDefault="00E04690" w:rsidP="00E04690">
      <w:pPr>
        <w:pStyle w:val="Bezodstpw"/>
        <w:rPr>
          <w:rFonts w:ascii="Tahoma" w:hAnsi="Tahoma" w:cs="Tahoma"/>
          <w:sz w:val="20"/>
          <w:szCs w:val="20"/>
        </w:rPr>
      </w:pPr>
      <w:r w:rsidRPr="00372DFF">
        <w:rPr>
          <w:rFonts w:ascii="Tahoma" w:hAnsi="Tahoma" w:cs="Tahoma"/>
          <w:sz w:val="20"/>
          <w:szCs w:val="20"/>
        </w:rPr>
        <w:t>Zakres robót zanikających lub ulegających zakryciu określają pisemne stwierdzenia Inspektora nadzoru lub inne dokumenty potwierdzone przez Inspektora nadzoru.</w:t>
      </w:r>
    </w:p>
    <w:p w14:paraId="487D254C" w14:textId="040CC229" w:rsidR="001B2DC6" w:rsidRDefault="001B2DC6" w:rsidP="00E04690">
      <w:pPr>
        <w:pStyle w:val="Bezodstpw"/>
        <w:rPr>
          <w:rFonts w:ascii="Tahoma" w:hAnsi="Tahoma" w:cs="Tahoma"/>
          <w:sz w:val="20"/>
          <w:szCs w:val="20"/>
        </w:rPr>
      </w:pPr>
    </w:p>
    <w:p w14:paraId="7881416F" w14:textId="77777777" w:rsidR="001B2DC6" w:rsidRDefault="001B2DC6" w:rsidP="00E04690">
      <w:pPr>
        <w:pStyle w:val="Bezodstpw"/>
        <w:rPr>
          <w:rFonts w:ascii="Tahoma" w:hAnsi="Tahoma" w:cs="Tahoma"/>
          <w:sz w:val="20"/>
          <w:szCs w:val="20"/>
        </w:rPr>
      </w:pPr>
    </w:p>
    <w:p w14:paraId="11A45CE7" w14:textId="77777777" w:rsidR="00E04690" w:rsidRPr="00372DFF" w:rsidRDefault="00E04690" w:rsidP="00E04690">
      <w:pPr>
        <w:pStyle w:val="Bezodstpw"/>
        <w:rPr>
          <w:rFonts w:ascii="Tahoma" w:hAnsi="Tahoma" w:cs="Tahoma"/>
          <w:sz w:val="20"/>
          <w:szCs w:val="20"/>
        </w:rPr>
      </w:pPr>
    </w:p>
    <w:p w14:paraId="698CB2E7" w14:textId="77777777" w:rsidR="00E04690" w:rsidRDefault="00E04690" w:rsidP="00D6361A">
      <w:pPr>
        <w:pStyle w:val="Bezodstpw"/>
        <w:numPr>
          <w:ilvl w:val="0"/>
          <w:numId w:val="28"/>
        </w:numPr>
        <w:rPr>
          <w:rFonts w:ascii="Tahoma" w:hAnsi="Tahoma" w:cs="Tahoma"/>
          <w:b/>
          <w:sz w:val="20"/>
          <w:szCs w:val="20"/>
        </w:rPr>
      </w:pPr>
      <w:r w:rsidRPr="003D5008">
        <w:rPr>
          <w:rFonts w:ascii="Tahoma" w:hAnsi="Tahoma" w:cs="Tahoma"/>
          <w:b/>
          <w:sz w:val="20"/>
          <w:szCs w:val="20"/>
        </w:rPr>
        <w:lastRenderedPageBreak/>
        <w:t>Odbiór końcowy</w:t>
      </w:r>
    </w:p>
    <w:p w14:paraId="55B82F78" w14:textId="77777777" w:rsidR="00E04690" w:rsidRPr="003D5008" w:rsidRDefault="00E04690" w:rsidP="00E04690">
      <w:pPr>
        <w:pStyle w:val="Bezodstpw"/>
        <w:ind w:left="360"/>
        <w:rPr>
          <w:rFonts w:ascii="Tahoma" w:hAnsi="Tahoma" w:cs="Tahoma"/>
          <w:b/>
          <w:sz w:val="20"/>
          <w:szCs w:val="20"/>
        </w:rPr>
      </w:pPr>
    </w:p>
    <w:p w14:paraId="1601E97C"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Odbiór końcowy odbywa się po pisemnym stwierdzeniu przez Inspektora nadzoru w dzienniku budowy zakończenia robót betonowych i spełnieniu innych warunków dotyczących tych robót zawartych w umowie.</w:t>
      </w:r>
    </w:p>
    <w:p w14:paraId="6266FA2F"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Odbiór ostateczny (końcowy) polega na finalnej ocenie rzeczywistego wykonania robót w odniesieniu do zakresu (ilości) oraz jakości.</w:t>
      </w:r>
    </w:p>
    <w:p w14:paraId="2398C97F"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Całkowite zakończenie robót oraz gotowość do odbioru ostatecznego będzie stwierdzona</w:t>
      </w:r>
      <w:r>
        <w:rPr>
          <w:rFonts w:ascii="Tahoma" w:hAnsi="Tahoma" w:cs="Tahoma"/>
          <w:sz w:val="20"/>
          <w:szCs w:val="20"/>
        </w:rPr>
        <w:t xml:space="preserve"> </w:t>
      </w:r>
      <w:r w:rsidRPr="00372DFF">
        <w:rPr>
          <w:rFonts w:ascii="Tahoma" w:hAnsi="Tahoma" w:cs="Tahoma"/>
          <w:sz w:val="20"/>
          <w:szCs w:val="20"/>
        </w:rPr>
        <w:t xml:space="preserve">przez Wykonawcę wpisem do dziennika budowy. </w:t>
      </w:r>
    </w:p>
    <w:p w14:paraId="3776E09C"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xml:space="preserve">Odbioru ostatecznego robót dokonuje komisja wyznaczona przez Zamawiającego w obecności Inspektora nadzoru i Wykonawcy. </w:t>
      </w:r>
    </w:p>
    <w:p w14:paraId="6693817C"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Komisja odbierająca roboty dokona ich oceny jakościowej na podstawie przedłożonych dokumentów, wyników badań i pomiarów, ocenie wizualnej oraz zgodności wykonania robót z dokumentacją projektową i SST.</w:t>
      </w:r>
    </w:p>
    <w:p w14:paraId="43DB5075" w14:textId="77777777" w:rsidR="00E04690" w:rsidRDefault="00E04690" w:rsidP="00E04690">
      <w:pPr>
        <w:pStyle w:val="Bezodstpw"/>
        <w:rPr>
          <w:rFonts w:ascii="Tahoma" w:hAnsi="Tahoma" w:cs="Tahoma"/>
          <w:sz w:val="20"/>
          <w:szCs w:val="20"/>
        </w:rPr>
      </w:pPr>
      <w:r w:rsidRPr="00372DFF">
        <w:rPr>
          <w:rFonts w:ascii="Tahoma" w:hAnsi="Tahoma" w:cs="Tahoma"/>
          <w:sz w:val="20"/>
          <w:szCs w:val="20"/>
        </w:rPr>
        <w:t>Odbiór pogwarancyjny polega na ocenie wykonanych robót związanych z usunięciem wad,</w:t>
      </w:r>
      <w:r>
        <w:rPr>
          <w:rFonts w:ascii="Tahoma" w:hAnsi="Tahoma" w:cs="Tahoma"/>
          <w:sz w:val="20"/>
          <w:szCs w:val="20"/>
        </w:rPr>
        <w:t xml:space="preserve"> </w:t>
      </w:r>
      <w:r w:rsidRPr="00372DFF">
        <w:rPr>
          <w:rFonts w:ascii="Tahoma" w:hAnsi="Tahoma" w:cs="Tahoma"/>
          <w:sz w:val="20"/>
          <w:szCs w:val="20"/>
        </w:rPr>
        <w:t>które ujawnią się w okresie gwarancyjnym i rękojmi.</w:t>
      </w:r>
    </w:p>
    <w:p w14:paraId="4FAA6D3F" w14:textId="77777777" w:rsidR="00E04690" w:rsidRPr="00372DFF" w:rsidRDefault="00E04690" w:rsidP="00E04690">
      <w:pPr>
        <w:pStyle w:val="Bezodstpw"/>
        <w:rPr>
          <w:rFonts w:ascii="Tahoma" w:hAnsi="Tahoma" w:cs="Tahoma"/>
          <w:sz w:val="20"/>
          <w:szCs w:val="20"/>
        </w:rPr>
      </w:pPr>
    </w:p>
    <w:p w14:paraId="582DF46F" w14:textId="77777777" w:rsidR="00E04690" w:rsidRDefault="00E04690" w:rsidP="00D6361A">
      <w:pPr>
        <w:pStyle w:val="Bezodstpw"/>
        <w:numPr>
          <w:ilvl w:val="0"/>
          <w:numId w:val="30"/>
        </w:numPr>
        <w:rPr>
          <w:rFonts w:ascii="Tahoma" w:hAnsi="Tahoma" w:cs="Tahoma"/>
          <w:b/>
          <w:bCs/>
          <w:sz w:val="20"/>
          <w:szCs w:val="20"/>
        </w:rPr>
      </w:pPr>
      <w:r w:rsidRPr="003D5008">
        <w:rPr>
          <w:rFonts w:ascii="Tahoma" w:hAnsi="Tahoma" w:cs="Tahoma"/>
          <w:b/>
          <w:bCs/>
          <w:sz w:val="20"/>
          <w:szCs w:val="20"/>
        </w:rPr>
        <w:t>Podstawa płatności</w:t>
      </w:r>
    </w:p>
    <w:p w14:paraId="76072B66" w14:textId="77777777" w:rsidR="00C90548" w:rsidRPr="003D5008" w:rsidRDefault="00C90548" w:rsidP="00C90548">
      <w:pPr>
        <w:pStyle w:val="Bezodstpw"/>
        <w:ind w:left="360"/>
        <w:rPr>
          <w:rFonts w:ascii="Tahoma" w:hAnsi="Tahoma" w:cs="Tahoma"/>
          <w:b/>
          <w:bCs/>
          <w:sz w:val="20"/>
          <w:szCs w:val="20"/>
        </w:rPr>
      </w:pPr>
    </w:p>
    <w:p w14:paraId="0C18E989" w14:textId="77777777" w:rsidR="00C90548" w:rsidRPr="0095621E" w:rsidRDefault="00C90548" w:rsidP="00C90548">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Og</w:t>
      </w:r>
      <w:r>
        <w:rPr>
          <w:rFonts w:ascii="Tahoma" w:eastAsiaTheme="minorHAnsi" w:hAnsi="Tahoma" w:cs="Tahoma"/>
          <w:sz w:val="20"/>
          <w:szCs w:val="20"/>
          <w:lang w:eastAsia="en-US"/>
        </w:rPr>
        <w:t>ó</w:t>
      </w:r>
      <w:r w:rsidRPr="005925FB">
        <w:rPr>
          <w:rFonts w:ascii="Tahoma" w:eastAsiaTheme="minorHAnsi" w:hAnsi="Tahoma" w:cs="Tahoma"/>
          <w:sz w:val="20"/>
          <w:szCs w:val="20"/>
          <w:lang w:eastAsia="en-US"/>
        </w:rPr>
        <w:t>lne wymagania dotyczące płatności pod</w:t>
      </w:r>
      <w:r>
        <w:rPr>
          <w:rFonts w:ascii="Tahoma" w:eastAsiaTheme="minorHAnsi" w:hAnsi="Tahoma" w:cs="Tahoma"/>
          <w:sz w:val="20"/>
          <w:szCs w:val="20"/>
          <w:lang w:eastAsia="en-US"/>
        </w:rPr>
        <w:t xml:space="preserve">ano w </w:t>
      </w:r>
      <w:r w:rsidRPr="0095621E">
        <w:rPr>
          <w:rFonts w:ascii="Tahoma" w:eastAsiaTheme="minorHAnsi" w:hAnsi="Tahoma" w:cs="Tahoma"/>
          <w:sz w:val="20"/>
          <w:szCs w:val="20"/>
          <w:lang w:eastAsia="en-US"/>
        </w:rPr>
        <w:t>ST</w:t>
      </w:r>
      <w:r w:rsidR="002B3B9C">
        <w:rPr>
          <w:rFonts w:ascii="Tahoma" w:eastAsiaTheme="minorHAnsi" w:hAnsi="Tahoma" w:cs="Tahoma"/>
          <w:sz w:val="20"/>
          <w:szCs w:val="20"/>
          <w:lang w:eastAsia="en-US"/>
        </w:rPr>
        <w:t>-0</w:t>
      </w:r>
      <w:r w:rsidRPr="0095621E">
        <w:rPr>
          <w:rFonts w:ascii="Tahoma" w:eastAsiaTheme="minorHAnsi" w:hAnsi="Tahoma" w:cs="Tahoma"/>
          <w:sz w:val="20"/>
          <w:szCs w:val="20"/>
          <w:lang w:eastAsia="en-US"/>
        </w:rPr>
        <w:t xml:space="preserve"> „Wymagania ogólne”.</w:t>
      </w:r>
    </w:p>
    <w:p w14:paraId="32C3DB73" w14:textId="77777777" w:rsidR="00E04690" w:rsidRPr="0095621E" w:rsidRDefault="00E04690" w:rsidP="00E04690">
      <w:pPr>
        <w:pStyle w:val="Bezodstpw"/>
        <w:rPr>
          <w:rFonts w:ascii="Tahoma" w:hAnsi="Tahoma" w:cs="Tahoma"/>
          <w:sz w:val="20"/>
          <w:szCs w:val="20"/>
        </w:rPr>
      </w:pPr>
    </w:p>
    <w:p w14:paraId="1EC6AAD6"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xml:space="preserve"> Cena jednostkowa uwzględnia:</w:t>
      </w:r>
    </w:p>
    <w:p w14:paraId="4694A856" w14:textId="77777777" w:rsidR="00E04690" w:rsidRPr="00372DFF" w:rsidRDefault="00E04690" w:rsidP="00E04690">
      <w:pPr>
        <w:pStyle w:val="Bezodstpw"/>
        <w:rPr>
          <w:rFonts w:ascii="Tahoma" w:hAnsi="Tahoma" w:cs="Tahoma"/>
          <w:sz w:val="20"/>
          <w:szCs w:val="20"/>
        </w:rPr>
      </w:pPr>
      <w:r>
        <w:rPr>
          <w:rFonts w:ascii="Tahoma" w:hAnsi="Tahoma" w:cs="Tahoma"/>
          <w:sz w:val="20"/>
          <w:szCs w:val="20"/>
        </w:rPr>
        <w:t>-</w:t>
      </w:r>
      <w:r w:rsidRPr="00372DFF">
        <w:rPr>
          <w:rFonts w:ascii="Tahoma" w:hAnsi="Tahoma" w:cs="Tahoma"/>
          <w:sz w:val="20"/>
          <w:szCs w:val="20"/>
        </w:rPr>
        <w:t>zakup i dostarczenie niezbędnych czynników produkcji,</w:t>
      </w:r>
    </w:p>
    <w:p w14:paraId="500AC7DA"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-przygotowanie i transport mieszanki,</w:t>
      </w:r>
    </w:p>
    <w:p w14:paraId="48A1E384" w14:textId="77777777" w:rsidR="00E04690" w:rsidRPr="00372DFF" w:rsidRDefault="00E04690" w:rsidP="00E04690">
      <w:pPr>
        <w:pStyle w:val="Bezodstpw"/>
        <w:rPr>
          <w:rFonts w:ascii="Tahoma" w:hAnsi="Tahoma" w:cs="Tahoma"/>
          <w:sz w:val="20"/>
          <w:szCs w:val="20"/>
        </w:rPr>
      </w:pPr>
      <w:r>
        <w:rPr>
          <w:rFonts w:ascii="Tahoma" w:hAnsi="Tahoma" w:cs="Tahoma"/>
          <w:sz w:val="20"/>
          <w:szCs w:val="20"/>
        </w:rPr>
        <w:t>-</w:t>
      </w:r>
      <w:r w:rsidRPr="00372DFF">
        <w:rPr>
          <w:rFonts w:ascii="Tahoma" w:hAnsi="Tahoma" w:cs="Tahoma"/>
          <w:sz w:val="20"/>
          <w:szCs w:val="20"/>
        </w:rPr>
        <w:t>ułożenie mieszanki betonowej z zagęszczeniem i pielęgnacją,</w:t>
      </w:r>
    </w:p>
    <w:p w14:paraId="05A21952" w14:textId="77777777" w:rsidR="00E04690" w:rsidRPr="00372DFF" w:rsidRDefault="00E04690" w:rsidP="00E04690">
      <w:pPr>
        <w:pStyle w:val="Bezodstpw"/>
        <w:rPr>
          <w:rFonts w:ascii="Tahoma" w:hAnsi="Tahoma" w:cs="Tahoma"/>
          <w:sz w:val="20"/>
          <w:szCs w:val="20"/>
        </w:rPr>
      </w:pPr>
      <w:r>
        <w:rPr>
          <w:rFonts w:ascii="Tahoma" w:hAnsi="Tahoma" w:cs="Tahoma"/>
          <w:sz w:val="20"/>
          <w:szCs w:val="20"/>
        </w:rPr>
        <w:t>-</w:t>
      </w:r>
      <w:r w:rsidRPr="00372DFF">
        <w:rPr>
          <w:rFonts w:ascii="Tahoma" w:hAnsi="Tahoma" w:cs="Tahoma"/>
          <w:sz w:val="20"/>
          <w:szCs w:val="20"/>
        </w:rPr>
        <w:t>wykonanie przerw dylatacyjnych,</w:t>
      </w:r>
    </w:p>
    <w:p w14:paraId="36B21483" w14:textId="77777777" w:rsidR="00E04690" w:rsidRPr="00372DFF" w:rsidRDefault="00E04690" w:rsidP="00E04690">
      <w:pPr>
        <w:pStyle w:val="Bezodstpw"/>
        <w:rPr>
          <w:rFonts w:ascii="Tahoma" w:hAnsi="Tahoma" w:cs="Tahoma"/>
          <w:sz w:val="20"/>
          <w:szCs w:val="20"/>
        </w:rPr>
      </w:pPr>
      <w:r>
        <w:rPr>
          <w:rFonts w:ascii="Tahoma" w:hAnsi="Tahoma" w:cs="Tahoma"/>
          <w:sz w:val="20"/>
          <w:szCs w:val="20"/>
        </w:rPr>
        <w:t>-</w:t>
      </w:r>
      <w:r w:rsidRPr="00372DFF">
        <w:rPr>
          <w:rFonts w:ascii="Tahoma" w:hAnsi="Tahoma" w:cs="Tahoma"/>
          <w:sz w:val="20"/>
          <w:szCs w:val="20"/>
        </w:rPr>
        <w:t>wykonanie w konstrukcji wszystkich wymaganych projektem otworów, jak również osadzenie</w:t>
      </w:r>
    </w:p>
    <w:p w14:paraId="68C9C87E"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xml:space="preserve">      potrzebnych zakotwień, marek, rur itp.,</w:t>
      </w:r>
    </w:p>
    <w:p w14:paraId="201D80FD" w14:textId="77777777" w:rsidR="00E04690" w:rsidRPr="00372DFF" w:rsidRDefault="00E04690" w:rsidP="00E04690">
      <w:pPr>
        <w:pStyle w:val="Bezodstpw"/>
        <w:rPr>
          <w:rFonts w:ascii="Tahoma" w:hAnsi="Tahoma" w:cs="Tahoma"/>
          <w:sz w:val="20"/>
          <w:szCs w:val="20"/>
        </w:rPr>
      </w:pPr>
      <w:r>
        <w:rPr>
          <w:rFonts w:ascii="Tahoma" w:hAnsi="Tahoma" w:cs="Tahoma"/>
          <w:sz w:val="20"/>
          <w:szCs w:val="20"/>
        </w:rPr>
        <w:t>-</w:t>
      </w:r>
      <w:r w:rsidRPr="00372DFF">
        <w:rPr>
          <w:rFonts w:ascii="Tahoma" w:hAnsi="Tahoma" w:cs="Tahoma"/>
          <w:sz w:val="20"/>
          <w:szCs w:val="20"/>
        </w:rPr>
        <w:t>oczyszczenie stanowiska pracy i usunięcie, będących własnością Wykonawcy, materiałów</w:t>
      </w:r>
    </w:p>
    <w:p w14:paraId="26EA1D03"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xml:space="preserve">      rozbiórkowych,</w:t>
      </w:r>
    </w:p>
    <w:p w14:paraId="7E67D148" w14:textId="77777777" w:rsidR="00E04690" w:rsidRDefault="00E04690" w:rsidP="00E04690">
      <w:pPr>
        <w:pStyle w:val="Bezodstpw"/>
        <w:rPr>
          <w:rFonts w:ascii="Tahoma" w:hAnsi="Tahoma" w:cs="Tahoma"/>
          <w:sz w:val="20"/>
          <w:szCs w:val="20"/>
        </w:rPr>
      </w:pPr>
      <w:r>
        <w:rPr>
          <w:rFonts w:ascii="Tahoma" w:hAnsi="Tahoma" w:cs="Tahoma"/>
          <w:sz w:val="20"/>
          <w:szCs w:val="20"/>
        </w:rPr>
        <w:t>-</w:t>
      </w:r>
      <w:r w:rsidRPr="00372DFF">
        <w:rPr>
          <w:rFonts w:ascii="Tahoma" w:hAnsi="Tahoma" w:cs="Tahoma"/>
          <w:sz w:val="20"/>
          <w:szCs w:val="20"/>
        </w:rPr>
        <w:t>wykonanie badań i pomiarów kontrolnych.</w:t>
      </w:r>
    </w:p>
    <w:p w14:paraId="6FD4A526" w14:textId="77777777" w:rsidR="00E04690" w:rsidRPr="00372DFF" w:rsidRDefault="00E04690" w:rsidP="00E04690">
      <w:pPr>
        <w:pStyle w:val="Bezodstpw"/>
        <w:rPr>
          <w:rFonts w:ascii="Tahoma" w:hAnsi="Tahoma" w:cs="Tahoma"/>
          <w:sz w:val="20"/>
          <w:szCs w:val="20"/>
        </w:rPr>
      </w:pPr>
    </w:p>
    <w:p w14:paraId="4BD09585" w14:textId="77777777" w:rsidR="00E04690" w:rsidRPr="003D5008" w:rsidRDefault="00E04690" w:rsidP="00E04690">
      <w:pPr>
        <w:pStyle w:val="Bezodstpw"/>
        <w:rPr>
          <w:rFonts w:ascii="Tahoma" w:hAnsi="Tahoma" w:cs="Tahoma"/>
          <w:b/>
          <w:bCs/>
          <w:sz w:val="20"/>
          <w:szCs w:val="20"/>
        </w:rPr>
      </w:pPr>
      <w:r>
        <w:rPr>
          <w:rFonts w:ascii="Tahoma" w:hAnsi="Tahoma" w:cs="Tahoma"/>
          <w:b/>
          <w:bCs/>
          <w:sz w:val="20"/>
          <w:szCs w:val="20"/>
        </w:rPr>
        <w:t xml:space="preserve">9. </w:t>
      </w:r>
      <w:r w:rsidRPr="003D5008">
        <w:rPr>
          <w:rFonts w:ascii="Tahoma" w:hAnsi="Tahoma" w:cs="Tahoma"/>
          <w:b/>
          <w:bCs/>
          <w:sz w:val="20"/>
          <w:szCs w:val="20"/>
        </w:rPr>
        <w:t>Przepisy związane</w:t>
      </w:r>
    </w:p>
    <w:p w14:paraId="1C04ECC1" w14:textId="77777777" w:rsidR="00E04690" w:rsidRPr="00372DFF" w:rsidRDefault="00E04690" w:rsidP="00E04690">
      <w:pPr>
        <w:pStyle w:val="Bezodstpw"/>
        <w:ind w:left="360"/>
        <w:rPr>
          <w:rFonts w:ascii="Tahoma" w:hAnsi="Tahoma" w:cs="Tahoma"/>
          <w:bCs/>
          <w:sz w:val="20"/>
          <w:szCs w:val="20"/>
        </w:rPr>
      </w:pPr>
    </w:p>
    <w:p w14:paraId="03FB6F00" w14:textId="77777777" w:rsidR="00E04690" w:rsidRDefault="00E04690" w:rsidP="00D6361A">
      <w:pPr>
        <w:pStyle w:val="Bezodstpw"/>
        <w:numPr>
          <w:ilvl w:val="1"/>
          <w:numId w:val="32"/>
        </w:numPr>
        <w:rPr>
          <w:rFonts w:ascii="Tahoma" w:hAnsi="Tahoma" w:cs="Tahoma"/>
          <w:b/>
          <w:sz w:val="20"/>
          <w:szCs w:val="20"/>
        </w:rPr>
      </w:pPr>
      <w:r w:rsidRPr="003D5008">
        <w:rPr>
          <w:rFonts w:ascii="Tahoma" w:hAnsi="Tahoma" w:cs="Tahoma"/>
          <w:b/>
          <w:sz w:val="20"/>
          <w:szCs w:val="20"/>
        </w:rPr>
        <w:t>Normy</w:t>
      </w:r>
    </w:p>
    <w:p w14:paraId="5FDE0008" w14:textId="77777777" w:rsidR="00E04690" w:rsidRPr="003D5008" w:rsidRDefault="00E04690" w:rsidP="00E04690">
      <w:pPr>
        <w:pStyle w:val="Bezodstpw"/>
        <w:ind w:left="750"/>
        <w:rPr>
          <w:rFonts w:ascii="Tahoma" w:hAnsi="Tahoma" w:cs="Tahoma"/>
          <w:b/>
          <w:sz w:val="20"/>
          <w:szCs w:val="20"/>
        </w:rPr>
      </w:pPr>
    </w:p>
    <w:p w14:paraId="62B4131D"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PN-B-01801</w:t>
      </w:r>
      <w:r w:rsidRPr="00372DFF">
        <w:rPr>
          <w:rFonts w:ascii="Tahoma" w:hAnsi="Tahoma" w:cs="Tahoma"/>
          <w:sz w:val="20"/>
          <w:szCs w:val="20"/>
        </w:rPr>
        <w:tab/>
        <w:t>Konstrukcje betonowe i żelbetowe. Podstawy projektowania.</w:t>
      </w:r>
    </w:p>
    <w:p w14:paraId="314E2211" w14:textId="77777777" w:rsidR="00E04690" w:rsidRDefault="00E04690" w:rsidP="00E04690">
      <w:pPr>
        <w:pStyle w:val="Bezodstpw"/>
        <w:rPr>
          <w:rFonts w:ascii="Tahoma" w:hAnsi="Tahoma" w:cs="Tahoma"/>
          <w:sz w:val="20"/>
          <w:szCs w:val="20"/>
        </w:rPr>
      </w:pPr>
      <w:r w:rsidRPr="00372DFF">
        <w:rPr>
          <w:rFonts w:ascii="Tahoma" w:hAnsi="Tahoma" w:cs="Tahoma"/>
          <w:sz w:val="20"/>
          <w:szCs w:val="20"/>
        </w:rPr>
        <w:t xml:space="preserve">PN-B-03150/01 Konstrukcje z drewna i materiałów drewnopodobnych. Obliczenia statyczne  i projektowanie. </w:t>
      </w:r>
    </w:p>
    <w:p w14:paraId="1D7DBA8C" w14:textId="77777777" w:rsidR="00E04690" w:rsidRPr="00372DFF" w:rsidRDefault="00E04690" w:rsidP="00E04690">
      <w:pPr>
        <w:pStyle w:val="Bezodstpw"/>
        <w:rPr>
          <w:rFonts w:ascii="Tahoma" w:hAnsi="Tahoma" w:cs="Tahoma"/>
          <w:sz w:val="20"/>
          <w:szCs w:val="20"/>
        </w:rPr>
      </w:pPr>
      <w:r>
        <w:rPr>
          <w:rFonts w:ascii="Tahoma" w:hAnsi="Tahoma" w:cs="Tahoma"/>
          <w:sz w:val="20"/>
          <w:szCs w:val="20"/>
        </w:rPr>
        <w:t>Materiały:</w:t>
      </w:r>
    </w:p>
    <w:p w14:paraId="7B6A5490"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PN-B-01100</w:t>
      </w:r>
      <w:r w:rsidRPr="00372DFF">
        <w:rPr>
          <w:rFonts w:ascii="Tahoma" w:hAnsi="Tahoma" w:cs="Tahoma"/>
          <w:sz w:val="20"/>
          <w:szCs w:val="20"/>
        </w:rPr>
        <w:tab/>
        <w:t>Kruszywa mineralne. Kruszywa skalne. Podział, nazwy i określenia.</w:t>
      </w:r>
    </w:p>
    <w:p w14:paraId="393B11FF" w14:textId="77777777" w:rsidR="00E04690" w:rsidRPr="00372DFF" w:rsidRDefault="00E04690" w:rsidP="00E04690">
      <w:pPr>
        <w:pStyle w:val="Bezodstpw"/>
        <w:rPr>
          <w:rFonts w:ascii="Tahoma" w:hAnsi="Tahoma" w:cs="Tahoma"/>
          <w:sz w:val="20"/>
          <w:szCs w:val="20"/>
        </w:rPr>
      </w:pPr>
      <w:r w:rsidRPr="00EF4ED2">
        <w:rPr>
          <w:rFonts w:ascii="Tahoma" w:hAnsi="Tahoma" w:cs="Tahoma"/>
          <w:sz w:val="20"/>
          <w:szCs w:val="20"/>
        </w:rPr>
        <w:t>PN-EN 197-1</w:t>
      </w:r>
      <w:r w:rsidRPr="00EF4ED2">
        <w:rPr>
          <w:rFonts w:ascii="Tahoma" w:hAnsi="Tahoma" w:cs="Tahoma"/>
          <w:sz w:val="20"/>
          <w:szCs w:val="20"/>
        </w:rPr>
        <w:tab/>
        <w:t xml:space="preserve">Cement. </w:t>
      </w:r>
      <w:r w:rsidRPr="00372DFF">
        <w:rPr>
          <w:rFonts w:ascii="Tahoma" w:hAnsi="Tahoma" w:cs="Tahoma"/>
          <w:sz w:val="20"/>
          <w:szCs w:val="20"/>
        </w:rPr>
        <w:t>Skład, wymagania i kryteria zgodności dla cementu powszechnego użytku.</w:t>
      </w:r>
    </w:p>
    <w:p w14:paraId="2A2E3CE1"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PN-EN 196-1</w:t>
      </w:r>
      <w:r w:rsidRPr="00372DFF">
        <w:rPr>
          <w:rFonts w:ascii="Tahoma" w:hAnsi="Tahoma" w:cs="Tahoma"/>
          <w:sz w:val="20"/>
          <w:szCs w:val="20"/>
        </w:rPr>
        <w:tab/>
        <w:t>Metody badania cementu. Oznaczanie wytrzymałości.</w:t>
      </w:r>
    </w:p>
    <w:p w14:paraId="4AE24407"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PN-EN 196-2</w:t>
      </w:r>
      <w:r w:rsidRPr="00372DFF">
        <w:rPr>
          <w:rFonts w:ascii="Tahoma" w:hAnsi="Tahoma" w:cs="Tahoma"/>
          <w:sz w:val="20"/>
          <w:szCs w:val="20"/>
        </w:rPr>
        <w:tab/>
        <w:t>Metody badania cementu. Analiza chemiczna cementu.</w:t>
      </w:r>
    </w:p>
    <w:p w14:paraId="65589489" w14:textId="77777777" w:rsidR="00E04690" w:rsidRPr="00372DFF" w:rsidRDefault="00E04690" w:rsidP="00E04690">
      <w:pPr>
        <w:pStyle w:val="Bezodstpw"/>
        <w:rPr>
          <w:rFonts w:ascii="Tahoma" w:hAnsi="Tahoma" w:cs="Tahoma"/>
          <w:spacing w:val="-2"/>
          <w:sz w:val="20"/>
          <w:szCs w:val="20"/>
        </w:rPr>
      </w:pPr>
      <w:r w:rsidRPr="00372DFF">
        <w:rPr>
          <w:rFonts w:ascii="Tahoma" w:hAnsi="Tahoma" w:cs="Tahoma"/>
          <w:sz w:val="20"/>
          <w:szCs w:val="20"/>
        </w:rPr>
        <w:t>PN-EN 196-3</w:t>
      </w:r>
      <w:r w:rsidRPr="00372DFF">
        <w:rPr>
          <w:rFonts w:ascii="Tahoma" w:hAnsi="Tahoma" w:cs="Tahoma"/>
          <w:sz w:val="20"/>
          <w:szCs w:val="20"/>
        </w:rPr>
        <w:tab/>
      </w:r>
      <w:r w:rsidRPr="00372DFF">
        <w:rPr>
          <w:rFonts w:ascii="Tahoma" w:hAnsi="Tahoma" w:cs="Tahoma"/>
          <w:spacing w:val="-2"/>
          <w:sz w:val="20"/>
          <w:szCs w:val="20"/>
        </w:rPr>
        <w:t>Metody badania cementu. Oznaczanie czasu wiązania i stałości objętości.</w:t>
      </w:r>
    </w:p>
    <w:p w14:paraId="12473D5D"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PN-EN 196-6</w:t>
      </w:r>
      <w:r w:rsidRPr="00372DFF">
        <w:rPr>
          <w:rFonts w:ascii="Tahoma" w:hAnsi="Tahoma" w:cs="Tahoma"/>
          <w:sz w:val="20"/>
          <w:szCs w:val="20"/>
        </w:rPr>
        <w:tab/>
        <w:t>Metody badania cementu. Oznaczanie stopnia zmielenia.</w:t>
      </w:r>
    </w:p>
    <w:p w14:paraId="5209DA59"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PN-B-04320</w:t>
      </w:r>
      <w:r w:rsidRPr="00372DFF">
        <w:rPr>
          <w:rFonts w:ascii="Tahoma" w:hAnsi="Tahoma" w:cs="Tahoma"/>
          <w:sz w:val="20"/>
          <w:szCs w:val="20"/>
        </w:rPr>
        <w:tab/>
        <w:t>Cement. Odbiorcza statystyczna kontrola jakości.</w:t>
      </w:r>
    </w:p>
    <w:p w14:paraId="5F0A5FB2"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PN-EN 934-2</w:t>
      </w:r>
      <w:r w:rsidRPr="00372DFF">
        <w:rPr>
          <w:rFonts w:ascii="Tahoma" w:hAnsi="Tahoma" w:cs="Tahoma"/>
          <w:sz w:val="20"/>
          <w:szCs w:val="20"/>
        </w:rPr>
        <w:tab/>
        <w:t>Domieszki do betonu, zaprawy i zaczynu. Domieszki do betonu. Definicje i wymagania.</w:t>
      </w:r>
    </w:p>
    <w:p w14:paraId="2C0627ED"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PN-EN 480-1</w:t>
      </w:r>
      <w:r w:rsidRPr="00372DFF">
        <w:rPr>
          <w:rFonts w:ascii="Tahoma" w:hAnsi="Tahoma" w:cs="Tahoma"/>
          <w:sz w:val="20"/>
          <w:szCs w:val="20"/>
        </w:rPr>
        <w:tab/>
        <w:t>Domieszki do betonu, zaprawy i zaczynu. Metody badań. Beton wzorcowy i zaprawa wzorcowa do badań.</w:t>
      </w:r>
    </w:p>
    <w:p w14:paraId="03367708"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PN-EN 480-2</w:t>
      </w:r>
      <w:r w:rsidRPr="00372DFF">
        <w:rPr>
          <w:rFonts w:ascii="Tahoma" w:hAnsi="Tahoma" w:cs="Tahoma"/>
          <w:sz w:val="20"/>
          <w:szCs w:val="20"/>
        </w:rPr>
        <w:tab/>
        <w:t>Domieszki do betonu, zaprawy i zaczynu. Metody badań. Oznaczanie czasu wiązania.</w:t>
      </w:r>
    </w:p>
    <w:p w14:paraId="5B812FC4"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PN-EN 480-4</w:t>
      </w:r>
      <w:r w:rsidRPr="00372DFF">
        <w:rPr>
          <w:rFonts w:ascii="Tahoma" w:hAnsi="Tahoma" w:cs="Tahoma"/>
          <w:sz w:val="20"/>
          <w:szCs w:val="20"/>
        </w:rPr>
        <w:tab/>
        <w:t>Domieszki do betonu, zaprawy i zaczynu. Metody badań. Oznaczanie ilości wody</w:t>
      </w:r>
      <w:r>
        <w:rPr>
          <w:rFonts w:ascii="Tahoma" w:hAnsi="Tahoma" w:cs="Tahoma"/>
          <w:sz w:val="20"/>
          <w:szCs w:val="20"/>
        </w:rPr>
        <w:t xml:space="preserve"> </w:t>
      </w:r>
      <w:r w:rsidRPr="00372DFF">
        <w:rPr>
          <w:rFonts w:ascii="Tahoma" w:hAnsi="Tahoma" w:cs="Tahoma"/>
          <w:sz w:val="20"/>
          <w:szCs w:val="20"/>
        </w:rPr>
        <w:t>wydzielającej się samoczynnie z mieszanki betonowej.</w:t>
      </w:r>
    </w:p>
    <w:p w14:paraId="06126573"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PN-EN 480-5</w:t>
      </w:r>
      <w:r w:rsidRPr="00372DFF">
        <w:rPr>
          <w:rFonts w:ascii="Tahoma" w:hAnsi="Tahoma" w:cs="Tahoma"/>
          <w:sz w:val="20"/>
          <w:szCs w:val="20"/>
        </w:rPr>
        <w:tab/>
        <w:t>Domieszki do betonu, zaprawy i zaczynu. Metody badań. Oznaczanie absorpcji kapilarnej.</w:t>
      </w:r>
    </w:p>
    <w:p w14:paraId="0ACA9ED5"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PN-EN 480-8</w:t>
      </w:r>
      <w:r w:rsidRPr="00372DFF">
        <w:rPr>
          <w:rFonts w:ascii="Tahoma" w:hAnsi="Tahoma" w:cs="Tahoma"/>
          <w:sz w:val="20"/>
          <w:szCs w:val="20"/>
        </w:rPr>
        <w:tab/>
        <w:t>Domieszki do betonu. Metody badań. Oznaczanie umownej zawartości suchej</w:t>
      </w:r>
      <w:r>
        <w:rPr>
          <w:rFonts w:ascii="Tahoma" w:hAnsi="Tahoma" w:cs="Tahoma"/>
          <w:sz w:val="20"/>
          <w:szCs w:val="20"/>
        </w:rPr>
        <w:t xml:space="preserve"> </w:t>
      </w:r>
      <w:r w:rsidRPr="00372DFF">
        <w:rPr>
          <w:rFonts w:ascii="Tahoma" w:hAnsi="Tahoma" w:cs="Tahoma"/>
          <w:sz w:val="20"/>
          <w:szCs w:val="20"/>
        </w:rPr>
        <w:t>substancji.</w:t>
      </w:r>
    </w:p>
    <w:p w14:paraId="1A3C11BF"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PN-EN 480-10</w:t>
      </w:r>
      <w:r w:rsidRPr="00372DFF">
        <w:rPr>
          <w:rFonts w:ascii="Tahoma" w:hAnsi="Tahoma" w:cs="Tahoma"/>
          <w:sz w:val="20"/>
          <w:szCs w:val="20"/>
        </w:rPr>
        <w:tab/>
        <w:t>Domieszki do betonu, zaprawy i zaczynu. Metody badań. Oznaczanie zawartości chlorków rozpuszczalnych w wodzie.</w:t>
      </w:r>
    </w:p>
    <w:p w14:paraId="0D8180FD"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PN-EN 480-12</w:t>
      </w:r>
      <w:r w:rsidRPr="00372DFF">
        <w:rPr>
          <w:rFonts w:ascii="Tahoma" w:hAnsi="Tahoma" w:cs="Tahoma"/>
          <w:sz w:val="20"/>
          <w:szCs w:val="20"/>
        </w:rPr>
        <w:tab/>
        <w:t>Domieszki do betonu, zaprawy i zaczynu. Metody badań. Oznaczanie zawartości alkaliów w domieszkach.</w:t>
      </w:r>
    </w:p>
    <w:p w14:paraId="3C3E3105"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lastRenderedPageBreak/>
        <w:t>PN-B-06250</w:t>
      </w:r>
      <w:r w:rsidRPr="00372DFF">
        <w:rPr>
          <w:rFonts w:ascii="Tahoma" w:hAnsi="Tahoma" w:cs="Tahoma"/>
          <w:sz w:val="20"/>
          <w:szCs w:val="20"/>
        </w:rPr>
        <w:tab/>
        <w:t>Beton zwykły.</w:t>
      </w:r>
    </w:p>
    <w:p w14:paraId="38EB4EC1"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PN-B-06251</w:t>
      </w:r>
      <w:r w:rsidRPr="00372DFF">
        <w:rPr>
          <w:rFonts w:ascii="Tahoma" w:hAnsi="Tahoma" w:cs="Tahoma"/>
          <w:sz w:val="20"/>
          <w:szCs w:val="20"/>
        </w:rPr>
        <w:tab/>
        <w:t>Roboty betonowe i żelbetowe. Wymagania techniczne.</w:t>
      </w:r>
    </w:p>
    <w:p w14:paraId="363915F5"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PN-B-06261</w:t>
      </w:r>
      <w:r w:rsidRPr="00372DFF">
        <w:rPr>
          <w:rFonts w:ascii="Tahoma" w:hAnsi="Tahoma" w:cs="Tahoma"/>
          <w:sz w:val="20"/>
          <w:szCs w:val="20"/>
        </w:rPr>
        <w:tab/>
        <w:t>Nieniszczące badania konstrukcji z betonu. Metoda ultradźwiękowa badania</w:t>
      </w:r>
      <w:r>
        <w:rPr>
          <w:rFonts w:ascii="Tahoma" w:hAnsi="Tahoma" w:cs="Tahoma"/>
          <w:sz w:val="20"/>
          <w:szCs w:val="20"/>
        </w:rPr>
        <w:t xml:space="preserve"> </w:t>
      </w:r>
      <w:r w:rsidRPr="00372DFF">
        <w:rPr>
          <w:rFonts w:ascii="Tahoma" w:hAnsi="Tahoma" w:cs="Tahoma"/>
          <w:sz w:val="20"/>
          <w:szCs w:val="20"/>
        </w:rPr>
        <w:t xml:space="preserve"> wytrzymałości betonu na ściskanie.</w:t>
      </w:r>
    </w:p>
    <w:p w14:paraId="470C3BA9"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PN-B-06262</w:t>
      </w:r>
      <w:r w:rsidRPr="00372DFF">
        <w:rPr>
          <w:rFonts w:ascii="Tahoma" w:hAnsi="Tahoma" w:cs="Tahoma"/>
          <w:sz w:val="20"/>
          <w:szCs w:val="20"/>
        </w:rPr>
        <w:tab/>
        <w:t xml:space="preserve">Nieniszczące badania konstrukcji z betonu. Metoda </w:t>
      </w:r>
      <w:proofErr w:type="spellStart"/>
      <w:r w:rsidRPr="00372DFF">
        <w:rPr>
          <w:rFonts w:ascii="Tahoma" w:hAnsi="Tahoma" w:cs="Tahoma"/>
          <w:sz w:val="20"/>
          <w:szCs w:val="20"/>
        </w:rPr>
        <w:t>sklerometryczna</w:t>
      </w:r>
      <w:proofErr w:type="spellEnd"/>
      <w:r w:rsidRPr="00372DFF">
        <w:rPr>
          <w:rFonts w:ascii="Tahoma" w:hAnsi="Tahoma" w:cs="Tahoma"/>
          <w:sz w:val="20"/>
          <w:szCs w:val="20"/>
        </w:rPr>
        <w:t xml:space="preserve"> badania</w:t>
      </w:r>
      <w:r>
        <w:rPr>
          <w:rFonts w:ascii="Tahoma" w:hAnsi="Tahoma" w:cs="Tahoma"/>
          <w:sz w:val="20"/>
          <w:szCs w:val="20"/>
        </w:rPr>
        <w:t xml:space="preserve"> </w:t>
      </w:r>
      <w:r w:rsidRPr="00372DFF">
        <w:rPr>
          <w:rFonts w:ascii="Tahoma" w:hAnsi="Tahoma" w:cs="Tahoma"/>
          <w:sz w:val="20"/>
          <w:szCs w:val="20"/>
        </w:rPr>
        <w:t xml:space="preserve"> wytrzymałości betonu na ściskanie za pomocą młotka </w:t>
      </w:r>
      <w:r w:rsidRPr="00372DFF">
        <w:rPr>
          <w:rFonts w:ascii="Tahoma" w:hAnsi="Tahoma" w:cs="Tahoma"/>
          <w:i/>
          <w:sz w:val="20"/>
          <w:szCs w:val="20"/>
        </w:rPr>
        <w:t xml:space="preserve">Schmidta </w:t>
      </w:r>
      <w:r w:rsidRPr="00372DFF">
        <w:rPr>
          <w:rFonts w:ascii="Tahoma" w:hAnsi="Tahoma" w:cs="Tahoma"/>
          <w:sz w:val="20"/>
          <w:szCs w:val="20"/>
        </w:rPr>
        <w:t xml:space="preserve">typu </w:t>
      </w:r>
      <w:r w:rsidRPr="00372DFF">
        <w:rPr>
          <w:rFonts w:ascii="Tahoma" w:hAnsi="Tahoma" w:cs="Tahoma"/>
          <w:i/>
          <w:sz w:val="20"/>
          <w:szCs w:val="20"/>
        </w:rPr>
        <w:t>N</w:t>
      </w:r>
      <w:r w:rsidRPr="00372DFF">
        <w:rPr>
          <w:rFonts w:ascii="Tahoma" w:hAnsi="Tahoma" w:cs="Tahoma"/>
          <w:sz w:val="20"/>
          <w:szCs w:val="20"/>
        </w:rPr>
        <w:t>.</w:t>
      </w:r>
    </w:p>
    <w:p w14:paraId="3B598C33"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PN-B-06712</w:t>
      </w:r>
      <w:r w:rsidRPr="00372DFF">
        <w:rPr>
          <w:rFonts w:ascii="Tahoma" w:hAnsi="Tahoma" w:cs="Tahoma"/>
          <w:sz w:val="20"/>
          <w:szCs w:val="20"/>
        </w:rPr>
        <w:tab/>
        <w:t>Kruszywa mineralne do betonu.</w:t>
      </w:r>
    </w:p>
    <w:p w14:paraId="75645724"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PN-B-06714/00 Kruszywa mineralne. Badania. Postanowienia ogólne.</w:t>
      </w:r>
    </w:p>
    <w:p w14:paraId="256FFF62"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PN-B-06714/10 Kruszywa mineralne. Badania. Oznaczenia jamistości.</w:t>
      </w:r>
    </w:p>
    <w:p w14:paraId="54A51D74"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PN-B-06714/12 Kruszywa mineralne. Badania. Oznaczenie zawartości zanieczyszczeń obcych.</w:t>
      </w:r>
    </w:p>
    <w:p w14:paraId="5D67D696"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PN-B-06714/13 Kruszywa mineralne. Badania. Oznaczanie zawartości pyłów mineralnych.</w:t>
      </w:r>
    </w:p>
    <w:p w14:paraId="73A02476"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PN-EN 933-1</w:t>
      </w:r>
      <w:r w:rsidRPr="00372DFF">
        <w:rPr>
          <w:rFonts w:ascii="Tahoma" w:hAnsi="Tahoma" w:cs="Tahoma"/>
          <w:sz w:val="20"/>
          <w:szCs w:val="20"/>
        </w:rPr>
        <w:tab/>
        <w:t>Badania geometrycznych właściwości kruszyw. Oznaczanie składu ziarnowego.</w:t>
      </w:r>
    </w:p>
    <w:p w14:paraId="61A3B941"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Metoda przesiewania.</w:t>
      </w:r>
    </w:p>
    <w:p w14:paraId="6106CC27"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PN-EN 933-4</w:t>
      </w:r>
      <w:r w:rsidRPr="00372DFF">
        <w:rPr>
          <w:rFonts w:ascii="Tahoma" w:hAnsi="Tahoma" w:cs="Tahoma"/>
          <w:sz w:val="20"/>
          <w:szCs w:val="20"/>
        </w:rPr>
        <w:tab/>
        <w:t>Badania geometrycznych właściwości kruszyw. Oznaczanie kształtu ziaren. Wskaźnik kształtu.</w:t>
      </w:r>
    </w:p>
    <w:p w14:paraId="5CD2D054"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PN-EN 1097-6</w:t>
      </w:r>
      <w:r w:rsidRPr="00372DFF">
        <w:rPr>
          <w:rFonts w:ascii="Tahoma" w:hAnsi="Tahoma" w:cs="Tahoma"/>
          <w:sz w:val="20"/>
          <w:szCs w:val="20"/>
        </w:rPr>
        <w:tab/>
        <w:t xml:space="preserve">Badania mechanicznych i fizycznych właściwości kruszyw. Oznaczanie gęstości </w:t>
      </w:r>
    </w:p>
    <w:p w14:paraId="1E8F1064"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ziaren i nasiąkliwości.</w:t>
      </w:r>
    </w:p>
    <w:p w14:paraId="7174990D"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PN-B-06714/34 Kruszywa mineralne. Badania. Oznaczanie reaktywności alkalicznej.</w:t>
      </w:r>
    </w:p>
    <w:p w14:paraId="212087ED"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PN-B-32250</w:t>
      </w:r>
      <w:r w:rsidRPr="00372DFF">
        <w:rPr>
          <w:rFonts w:ascii="Tahoma" w:hAnsi="Tahoma" w:cs="Tahoma"/>
          <w:sz w:val="20"/>
          <w:szCs w:val="20"/>
        </w:rPr>
        <w:tab/>
        <w:t>Materiały budowlane. Woda do betonu i zaprawy..</w:t>
      </w:r>
    </w:p>
    <w:p w14:paraId="780B60D7"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PN-C-04554/02 Woda i ścieki. Badania twardości. Oznaczanie twardości ogólnej powyżej 0,337</w:t>
      </w:r>
    </w:p>
    <w:p w14:paraId="678F1ED3" w14:textId="77777777" w:rsidR="00E04690" w:rsidRPr="00372DFF" w:rsidRDefault="00E04690" w:rsidP="00E04690">
      <w:pPr>
        <w:pStyle w:val="Bezodstpw"/>
        <w:rPr>
          <w:rFonts w:ascii="Tahoma" w:hAnsi="Tahoma" w:cs="Tahoma"/>
          <w:sz w:val="20"/>
          <w:szCs w:val="20"/>
        </w:rPr>
      </w:pPr>
      <w:proofErr w:type="spellStart"/>
      <w:r w:rsidRPr="00372DFF">
        <w:rPr>
          <w:rFonts w:ascii="Tahoma" w:hAnsi="Tahoma" w:cs="Tahoma"/>
          <w:sz w:val="20"/>
          <w:szCs w:val="20"/>
        </w:rPr>
        <w:t>mval</w:t>
      </w:r>
      <w:proofErr w:type="spellEnd"/>
      <w:r w:rsidRPr="00372DFF">
        <w:rPr>
          <w:rFonts w:ascii="Tahoma" w:hAnsi="Tahoma" w:cs="Tahoma"/>
          <w:sz w:val="20"/>
          <w:szCs w:val="20"/>
        </w:rPr>
        <w:t>/dm</w:t>
      </w:r>
      <w:r w:rsidRPr="00372DFF">
        <w:rPr>
          <w:rFonts w:ascii="Tahoma" w:hAnsi="Tahoma" w:cs="Tahoma"/>
          <w:sz w:val="20"/>
          <w:szCs w:val="20"/>
          <w:vertAlign w:val="superscript"/>
        </w:rPr>
        <w:t>3</w:t>
      </w:r>
      <w:r w:rsidRPr="00372DFF">
        <w:rPr>
          <w:rFonts w:ascii="Tahoma" w:hAnsi="Tahoma" w:cs="Tahoma"/>
          <w:sz w:val="20"/>
          <w:szCs w:val="20"/>
        </w:rPr>
        <w:t xml:space="preserve"> metodą </w:t>
      </w:r>
      <w:proofErr w:type="spellStart"/>
      <w:r w:rsidRPr="00372DFF">
        <w:rPr>
          <w:rFonts w:ascii="Tahoma" w:hAnsi="Tahoma" w:cs="Tahoma"/>
          <w:sz w:val="20"/>
          <w:szCs w:val="20"/>
        </w:rPr>
        <w:t>wersenianową</w:t>
      </w:r>
      <w:proofErr w:type="spellEnd"/>
      <w:r w:rsidRPr="00372DFF">
        <w:rPr>
          <w:rFonts w:ascii="Tahoma" w:hAnsi="Tahoma" w:cs="Tahoma"/>
          <w:sz w:val="20"/>
          <w:szCs w:val="20"/>
        </w:rPr>
        <w:t>.</w:t>
      </w:r>
    </w:p>
    <w:p w14:paraId="789E7544" w14:textId="77777777" w:rsidR="00E04690" w:rsidRPr="00372DFF" w:rsidRDefault="00E04690" w:rsidP="00E04690">
      <w:pPr>
        <w:pStyle w:val="Bezodstpw"/>
        <w:rPr>
          <w:rFonts w:ascii="Tahoma" w:hAnsi="Tahoma" w:cs="Tahoma"/>
          <w:sz w:val="20"/>
          <w:szCs w:val="20"/>
        </w:rPr>
      </w:pPr>
      <w:r>
        <w:rPr>
          <w:rFonts w:ascii="Tahoma" w:hAnsi="Tahoma" w:cs="Tahoma"/>
          <w:sz w:val="20"/>
          <w:szCs w:val="20"/>
        </w:rPr>
        <w:t xml:space="preserve"> </w:t>
      </w:r>
    </w:p>
    <w:p w14:paraId="7205B221" w14:textId="77777777" w:rsidR="00E04690" w:rsidRDefault="00E04690" w:rsidP="00D6361A">
      <w:pPr>
        <w:pStyle w:val="Bezodstpw"/>
        <w:numPr>
          <w:ilvl w:val="1"/>
          <w:numId w:val="33"/>
        </w:numPr>
        <w:rPr>
          <w:rFonts w:ascii="Tahoma" w:hAnsi="Tahoma" w:cs="Tahoma"/>
          <w:sz w:val="20"/>
          <w:szCs w:val="20"/>
        </w:rPr>
      </w:pPr>
      <w:r w:rsidRPr="003D5008">
        <w:rPr>
          <w:rFonts w:ascii="Tahoma" w:hAnsi="Tahoma" w:cs="Tahoma"/>
          <w:b/>
          <w:sz w:val="20"/>
          <w:szCs w:val="20"/>
        </w:rPr>
        <w:t>Inne</w:t>
      </w:r>
      <w:r>
        <w:rPr>
          <w:rFonts w:ascii="Tahoma" w:hAnsi="Tahoma" w:cs="Tahoma"/>
          <w:sz w:val="20"/>
          <w:szCs w:val="20"/>
        </w:rPr>
        <w:t xml:space="preserve"> </w:t>
      </w:r>
    </w:p>
    <w:p w14:paraId="5F8F82B7" w14:textId="77777777" w:rsidR="00E04690" w:rsidRPr="00372DFF" w:rsidRDefault="00E04690" w:rsidP="00E04690">
      <w:pPr>
        <w:pStyle w:val="Bezodstpw"/>
        <w:ind w:left="502"/>
        <w:rPr>
          <w:rFonts w:ascii="Tahoma" w:hAnsi="Tahoma" w:cs="Tahoma"/>
          <w:sz w:val="20"/>
          <w:szCs w:val="20"/>
        </w:rPr>
      </w:pPr>
      <w:r w:rsidRPr="00372DFF">
        <w:rPr>
          <w:rFonts w:ascii="Tahoma" w:hAnsi="Tahoma" w:cs="Tahoma"/>
          <w:sz w:val="20"/>
          <w:szCs w:val="20"/>
        </w:rPr>
        <w:t>Instrukcje Instytutu Techniki Budowlanej:</w:t>
      </w:r>
    </w:p>
    <w:p w14:paraId="1F968185"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240/82</w:t>
      </w:r>
      <w:r w:rsidRPr="00372DFF">
        <w:rPr>
          <w:rFonts w:ascii="Tahoma" w:hAnsi="Tahoma" w:cs="Tahoma"/>
          <w:sz w:val="20"/>
          <w:szCs w:val="20"/>
        </w:rPr>
        <w:tab/>
        <w:t>Instrukcja zabezpieczenia przed korozją konstrukcji betonowych i żelbetowych,</w:t>
      </w:r>
    </w:p>
    <w:p w14:paraId="6BF39964"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306/91</w:t>
      </w:r>
      <w:r w:rsidRPr="00372DFF">
        <w:rPr>
          <w:rFonts w:ascii="Tahoma" w:hAnsi="Tahoma" w:cs="Tahoma"/>
          <w:sz w:val="20"/>
          <w:szCs w:val="20"/>
        </w:rPr>
        <w:tab/>
        <w:t>Zabezpieczenie korozji alkalicznej betonu przez zastosowanie dodatków mineralnych,</w:t>
      </w:r>
    </w:p>
    <w:p w14:paraId="7B507581" w14:textId="77777777" w:rsidR="00E04690" w:rsidRPr="00372DFF" w:rsidRDefault="00E04690" w:rsidP="00E04690">
      <w:pPr>
        <w:pStyle w:val="Bezodstpw"/>
        <w:rPr>
          <w:rFonts w:ascii="Tahoma" w:hAnsi="Tahoma" w:cs="Tahoma"/>
          <w:sz w:val="20"/>
          <w:szCs w:val="20"/>
        </w:rPr>
      </w:pPr>
      <w:r w:rsidRPr="00372DFF">
        <w:rPr>
          <w:rFonts w:ascii="Tahoma" w:hAnsi="Tahoma" w:cs="Tahoma"/>
          <w:sz w:val="20"/>
          <w:szCs w:val="20"/>
        </w:rPr>
        <w:t>– Warunki wykonania i odbioru robót budowlanych.</w:t>
      </w:r>
    </w:p>
    <w:p w14:paraId="58B8D085" w14:textId="77777777" w:rsidR="00E04690" w:rsidRPr="00372DFF" w:rsidRDefault="00E04690" w:rsidP="00E04690">
      <w:pPr>
        <w:autoSpaceDE w:val="0"/>
        <w:autoSpaceDN w:val="0"/>
        <w:adjustRightInd w:val="0"/>
        <w:jc w:val="both"/>
        <w:rPr>
          <w:rFonts w:ascii="Tahoma" w:hAnsi="Tahoma" w:cs="Tahoma"/>
          <w:sz w:val="20"/>
          <w:szCs w:val="20"/>
        </w:rPr>
      </w:pPr>
    </w:p>
    <w:p w14:paraId="4524657E" w14:textId="77777777" w:rsidR="00E04690" w:rsidRPr="00372DFF" w:rsidRDefault="00E04690" w:rsidP="00E04690">
      <w:pPr>
        <w:shd w:val="clear" w:color="auto" w:fill="FFFFFF"/>
        <w:contextualSpacing/>
        <w:jc w:val="both"/>
        <w:rPr>
          <w:rFonts w:ascii="Tahoma" w:hAnsi="Tahoma" w:cs="Tahoma"/>
          <w:sz w:val="20"/>
          <w:szCs w:val="20"/>
        </w:rPr>
      </w:pPr>
    </w:p>
    <w:p w14:paraId="2056712F" w14:textId="77777777" w:rsidR="00E04690" w:rsidRPr="00372DFF" w:rsidRDefault="00E04690" w:rsidP="00E04690">
      <w:pPr>
        <w:shd w:val="clear" w:color="auto" w:fill="FFFFFF"/>
        <w:contextualSpacing/>
        <w:jc w:val="both"/>
        <w:rPr>
          <w:rFonts w:ascii="Tahoma" w:hAnsi="Tahoma" w:cs="Tahoma"/>
          <w:sz w:val="20"/>
          <w:szCs w:val="20"/>
        </w:rPr>
      </w:pPr>
    </w:p>
    <w:p w14:paraId="2F40ECD2" w14:textId="77777777" w:rsidR="00E04690" w:rsidRDefault="00E04690" w:rsidP="00664EB2">
      <w:pPr>
        <w:shd w:val="clear" w:color="auto" w:fill="FFFFFF"/>
        <w:contextualSpacing/>
        <w:jc w:val="both"/>
        <w:rPr>
          <w:rFonts w:ascii="Tahoma" w:hAnsi="Tahoma" w:cs="Tahoma"/>
          <w:sz w:val="20"/>
          <w:szCs w:val="20"/>
        </w:rPr>
      </w:pPr>
    </w:p>
    <w:p w14:paraId="68C9F879" w14:textId="77777777" w:rsidR="00E04690" w:rsidRDefault="00E04690" w:rsidP="00664EB2">
      <w:pPr>
        <w:shd w:val="clear" w:color="auto" w:fill="FFFFFF"/>
        <w:contextualSpacing/>
        <w:jc w:val="both"/>
        <w:rPr>
          <w:rFonts w:ascii="Tahoma" w:hAnsi="Tahoma" w:cs="Tahoma"/>
          <w:sz w:val="20"/>
          <w:szCs w:val="20"/>
        </w:rPr>
      </w:pPr>
    </w:p>
    <w:p w14:paraId="274E1F0A" w14:textId="77777777" w:rsidR="00E04690" w:rsidRDefault="00E04690" w:rsidP="00664EB2">
      <w:pPr>
        <w:shd w:val="clear" w:color="auto" w:fill="FFFFFF"/>
        <w:contextualSpacing/>
        <w:jc w:val="both"/>
        <w:rPr>
          <w:rFonts w:ascii="Tahoma" w:hAnsi="Tahoma" w:cs="Tahoma"/>
          <w:sz w:val="20"/>
          <w:szCs w:val="20"/>
        </w:rPr>
      </w:pPr>
    </w:p>
    <w:p w14:paraId="7B097761" w14:textId="77777777" w:rsidR="00E04690" w:rsidRDefault="00E04690" w:rsidP="00664EB2">
      <w:pPr>
        <w:shd w:val="clear" w:color="auto" w:fill="FFFFFF"/>
        <w:contextualSpacing/>
        <w:jc w:val="both"/>
        <w:rPr>
          <w:rFonts w:ascii="Tahoma" w:hAnsi="Tahoma" w:cs="Tahoma"/>
          <w:sz w:val="20"/>
          <w:szCs w:val="20"/>
        </w:rPr>
      </w:pPr>
    </w:p>
    <w:p w14:paraId="3535BFA5" w14:textId="77777777" w:rsidR="00E04690" w:rsidRDefault="00E04690" w:rsidP="00664EB2">
      <w:pPr>
        <w:shd w:val="clear" w:color="auto" w:fill="FFFFFF"/>
        <w:contextualSpacing/>
        <w:jc w:val="both"/>
        <w:rPr>
          <w:rFonts w:ascii="Tahoma" w:hAnsi="Tahoma" w:cs="Tahoma"/>
          <w:sz w:val="20"/>
          <w:szCs w:val="20"/>
        </w:rPr>
      </w:pPr>
    </w:p>
    <w:p w14:paraId="6A05FD12" w14:textId="77777777" w:rsidR="00E04690" w:rsidRDefault="00E04690" w:rsidP="00664EB2">
      <w:pPr>
        <w:shd w:val="clear" w:color="auto" w:fill="FFFFFF"/>
        <w:contextualSpacing/>
        <w:jc w:val="both"/>
        <w:rPr>
          <w:rFonts w:ascii="Tahoma" w:hAnsi="Tahoma" w:cs="Tahoma"/>
          <w:sz w:val="20"/>
          <w:szCs w:val="20"/>
        </w:rPr>
      </w:pPr>
    </w:p>
    <w:p w14:paraId="02CA9D78" w14:textId="77777777" w:rsidR="00E04690" w:rsidRDefault="00E04690" w:rsidP="00664EB2">
      <w:pPr>
        <w:shd w:val="clear" w:color="auto" w:fill="FFFFFF"/>
        <w:contextualSpacing/>
        <w:jc w:val="both"/>
        <w:rPr>
          <w:rFonts w:ascii="Tahoma" w:hAnsi="Tahoma" w:cs="Tahoma"/>
          <w:sz w:val="20"/>
          <w:szCs w:val="20"/>
        </w:rPr>
      </w:pPr>
    </w:p>
    <w:p w14:paraId="3207B6B9" w14:textId="77777777" w:rsidR="00E04690" w:rsidRDefault="00E04690" w:rsidP="00664EB2">
      <w:pPr>
        <w:shd w:val="clear" w:color="auto" w:fill="FFFFFF"/>
        <w:contextualSpacing/>
        <w:jc w:val="both"/>
        <w:rPr>
          <w:rFonts w:ascii="Tahoma" w:hAnsi="Tahoma" w:cs="Tahoma"/>
          <w:sz w:val="20"/>
          <w:szCs w:val="20"/>
        </w:rPr>
      </w:pPr>
    </w:p>
    <w:p w14:paraId="6CF99E8A" w14:textId="77777777" w:rsidR="00E04690" w:rsidRDefault="00E04690" w:rsidP="00664EB2">
      <w:pPr>
        <w:shd w:val="clear" w:color="auto" w:fill="FFFFFF"/>
        <w:contextualSpacing/>
        <w:jc w:val="both"/>
        <w:rPr>
          <w:rFonts w:ascii="Tahoma" w:hAnsi="Tahoma" w:cs="Tahoma"/>
          <w:sz w:val="20"/>
          <w:szCs w:val="20"/>
        </w:rPr>
      </w:pPr>
    </w:p>
    <w:p w14:paraId="3F4401FA" w14:textId="77777777" w:rsidR="00E04690" w:rsidRDefault="00E04690" w:rsidP="00664EB2">
      <w:pPr>
        <w:shd w:val="clear" w:color="auto" w:fill="FFFFFF"/>
        <w:contextualSpacing/>
        <w:jc w:val="both"/>
        <w:rPr>
          <w:rFonts w:ascii="Tahoma" w:hAnsi="Tahoma" w:cs="Tahoma"/>
          <w:sz w:val="20"/>
          <w:szCs w:val="20"/>
        </w:rPr>
      </w:pPr>
    </w:p>
    <w:p w14:paraId="2F0CB8C0" w14:textId="77777777" w:rsidR="00E04690" w:rsidRDefault="00E04690" w:rsidP="00664EB2">
      <w:pPr>
        <w:shd w:val="clear" w:color="auto" w:fill="FFFFFF"/>
        <w:contextualSpacing/>
        <w:jc w:val="both"/>
        <w:rPr>
          <w:rFonts w:ascii="Tahoma" w:hAnsi="Tahoma" w:cs="Tahoma"/>
          <w:sz w:val="20"/>
          <w:szCs w:val="20"/>
        </w:rPr>
      </w:pPr>
    </w:p>
    <w:p w14:paraId="16186AEE" w14:textId="77777777" w:rsidR="00E04690" w:rsidRDefault="00E04690" w:rsidP="00664EB2">
      <w:pPr>
        <w:shd w:val="clear" w:color="auto" w:fill="FFFFFF"/>
        <w:contextualSpacing/>
        <w:jc w:val="both"/>
        <w:rPr>
          <w:rFonts w:ascii="Tahoma" w:hAnsi="Tahoma" w:cs="Tahoma"/>
          <w:sz w:val="20"/>
          <w:szCs w:val="20"/>
        </w:rPr>
      </w:pPr>
    </w:p>
    <w:p w14:paraId="41CAE362" w14:textId="77777777" w:rsidR="00E04690" w:rsidRDefault="00E04690" w:rsidP="00664EB2">
      <w:pPr>
        <w:shd w:val="clear" w:color="auto" w:fill="FFFFFF"/>
        <w:contextualSpacing/>
        <w:jc w:val="both"/>
        <w:rPr>
          <w:rFonts w:ascii="Tahoma" w:hAnsi="Tahoma" w:cs="Tahoma"/>
          <w:sz w:val="20"/>
          <w:szCs w:val="20"/>
        </w:rPr>
      </w:pPr>
    </w:p>
    <w:p w14:paraId="1F8205EA" w14:textId="77777777" w:rsidR="00E04690" w:rsidRDefault="00E04690" w:rsidP="00664EB2">
      <w:pPr>
        <w:shd w:val="clear" w:color="auto" w:fill="FFFFFF"/>
        <w:contextualSpacing/>
        <w:jc w:val="both"/>
        <w:rPr>
          <w:rFonts w:ascii="Tahoma" w:hAnsi="Tahoma" w:cs="Tahoma"/>
          <w:sz w:val="20"/>
          <w:szCs w:val="20"/>
        </w:rPr>
      </w:pPr>
    </w:p>
    <w:p w14:paraId="5A299748" w14:textId="77777777" w:rsidR="00E04690" w:rsidRDefault="00E04690" w:rsidP="00664EB2">
      <w:pPr>
        <w:shd w:val="clear" w:color="auto" w:fill="FFFFFF"/>
        <w:contextualSpacing/>
        <w:jc w:val="both"/>
        <w:rPr>
          <w:rFonts w:ascii="Tahoma" w:hAnsi="Tahoma" w:cs="Tahoma"/>
          <w:sz w:val="20"/>
          <w:szCs w:val="20"/>
        </w:rPr>
      </w:pPr>
    </w:p>
    <w:p w14:paraId="089D849E" w14:textId="77777777" w:rsidR="00E04690" w:rsidRDefault="00E04690" w:rsidP="00664EB2">
      <w:pPr>
        <w:shd w:val="clear" w:color="auto" w:fill="FFFFFF"/>
        <w:contextualSpacing/>
        <w:jc w:val="both"/>
        <w:rPr>
          <w:rFonts w:ascii="Tahoma" w:hAnsi="Tahoma" w:cs="Tahoma"/>
          <w:sz w:val="20"/>
          <w:szCs w:val="20"/>
        </w:rPr>
      </w:pPr>
    </w:p>
    <w:p w14:paraId="1DF5649D" w14:textId="77777777" w:rsidR="00E04690" w:rsidRDefault="00E04690" w:rsidP="00664EB2">
      <w:pPr>
        <w:shd w:val="clear" w:color="auto" w:fill="FFFFFF"/>
        <w:contextualSpacing/>
        <w:jc w:val="both"/>
        <w:rPr>
          <w:rFonts w:ascii="Tahoma" w:hAnsi="Tahoma" w:cs="Tahoma"/>
          <w:sz w:val="20"/>
          <w:szCs w:val="20"/>
        </w:rPr>
      </w:pPr>
    </w:p>
    <w:p w14:paraId="6A218BE3" w14:textId="77777777" w:rsidR="00E04690" w:rsidRDefault="00E04690" w:rsidP="00664EB2">
      <w:pPr>
        <w:shd w:val="clear" w:color="auto" w:fill="FFFFFF"/>
        <w:contextualSpacing/>
        <w:jc w:val="both"/>
        <w:rPr>
          <w:rFonts w:ascii="Tahoma" w:hAnsi="Tahoma" w:cs="Tahoma"/>
          <w:sz w:val="20"/>
          <w:szCs w:val="20"/>
        </w:rPr>
      </w:pPr>
    </w:p>
    <w:p w14:paraId="24006DCA" w14:textId="77777777" w:rsidR="00E04690" w:rsidRDefault="00E04690" w:rsidP="00664EB2">
      <w:pPr>
        <w:shd w:val="clear" w:color="auto" w:fill="FFFFFF"/>
        <w:contextualSpacing/>
        <w:jc w:val="both"/>
        <w:rPr>
          <w:rFonts w:ascii="Tahoma" w:hAnsi="Tahoma" w:cs="Tahoma"/>
          <w:sz w:val="20"/>
          <w:szCs w:val="20"/>
        </w:rPr>
      </w:pPr>
    </w:p>
    <w:p w14:paraId="3F80AE8E" w14:textId="3191D332" w:rsidR="00E04690" w:rsidRDefault="00E04690" w:rsidP="00664EB2">
      <w:pPr>
        <w:shd w:val="clear" w:color="auto" w:fill="FFFFFF"/>
        <w:contextualSpacing/>
        <w:jc w:val="both"/>
        <w:rPr>
          <w:rFonts w:ascii="Tahoma" w:hAnsi="Tahoma" w:cs="Tahoma"/>
          <w:sz w:val="20"/>
          <w:szCs w:val="20"/>
        </w:rPr>
      </w:pPr>
    </w:p>
    <w:p w14:paraId="425FFFFA" w14:textId="77EBF95A" w:rsidR="00531A83" w:rsidRDefault="00531A83" w:rsidP="00664EB2">
      <w:pPr>
        <w:shd w:val="clear" w:color="auto" w:fill="FFFFFF"/>
        <w:contextualSpacing/>
        <w:jc w:val="both"/>
        <w:rPr>
          <w:rFonts w:ascii="Tahoma" w:hAnsi="Tahoma" w:cs="Tahoma"/>
          <w:sz w:val="20"/>
          <w:szCs w:val="20"/>
        </w:rPr>
      </w:pPr>
    </w:p>
    <w:p w14:paraId="32C9E23D" w14:textId="05F91169" w:rsidR="00531A83" w:rsidRDefault="00531A83" w:rsidP="00664EB2">
      <w:pPr>
        <w:shd w:val="clear" w:color="auto" w:fill="FFFFFF"/>
        <w:contextualSpacing/>
        <w:jc w:val="both"/>
        <w:rPr>
          <w:rFonts w:ascii="Tahoma" w:hAnsi="Tahoma" w:cs="Tahoma"/>
          <w:sz w:val="20"/>
          <w:szCs w:val="20"/>
        </w:rPr>
      </w:pPr>
    </w:p>
    <w:p w14:paraId="3F1D950E" w14:textId="6CEBFE7E" w:rsidR="00531A83" w:rsidRDefault="00531A83" w:rsidP="00664EB2">
      <w:pPr>
        <w:shd w:val="clear" w:color="auto" w:fill="FFFFFF"/>
        <w:contextualSpacing/>
        <w:jc w:val="both"/>
        <w:rPr>
          <w:rFonts w:ascii="Tahoma" w:hAnsi="Tahoma" w:cs="Tahoma"/>
          <w:sz w:val="20"/>
          <w:szCs w:val="20"/>
        </w:rPr>
      </w:pPr>
    </w:p>
    <w:p w14:paraId="7D23F28E" w14:textId="3090B1FF" w:rsidR="00E04690" w:rsidRDefault="00E04690" w:rsidP="00664EB2">
      <w:pPr>
        <w:shd w:val="clear" w:color="auto" w:fill="FFFFFF"/>
        <w:contextualSpacing/>
        <w:jc w:val="both"/>
        <w:rPr>
          <w:rFonts w:ascii="Tahoma" w:hAnsi="Tahoma" w:cs="Tahoma"/>
          <w:sz w:val="20"/>
          <w:szCs w:val="20"/>
        </w:rPr>
      </w:pPr>
    </w:p>
    <w:p w14:paraId="3A09633F" w14:textId="15313909" w:rsidR="00531A83" w:rsidRDefault="00531A83" w:rsidP="00664EB2">
      <w:pPr>
        <w:shd w:val="clear" w:color="auto" w:fill="FFFFFF"/>
        <w:contextualSpacing/>
        <w:jc w:val="both"/>
        <w:rPr>
          <w:rFonts w:ascii="Tahoma" w:hAnsi="Tahoma" w:cs="Tahoma"/>
          <w:sz w:val="20"/>
          <w:szCs w:val="20"/>
        </w:rPr>
      </w:pPr>
    </w:p>
    <w:p w14:paraId="1C65DD3F" w14:textId="0AE57E99" w:rsidR="00531A83" w:rsidRDefault="00531A83" w:rsidP="00664EB2">
      <w:pPr>
        <w:shd w:val="clear" w:color="auto" w:fill="FFFFFF"/>
        <w:contextualSpacing/>
        <w:jc w:val="both"/>
        <w:rPr>
          <w:rFonts w:ascii="Tahoma" w:hAnsi="Tahoma" w:cs="Tahoma"/>
          <w:sz w:val="20"/>
          <w:szCs w:val="20"/>
        </w:rPr>
      </w:pPr>
    </w:p>
    <w:p w14:paraId="21367CB7" w14:textId="425B36BF" w:rsidR="00531A83" w:rsidRDefault="00531A83" w:rsidP="00664EB2">
      <w:pPr>
        <w:shd w:val="clear" w:color="auto" w:fill="FFFFFF"/>
        <w:contextualSpacing/>
        <w:jc w:val="both"/>
        <w:rPr>
          <w:rFonts w:ascii="Tahoma" w:hAnsi="Tahoma" w:cs="Tahoma"/>
          <w:sz w:val="20"/>
          <w:szCs w:val="20"/>
        </w:rPr>
      </w:pPr>
    </w:p>
    <w:p w14:paraId="4050150E" w14:textId="5B44817E" w:rsidR="00531A83" w:rsidRDefault="00531A83" w:rsidP="00664EB2">
      <w:pPr>
        <w:shd w:val="clear" w:color="auto" w:fill="FFFFFF"/>
        <w:contextualSpacing/>
        <w:jc w:val="both"/>
        <w:rPr>
          <w:rFonts w:ascii="Tahoma" w:hAnsi="Tahoma" w:cs="Tahoma"/>
          <w:sz w:val="20"/>
          <w:szCs w:val="20"/>
        </w:rPr>
      </w:pPr>
    </w:p>
    <w:p w14:paraId="6E289C95" w14:textId="77777777" w:rsidR="00531A83" w:rsidRDefault="00531A83" w:rsidP="00664EB2">
      <w:pPr>
        <w:shd w:val="clear" w:color="auto" w:fill="FFFFFF"/>
        <w:contextualSpacing/>
        <w:jc w:val="both"/>
        <w:rPr>
          <w:rFonts w:ascii="Tahoma" w:hAnsi="Tahoma" w:cs="Tahoma"/>
          <w:sz w:val="20"/>
          <w:szCs w:val="20"/>
        </w:rPr>
      </w:pPr>
    </w:p>
    <w:p w14:paraId="671D1DA1" w14:textId="77777777" w:rsidR="00E04690" w:rsidRDefault="00E04690" w:rsidP="00E04690">
      <w:pPr>
        <w:pStyle w:val="Akapitzlist"/>
        <w:shd w:val="clear" w:color="auto" w:fill="FFFFFF"/>
        <w:autoSpaceDE w:val="0"/>
        <w:autoSpaceDN w:val="0"/>
        <w:adjustRightInd w:val="0"/>
        <w:ind w:left="426" w:firstLine="0"/>
        <w:jc w:val="left"/>
        <w:rPr>
          <w:rFonts w:ascii="Tahoma" w:hAnsi="Tahoma" w:cs="Tahoma"/>
          <w:b/>
          <w:bCs/>
        </w:rPr>
      </w:pPr>
      <w:r>
        <w:rPr>
          <w:rFonts w:ascii="Tahoma" w:hAnsi="Tahoma" w:cs="Tahoma"/>
          <w:b/>
          <w:bCs/>
        </w:rPr>
        <w:t>S</w:t>
      </w:r>
      <w:r w:rsidR="0095621E">
        <w:rPr>
          <w:rFonts w:ascii="Tahoma" w:hAnsi="Tahoma" w:cs="Tahoma"/>
          <w:b/>
          <w:bCs/>
        </w:rPr>
        <w:t>ST-</w:t>
      </w:r>
      <w:r w:rsidR="00681F59">
        <w:rPr>
          <w:rFonts w:ascii="Tahoma" w:hAnsi="Tahoma" w:cs="Tahoma"/>
          <w:b/>
          <w:bCs/>
        </w:rPr>
        <w:t>6</w:t>
      </w:r>
      <w:r>
        <w:rPr>
          <w:rFonts w:ascii="Tahoma" w:hAnsi="Tahoma" w:cs="Tahoma"/>
          <w:b/>
          <w:bCs/>
        </w:rPr>
        <w:t xml:space="preserve">   </w:t>
      </w:r>
      <w:r w:rsidR="00957FDF" w:rsidRPr="003651F9">
        <w:rPr>
          <w:rFonts w:ascii="Tahoma" w:hAnsi="Tahoma" w:cs="Tahoma"/>
          <w:b/>
          <w:bCs/>
        </w:rPr>
        <w:t xml:space="preserve"> </w:t>
      </w:r>
      <w:r w:rsidR="00412291" w:rsidRPr="003651F9">
        <w:rPr>
          <w:rFonts w:ascii="Tahoma" w:hAnsi="Tahoma" w:cs="Tahoma"/>
          <w:b/>
          <w:bCs/>
        </w:rPr>
        <w:t xml:space="preserve">SZCZEGÓŁOWA </w:t>
      </w:r>
      <w:r w:rsidR="008450BE" w:rsidRPr="003651F9">
        <w:rPr>
          <w:rFonts w:ascii="Tahoma" w:hAnsi="Tahoma" w:cs="Tahoma"/>
          <w:b/>
          <w:bCs/>
        </w:rPr>
        <w:t xml:space="preserve"> </w:t>
      </w:r>
      <w:r w:rsidR="00412291" w:rsidRPr="003651F9">
        <w:rPr>
          <w:rFonts w:ascii="Tahoma" w:hAnsi="Tahoma" w:cs="Tahoma"/>
          <w:b/>
          <w:bCs/>
        </w:rPr>
        <w:t xml:space="preserve">SPECYFIKACJA </w:t>
      </w:r>
      <w:r w:rsidR="008450BE" w:rsidRPr="003651F9">
        <w:rPr>
          <w:rFonts w:ascii="Tahoma" w:hAnsi="Tahoma" w:cs="Tahoma"/>
          <w:b/>
          <w:bCs/>
        </w:rPr>
        <w:t xml:space="preserve"> </w:t>
      </w:r>
      <w:r w:rsidR="00412291" w:rsidRPr="003651F9">
        <w:rPr>
          <w:rFonts w:ascii="Tahoma" w:hAnsi="Tahoma" w:cs="Tahoma"/>
          <w:b/>
          <w:bCs/>
        </w:rPr>
        <w:t xml:space="preserve">TECHNICZNA </w:t>
      </w:r>
      <w:r w:rsidR="008450BE" w:rsidRPr="003651F9">
        <w:rPr>
          <w:rFonts w:ascii="Tahoma" w:hAnsi="Tahoma" w:cs="Tahoma"/>
          <w:b/>
          <w:bCs/>
        </w:rPr>
        <w:t xml:space="preserve"> </w:t>
      </w:r>
      <w:r w:rsidR="00412291" w:rsidRPr="003651F9">
        <w:rPr>
          <w:rFonts w:ascii="Tahoma" w:hAnsi="Tahoma" w:cs="Tahoma"/>
          <w:b/>
          <w:bCs/>
        </w:rPr>
        <w:t xml:space="preserve">DOTYCZĄCA  </w:t>
      </w:r>
    </w:p>
    <w:p w14:paraId="6306A6FE" w14:textId="77777777" w:rsidR="00412291" w:rsidRDefault="00E04690" w:rsidP="00E04690">
      <w:pPr>
        <w:pStyle w:val="Akapitzlist"/>
        <w:shd w:val="clear" w:color="auto" w:fill="FFFFFF"/>
        <w:autoSpaceDE w:val="0"/>
        <w:autoSpaceDN w:val="0"/>
        <w:adjustRightInd w:val="0"/>
        <w:ind w:left="426" w:firstLine="0"/>
        <w:jc w:val="left"/>
        <w:rPr>
          <w:rFonts w:ascii="Tahoma" w:hAnsi="Tahoma" w:cs="Tahoma"/>
          <w:b/>
          <w:bCs/>
        </w:rPr>
      </w:pPr>
      <w:r>
        <w:rPr>
          <w:rFonts w:ascii="Tahoma" w:hAnsi="Tahoma" w:cs="Tahoma"/>
          <w:b/>
          <w:bCs/>
        </w:rPr>
        <w:t xml:space="preserve">             </w:t>
      </w:r>
      <w:r w:rsidR="00412291" w:rsidRPr="003651F9">
        <w:rPr>
          <w:rFonts w:ascii="Tahoma" w:hAnsi="Tahoma" w:cs="Tahoma"/>
          <w:b/>
          <w:bCs/>
        </w:rPr>
        <w:t xml:space="preserve"> ROBÓT </w:t>
      </w:r>
      <w:r w:rsidR="003E46D8" w:rsidRPr="003651F9">
        <w:rPr>
          <w:rFonts w:ascii="Tahoma" w:hAnsi="Tahoma" w:cs="Tahoma"/>
          <w:b/>
          <w:bCs/>
        </w:rPr>
        <w:t xml:space="preserve"> </w:t>
      </w:r>
      <w:r w:rsidR="00957FDF" w:rsidRPr="003651F9">
        <w:rPr>
          <w:rFonts w:ascii="Tahoma" w:hAnsi="Tahoma" w:cs="Tahoma"/>
          <w:b/>
          <w:bCs/>
        </w:rPr>
        <w:t>I</w:t>
      </w:r>
      <w:r w:rsidR="00412291" w:rsidRPr="003651F9">
        <w:rPr>
          <w:rFonts w:ascii="Tahoma" w:hAnsi="Tahoma" w:cs="Tahoma"/>
          <w:b/>
          <w:bCs/>
        </w:rPr>
        <w:t>ZOLACYJNYCH</w:t>
      </w:r>
    </w:p>
    <w:p w14:paraId="114141A2" w14:textId="77777777" w:rsidR="00412291" w:rsidRPr="000814D0" w:rsidRDefault="00957FDF" w:rsidP="003651F9">
      <w:pPr>
        <w:pStyle w:val="Akapitzlist"/>
        <w:autoSpaceDE w:val="0"/>
        <w:autoSpaceDN w:val="0"/>
        <w:adjustRightInd w:val="0"/>
        <w:ind w:firstLine="0"/>
        <w:jc w:val="left"/>
        <w:rPr>
          <w:sz w:val="16"/>
          <w:szCs w:val="16"/>
          <w:lang w:eastAsia="ar-SA"/>
        </w:rPr>
      </w:pPr>
      <w:r w:rsidRPr="000814D0">
        <w:rPr>
          <w:rFonts w:ascii="Arial" w:hAnsi="Arial" w:cs="Arial"/>
          <w:color w:val="FF0000"/>
          <w:sz w:val="16"/>
          <w:szCs w:val="16"/>
        </w:rPr>
        <w:t xml:space="preserve">              </w:t>
      </w:r>
      <w:r w:rsidR="00643CEA" w:rsidRPr="000814D0">
        <w:rPr>
          <w:rFonts w:ascii="Arial" w:hAnsi="Arial" w:cs="Arial"/>
          <w:color w:val="FF0000"/>
          <w:sz w:val="16"/>
          <w:szCs w:val="16"/>
        </w:rPr>
        <w:t xml:space="preserve">                                  </w:t>
      </w:r>
      <w:r w:rsidRPr="000814D0">
        <w:rPr>
          <w:rFonts w:ascii="Arial" w:hAnsi="Arial" w:cs="Arial"/>
          <w:color w:val="FF0000"/>
          <w:sz w:val="16"/>
          <w:szCs w:val="16"/>
        </w:rPr>
        <w:t xml:space="preserve">   </w:t>
      </w:r>
      <w:r w:rsidR="005E55D8" w:rsidRPr="000814D0">
        <w:rPr>
          <w:rFonts w:ascii="Arial" w:hAnsi="Arial" w:cs="Arial"/>
          <w:color w:val="FF0000"/>
          <w:sz w:val="16"/>
          <w:szCs w:val="16"/>
        </w:rPr>
        <w:t xml:space="preserve"> </w:t>
      </w:r>
      <w:r w:rsidR="000814D0" w:rsidRPr="000814D0">
        <w:rPr>
          <w:rFonts w:ascii="Arial" w:hAnsi="Arial" w:cs="Arial"/>
          <w:sz w:val="16"/>
          <w:szCs w:val="16"/>
        </w:rPr>
        <w:t xml:space="preserve"> </w:t>
      </w:r>
    </w:p>
    <w:p w14:paraId="0F7F91C9" w14:textId="77777777" w:rsidR="000814D0" w:rsidRPr="000814D0" w:rsidRDefault="000814D0" w:rsidP="003651F9">
      <w:pPr>
        <w:pStyle w:val="Akapitzlist"/>
        <w:autoSpaceDE w:val="0"/>
        <w:autoSpaceDN w:val="0"/>
        <w:adjustRightInd w:val="0"/>
        <w:ind w:firstLine="0"/>
        <w:jc w:val="left"/>
        <w:rPr>
          <w:rFonts w:ascii="Arial" w:hAnsi="Arial" w:cs="Arial"/>
          <w:sz w:val="16"/>
          <w:szCs w:val="16"/>
        </w:rPr>
      </w:pPr>
    </w:p>
    <w:p w14:paraId="2C088CC2" w14:textId="77777777" w:rsidR="000814D0" w:rsidRPr="0080093A" w:rsidRDefault="000814D0" w:rsidP="000814D0">
      <w:pPr>
        <w:pStyle w:val="Akapitzlist"/>
        <w:tabs>
          <w:tab w:val="left" w:pos="426"/>
        </w:tabs>
        <w:autoSpaceDE w:val="0"/>
        <w:autoSpaceDN w:val="0"/>
        <w:adjustRightInd w:val="0"/>
        <w:ind w:firstLine="0"/>
        <w:rPr>
          <w:rFonts w:ascii="Tahoma" w:hAnsi="Tahoma" w:cs="Tahoma"/>
          <w:b/>
          <w:bCs/>
          <w:sz w:val="20"/>
          <w:szCs w:val="20"/>
        </w:rPr>
      </w:pPr>
      <w:r w:rsidRPr="0080093A">
        <w:rPr>
          <w:rFonts w:ascii="Tahoma" w:hAnsi="Tahoma" w:cs="Tahoma"/>
          <w:b/>
          <w:bCs/>
          <w:sz w:val="20"/>
          <w:szCs w:val="20"/>
        </w:rPr>
        <w:t xml:space="preserve">(KOD CPV </w:t>
      </w:r>
      <w:hyperlink r:id="rId18" w:history="1">
        <w:r w:rsidRPr="0080093A">
          <w:rPr>
            <w:rStyle w:val="Hipercze"/>
            <w:rFonts w:ascii="Tahoma" w:hAnsi="Tahoma" w:cs="Tahoma"/>
            <w:b/>
            <w:bCs/>
            <w:color w:val="000000" w:themeColor="text1"/>
            <w:sz w:val="20"/>
            <w:szCs w:val="20"/>
            <w:u w:val="none"/>
          </w:rPr>
          <w:t>45320000-6 - ROBOTY IZOLACYJNE</w:t>
        </w:r>
      </w:hyperlink>
      <w:r w:rsidRPr="0080093A">
        <w:rPr>
          <w:rFonts w:ascii="Tahoma" w:hAnsi="Tahoma" w:cs="Tahoma"/>
          <w:b/>
          <w:bCs/>
          <w:sz w:val="20"/>
          <w:szCs w:val="20"/>
        </w:rPr>
        <w:t xml:space="preserve"> (ROBOTY HYDROIZOLACYJNE  IZOLACJE PRZECIWWILGOCIOWE I WODOCHRONNE CZĘŚCI PODZIEMNYCH I PRZYZIEMI BUDYNKÓW)</w:t>
      </w:r>
    </w:p>
    <w:p w14:paraId="5F0CC5EB" w14:textId="77777777" w:rsidR="000814D0" w:rsidRPr="00AE0C59" w:rsidRDefault="000814D0" w:rsidP="000814D0">
      <w:pPr>
        <w:rPr>
          <w:rFonts w:ascii="Tahoma" w:hAnsi="Tahoma" w:cs="Tahoma"/>
          <w:color w:val="000000" w:themeColor="text1"/>
          <w:sz w:val="20"/>
          <w:szCs w:val="20"/>
        </w:rPr>
      </w:pPr>
    </w:p>
    <w:p w14:paraId="0811A13D" w14:textId="77777777" w:rsidR="00412291" w:rsidRPr="0095621E" w:rsidRDefault="00412291" w:rsidP="00412291">
      <w:pPr>
        <w:pStyle w:val="Bezodstpw"/>
      </w:pPr>
    </w:p>
    <w:p w14:paraId="276364F9" w14:textId="77777777" w:rsidR="005F2496" w:rsidRPr="005F2496" w:rsidRDefault="00412291" w:rsidP="008450BE">
      <w:pPr>
        <w:shd w:val="clear" w:color="auto" w:fill="FFFFFF"/>
        <w:ind w:left="360"/>
        <w:rPr>
          <w:rFonts w:ascii="Tahoma" w:hAnsi="Tahoma" w:cs="Tahoma"/>
          <w:b/>
          <w:sz w:val="20"/>
          <w:szCs w:val="20"/>
        </w:rPr>
      </w:pPr>
      <w:r>
        <w:rPr>
          <w:rFonts w:ascii="Tahoma" w:hAnsi="Tahoma" w:cs="Tahoma"/>
          <w:b/>
          <w:bCs/>
          <w:sz w:val="20"/>
          <w:szCs w:val="20"/>
        </w:rPr>
        <w:t xml:space="preserve"> </w:t>
      </w:r>
      <w:r w:rsidR="005F2496">
        <w:rPr>
          <w:rFonts w:ascii="Tahoma" w:hAnsi="Tahoma" w:cs="Tahoma"/>
          <w:b/>
          <w:sz w:val="20"/>
          <w:szCs w:val="20"/>
        </w:rPr>
        <w:t>1. Wstęp</w:t>
      </w:r>
    </w:p>
    <w:p w14:paraId="2B2566B2" w14:textId="77777777" w:rsidR="005F2496" w:rsidRPr="005F2496" w:rsidRDefault="00664EB2" w:rsidP="00664EB2">
      <w:pPr>
        <w:shd w:val="clear" w:color="auto" w:fill="FFFFFF"/>
        <w:contextualSpacing/>
        <w:jc w:val="both"/>
        <w:rPr>
          <w:rFonts w:ascii="Tahoma" w:hAnsi="Tahoma" w:cs="Tahoma"/>
          <w:b/>
          <w:sz w:val="20"/>
          <w:szCs w:val="20"/>
        </w:rPr>
      </w:pPr>
      <w:r w:rsidRPr="005F2496">
        <w:rPr>
          <w:rFonts w:ascii="Tahoma" w:hAnsi="Tahoma" w:cs="Tahoma"/>
          <w:b/>
          <w:sz w:val="20"/>
          <w:szCs w:val="20"/>
        </w:rPr>
        <w:t>1.1. Przedmiot ST</w:t>
      </w:r>
    </w:p>
    <w:p w14:paraId="34FBA560" w14:textId="64966DC3" w:rsidR="00531A83" w:rsidRPr="00E37EFA" w:rsidRDefault="00664EB2" w:rsidP="00531A83">
      <w:pPr>
        <w:pStyle w:val="Bezodstpw"/>
        <w:spacing w:before="100" w:beforeAutospacing="1" w:after="100" w:afterAutospacing="1"/>
        <w:contextualSpacing/>
        <w:rPr>
          <w:rFonts w:ascii="Tahoma" w:hAnsi="Tahoma" w:cs="Tahoma"/>
          <w:sz w:val="20"/>
          <w:szCs w:val="20"/>
        </w:rPr>
      </w:pPr>
      <w:r w:rsidRPr="005F2496">
        <w:rPr>
          <w:rFonts w:ascii="Tahoma" w:hAnsi="Tahoma" w:cs="Tahoma"/>
          <w:sz w:val="20"/>
          <w:szCs w:val="20"/>
        </w:rPr>
        <w:t xml:space="preserve">Przedmiotem niniejszej szczegółowej specyfikacji technicznej są wymagania dotyczące wykonania </w:t>
      </w:r>
      <w:r w:rsidR="0095621E">
        <w:rPr>
          <w:rFonts w:ascii="Tahoma" w:hAnsi="Tahoma" w:cs="Tahoma"/>
          <w:sz w:val="20"/>
          <w:szCs w:val="20"/>
        </w:rPr>
        <w:t xml:space="preserve">                   </w:t>
      </w:r>
      <w:r w:rsidRPr="005F2496">
        <w:rPr>
          <w:rFonts w:ascii="Tahoma" w:hAnsi="Tahoma" w:cs="Tahoma"/>
          <w:sz w:val="20"/>
          <w:szCs w:val="20"/>
        </w:rPr>
        <w:t>i odbioru robót z</w:t>
      </w:r>
      <w:r w:rsidR="005F2496">
        <w:rPr>
          <w:rFonts w:ascii="Tahoma" w:hAnsi="Tahoma" w:cs="Tahoma"/>
          <w:sz w:val="20"/>
          <w:szCs w:val="20"/>
        </w:rPr>
        <w:t xml:space="preserve">wiązanych </w:t>
      </w:r>
      <w:r w:rsidR="008450BE">
        <w:rPr>
          <w:rFonts w:ascii="Tahoma" w:hAnsi="Tahoma" w:cs="Tahoma"/>
          <w:sz w:val="20"/>
          <w:szCs w:val="20"/>
        </w:rPr>
        <w:t xml:space="preserve">z </w:t>
      </w:r>
      <w:r w:rsidR="005F2496">
        <w:rPr>
          <w:rFonts w:ascii="Tahoma" w:hAnsi="Tahoma" w:cs="Tahoma"/>
          <w:sz w:val="20"/>
          <w:szCs w:val="20"/>
        </w:rPr>
        <w:t>wykonywaniem izolacji</w:t>
      </w:r>
      <w:r w:rsidR="00412291">
        <w:rPr>
          <w:rFonts w:ascii="Tahoma" w:hAnsi="Tahoma" w:cs="Tahoma"/>
          <w:sz w:val="20"/>
          <w:szCs w:val="20"/>
        </w:rPr>
        <w:t xml:space="preserve"> przeciwwodnych i termicznych, które</w:t>
      </w:r>
      <w:r w:rsidR="00412291" w:rsidRPr="00372DFF">
        <w:rPr>
          <w:rFonts w:ascii="Tahoma" w:hAnsi="Tahoma" w:cs="Tahoma"/>
          <w:sz w:val="20"/>
          <w:szCs w:val="20"/>
        </w:rPr>
        <w:t xml:space="preserve"> związan</w:t>
      </w:r>
      <w:r w:rsidR="00412291">
        <w:rPr>
          <w:rFonts w:ascii="Tahoma" w:hAnsi="Tahoma" w:cs="Tahoma"/>
          <w:sz w:val="20"/>
          <w:szCs w:val="20"/>
        </w:rPr>
        <w:t>e są</w:t>
      </w:r>
      <w:r w:rsidR="00412291" w:rsidRPr="00412291">
        <w:rPr>
          <w:rFonts w:ascii="Arial" w:hAnsi="Arial" w:cs="Arial"/>
          <w:sz w:val="20"/>
          <w:szCs w:val="20"/>
        </w:rPr>
        <w:t xml:space="preserve"> </w:t>
      </w:r>
      <w:r w:rsidR="0095621E">
        <w:rPr>
          <w:rFonts w:ascii="Arial" w:hAnsi="Arial" w:cs="Arial"/>
          <w:sz w:val="20"/>
          <w:szCs w:val="20"/>
        </w:rPr>
        <w:t xml:space="preserve">              </w:t>
      </w:r>
      <w:r w:rsidR="00412291">
        <w:rPr>
          <w:rFonts w:ascii="Arial" w:hAnsi="Arial" w:cs="Arial"/>
          <w:sz w:val="20"/>
          <w:szCs w:val="20"/>
        </w:rPr>
        <w:t xml:space="preserve">z </w:t>
      </w:r>
      <w:r w:rsidR="00681F59">
        <w:rPr>
          <w:rFonts w:ascii="Tahoma" w:hAnsi="Tahoma" w:cs="Tahoma"/>
          <w:sz w:val="20"/>
          <w:szCs w:val="20"/>
        </w:rPr>
        <w:t xml:space="preserve"> </w:t>
      </w:r>
      <w:r w:rsidR="00681F59" w:rsidRPr="00E37EFA">
        <w:rPr>
          <w:rFonts w:ascii="Tahoma" w:hAnsi="Tahoma" w:cs="Tahoma"/>
          <w:sz w:val="20"/>
          <w:szCs w:val="20"/>
        </w:rPr>
        <w:t xml:space="preserve">inwestycją: </w:t>
      </w:r>
      <w:r w:rsidR="00531A83">
        <w:rPr>
          <w:rFonts w:ascii="Tahoma" w:hAnsi="Tahoma" w:cs="Tahoma"/>
          <w:b/>
          <w:sz w:val="20"/>
          <w:szCs w:val="20"/>
        </w:rPr>
        <w:t xml:space="preserve"> </w:t>
      </w:r>
      <w:r w:rsidR="0007523D" w:rsidRPr="0007523D">
        <w:rPr>
          <w:rFonts w:ascii="Tahoma" w:hAnsi="Tahoma" w:cs="Tahoma"/>
          <w:b/>
          <w:bCs/>
          <w:sz w:val="20"/>
          <w:szCs w:val="20"/>
        </w:rPr>
        <w:t>REMONT BUDYNKU KASZTELU, REMONT I PRZEBUDOWA BUDYNKU OFICYNY DWORSKIEJ, ROBOTY BUDOWLANE ZWIĄZANE Z ZAGOSPODAROWANIEM TERENU WRAZ Z BUDOWĄ NIEZBĘDNEJ INFRASTRUKTURY TECHNICZNEJ NA TERENIE ZESPOŁU DWORSKIEGO W RAMACH ZADANIA PN. „ODNOWA I ADAPTACJA DO FUNKCJI WYSTAWIENNICZO-KULTURALNYCH ZESPOŁU DWORSKIEGO W SZYMBARKU”</w:t>
      </w:r>
    </w:p>
    <w:p w14:paraId="54E18405" w14:textId="35041224" w:rsidR="00681F59" w:rsidRPr="00E37EFA" w:rsidRDefault="00681F59" w:rsidP="00681F59">
      <w:pPr>
        <w:pStyle w:val="Bezodstpw"/>
        <w:spacing w:before="100" w:beforeAutospacing="1" w:after="100" w:afterAutospacing="1"/>
        <w:contextualSpacing/>
        <w:rPr>
          <w:rFonts w:ascii="Tahoma" w:hAnsi="Tahoma" w:cs="Tahoma"/>
          <w:sz w:val="20"/>
          <w:szCs w:val="20"/>
        </w:rPr>
      </w:pPr>
    </w:p>
    <w:p w14:paraId="12516337" w14:textId="709E8089" w:rsidR="00664EB2" w:rsidRDefault="00681F59" w:rsidP="00531A83">
      <w:pPr>
        <w:pStyle w:val="Bezodstpw"/>
        <w:spacing w:before="100" w:beforeAutospacing="1" w:after="100" w:afterAutospacing="1"/>
        <w:contextualSpacing/>
        <w:rPr>
          <w:rFonts w:ascii="Tahoma" w:hAnsi="Tahoma" w:cs="Tahoma"/>
          <w:b/>
          <w:sz w:val="20"/>
          <w:szCs w:val="20"/>
        </w:rPr>
      </w:pPr>
      <w:r>
        <w:rPr>
          <w:rFonts w:ascii="Tahoma" w:hAnsi="Tahoma" w:cs="Tahoma"/>
          <w:b/>
          <w:sz w:val="20"/>
          <w:szCs w:val="20"/>
        </w:rPr>
        <w:t xml:space="preserve"> </w:t>
      </w:r>
      <w:r w:rsidR="00664EB2" w:rsidRPr="005F2496">
        <w:rPr>
          <w:rFonts w:ascii="Tahoma" w:hAnsi="Tahoma" w:cs="Tahoma"/>
          <w:b/>
          <w:sz w:val="20"/>
          <w:szCs w:val="20"/>
        </w:rPr>
        <w:t>1.2. Zakres stosowania ST</w:t>
      </w:r>
    </w:p>
    <w:p w14:paraId="5757FD83" w14:textId="77777777" w:rsidR="005F2496" w:rsidRPr="005F2496" w:rsidRDefault="005F2496" w:rsidP="00664EB2">
      <w:pPr>
        <w:shd w:val="clear" w:color="auto" w:fill="FFFFFF"/>
        <w:contextualSpacing/>
        <w:jc w:val="both"/>
        <w:rPr>
          <w:rFonts w:ascii="Tahoma" w:hAnsi="Tahoma" w:cs="Tahoma"/>
          <w:b/>
          <w:sz w:val="20"/>
          <w:szCs w:val="20"/>
        </w:rPr>
      </w:pPr>
    </w:p>
    <w:p w14:paraId="65A55DD5" w14:textId="77777777" w:rsidR="00664EB2" w:rsidRDefault="00664EB2" w:rsidP="00664EB2">
      <w:pPr>
        <w:shd w:val="clear" w:color="auto" w:fill="FFFFFF"/>
        <w:contextualSpacing/>
        <w:jc w:val="both"/>
        <w:rPr>
          <w:rFonts w:ascii="Tahoma" w:hAnsi="Tahoma" w:cs="Tahoma"/>
          <w:sz w:val="20"/>
          <w:szCs w:val="20"/>
        </w:rPr>
      </w:pPr>
      <w:r w:rsidRPr="005F2496">
        <w:rPr>
          <w:rFonts w:ascii="Tahoma" w:hAnsi="Tahoma" w:cs="Tahoma"/>
          <w:sz w:val="20"/>
          <w:szCs w:val="20"/>
        </w:rPr>
        <w:t>Szczegółowa specyfikacja techniczna jest stosowana jako dokument przetargowy i kontraktowy przy zlecaniu i realizacji robót wymienionych w pkt 1.1.</w:t>
      </w:r>
    </w:p>
    <w:p w14:paraId="140DAD04" w14:textId="77777777" w:rsidR="005F2496" w:rsidRPr="005F2496" w:rsidRDefault="005F2496" w:rsidP="00664EB2">
      <w:pPr>
        <w:shd w:val="clear" w:color="auto" w:fill="FFFFFF"/>
        <w:contextualSpacing/>
        <w:jc w:val="both"/>
        <w:rPr>
          <w:rFonts w:ascii="Tahoma" w:hAnsi="Tahoma" w:cs="Tahoma"/>
          <w:sz w:val="20"/>
          <w:szCs w:val="20"/>
        </w:rPr>
      </w:pPr>
    </w:p>
    <w:p w14:paraId="6BB336DC" w14:textId="77777777" w:rsidR="00664EB2" w:rsidRDefault="00664EB2" w:rsidP="00664EB2">
      <w:pPr>
        <w:shd w:val="clear" w:color="auto" w:fill="FFFFFF"/>
        <w:contextualSpacing/>
        <w:jc w:val="both"/>
        <w:rPr>
          <w:rFonts w:ascii="Tahoma" w:hAnsi="Tahoma" w:cs="Tahoma"/>
          <w:b/>
          <w:sz w:val="20"/>
          <w:szCs w:val="20"/>
        </w:rPr>
      </w:pPr>
      <w:r w:rsidRPr="005F2496">
        <w:rPr>
          <w:rFonts w:ascii="Tahoma" w:hAnsi="Tahoma" w:cs="Tahoma"/>
          <w:b/>
          <w:sz w:val="20"/>
          <w:szCs w:val="20"/>
        </w:rPr>
        <w:t>1.3. Zakres robót objętych ST</w:t>
      </w:r>
    </w:p>
    <w:p w14:paraId="554C8FE7" w14:textId="77777777" w:rsidR="005F2496" w:rsidRPr="005F2496" w:rsidRDefault="005F2496" w:rsidP="00664EB2">
      <w:pPr>
        <w:shd w:val="clear" w:color="auto" w:fill="FFFFFF"/>
        <w:contextualSpacing/>
        <w:jc w:val="both"/>
        <w:rPr>
          <w:rFonts w:ascii="Tahoma" w:hAnsi="Tahoma" w:cs="Tahoma"/>
          <w:b/>
          <w:sz w:val="20"/>
          <w:szCs w:val="20"/>
        </w:rPr>
      </w:pPr>
    </w:p>
    <w:p w14:paraId="75398607" w14:textId="77777777" w:rsidR="007F0D7B" w:rsidRDefault="00664EB2" w:rsidP="008450BE">
      <w:pPr>
        <w:shd w:val="clear" w:color="auto" w:fill="FFFFFF"/>
        <w:contextualSpacing/>
        <w:jc w:val="both"/>
        <w:rPr>
          <w:rFonts w:ascii="Tahoma" w:eastAsiaTheme="minorHAnsi" w:hAnsi="Tahoma" w:cs="Tahoma"/>
          <w:sz w:val="20"/>
          <w:szCs w:val="20"/>
          <w:lang w:eastAsia="en-US"/>
        </w:rPr>
      </w:pPr>
      <w:r w:rsidRPr="005F2496">
        <w:rPr>
          <w:rFonts w:ascii="Tahoma" w:hAnsi="Tahoma" w:cs="Tahoma"/>
          <w:sz w:val="20"/>
          <w:szCs w:val="20"/>
        </w:rPr>
        <w:t>Roboty, których dotyczy specyfikacja, obejmują wszystkie czynności umożliwiające i mające na celu wykonanie następujących robót:</w:t>
      </w:r>
      <w:r w:rsidR="008450BE">
        <w:rPr>
          <w:rFonts w:ascii="Tahoma" w:eastAsiaTheme="minorHAnsi" w:hAnsi="Tahoma" w:cs="Tahoma"/>
          <w:sz w:val="20"/>
          <w:szCs w:val="20"/>
          <w:lang w:eastAsia="en-US"/>
        </w:rPr>
        <w:t xml:space="preserve"> </w:t>
      </w:r>
    </w:p>
    <w:p w14:paraId="7F86D442" w14:textId="77777777" w:rsidR="00C6131F" w:rsidRDefault="00C6131F" w:rsidP="007F0D7B">
      <w:pPr>
        <w:autoSpaceDE w:val="0"/>
        <w:autoSpaceDN w:val="0"/>
        <w:adjustRightInd w:val="0"/>
        <w:rPr>
          <w:rFonts w:ascii="Tahoma" w:eastAsiaTheme="minorHAnsi" w:hAnsi="Tahoma" w:cs="Tahoma"/>
          <w:sz w:val="20"/>
          <w:szCs w:val="20"/>
          <w:lang w:eastAsia="en-US"/>
        </w:rPr>
      </w:pPr>
    </w:p>
    <w:p w14:paraId="4BF75A38" w14:textId="77777777" w:rsidR="00B2403E" w:rsidRPr="00B2403E" w:rsidRDefault="00B2403E" w:rsidP="00B2403E">
      <w:pPr>
        <w:rPr>
          <w:rFonts w:ascii="Tahoma" w:hAnsi="Tahoma" w:cs="Tahoma"/>
          <w:b/>
          <w:bCs/>
          <w:sz w:val="20"/>
          <w:szCs w:val="20"/>
        </w:rPr>
      </w:pPr>
      <w:r w:rsidRPr="00B2403E">
        <w:rPr>
          <w:rFonts w:ascii="Tahoma" w:hAnsi="Tahoma" w:cs="Tahoma"/>
          <w:b/>
          <w:bCs/>
          <w:sz w:val="20"/>
          <w:szCs w:val="20"/>
        </w:rPr>
        <w:t>Izolacja przeciwwodna pozioma płyty na gruncie</w:t>
      </w:r>
    </w:p>
    <w:p w14:paraId="6B4CFF9E" w14:textId="77777777" w:rsidR="00B2403E" w:rsidRPr="00B2403E" w:rsidRDefault="00B2403E" w:rsidP="00B2403E">
      <w:pPr>
        <w:rPr>
          <w:rFonts w:ascii="Tahoma" w:hAnsi="Tahoma" w:cs="Tahoma"/>
          <w:b/>
          <w:bCs/>
          <w:sz w:val="20"/>
          <w:szCs w:val="20"/>
        </w:rPr>
      </w:pPr>
    </w:p>
    <w:p w14:paraId="03F7321C" w14:textId="77777777" w:rsidR="00B2403E" w:rsidRPr="00B2403E" w:rsidRDefault="00B2403E" w:rsidP="00B2403E">
      <w:pPr>
        <w:rPr>
          <w:rFonts w:ascii="Tahoma" w:hAnsi="Tahoma" w:cs="Tahoma"/>
          <w:sz w:val="20"/>
          <w:szCs w:val="20"/>
        </w:rPr>
      </w:pPr>
      <w:r w:rsidRPr="00B2403E">
        <w:rPr>
          <w:rFonts w:ascii="Tahoma" w:hAnsi="Tahoma" w:cs="Tahoma"/>
          <w:sz w:val="20"/>
          <w:szCs w:val="20"/>
        </w:rPr>
        <w:t>W budynku Oficyny zaprojektowano wykonanie nowej podłogi na gruncie, na której należy wykonać izolację poziomą przeciwwodną z 2x papy termozgrzewalnej na osnowie z welonu szklanego z warstwą aluminium.</w:t>
      </w:r>
    </w:p>
    <w:p w14:paraId="3D4A0A41" w14:textId="77777777" w:rsidR="00B2403E" w:rsidRPr="00B2403E" w:rsidRDefault="00B2403E" w:rsidP="00B2403E">
      <w:pPr>
        <w:jc w:val="both"/>
        <w:rPr>
          <w:rFonts w:ascii="Tahoma" w:hAnsi="Tahoma" w:cs="Tahoma"/>
          <w:bCs/>
          <w:sz w:val="20"/>
          <w:szCs w:val="20"/>
        </w:rPr>
      </w:pPr>
    </w:p>
    <w:p w14:paraId="5C782E49" w14:textId="77777777" w:rsidR="00B2403E" w:rsidRPr="00B2403E" w:rsidRDefault="00B2403E" w:rsidP="00B2403E">
      <w:pPr>
        <w:rPr>
          <w:rFonts w:ascii="Tahoma" w:hAnsi="Tahoma" w:cs="Tahoma"/>
          <w:b/>
          <w:bCs/>
          <w:sz w:val="20"/>
          <w:szCs w:val="20"/>
        </w:rPr>
      </w:pPr>
      <w:r w:rsidRPr="00B2403E">
        <w:rPr>
          <w:rFonts w:ascii="Tahoma" w:hAnsi="Tahoma" w:cs="Tahoma"/>
          <w:b/>
          <w:bCs/>
          <w:sz w:val="20"/>
          <w:szCs w:val="20"/>
        </w:rPr>
        <w:t>Izolacja termiczna podłogi na gruncie</w:t>
      </w:r>
    </w:p>
    <w:p w14:paraId="09949C16" w14:textId="77777777" w:rsidR="00B2403E" w:rsidRPr="00B2403E" w:rsidRDefault="00B2403E" w:rsidP="00B2403E">
      <w:pPr>
        <w:jc w:val="both"/>
        <w:rPr>
          <w:rFonts w:ascii="Tahoma" w:hAnsi="Tahoma" w:cs="Tahoma"/>
          <w:sz w:val="20"/>
          <w:szCs w:val="20"/>
        </w:rPr>
      </w:pPr>
      <w:r w:rsidRPr="00B2403E">
        <w:rPr>
          <w:rFonts w:ascii="Tahoma" w:hAnsi="Tahoma" w:cs="Tahoma"/>
          <w:sz w:val="20"/>
          <w:szCs w:val="20"/>
        </w:rPr>
        <w:t>W budynku Oficyny zaprojektowano wykonanie nowej podłogi na gruncie, na której należy wykonać izolację termiczną ze styropianu EPS 100 034 gr.15cm.</w:t>
      </w:r>
    </w:p>
    <w:p w14:paraId="2534AB3F" w14:textId="77777777" w:rsidR="00B2403E" w:rsidRPr="00B2403E" w:rsidRDefault="00B2403E" w:rsidP="00B2403E">
      <w:pPr>
        <w:jc w:val="both"/>
        <w:rPr>
          <w:rFonts w:ascii="Tahoma" w:hAnsi="Tahoma" w:cs="Tahoma"/>
          <w:sz w:val="20"/>
          <w:szCs w:val="20"/>
        </w:rPr>
      </w:pPr>
    </w:p>
    <w:p w14:paraId="709A4CA7" w14:textId="77777777" w:rsidR="00B2403E" w:rsidRPr="00B2403E" w:rsidRDefault="00B2403E" w:rsidP="00B2403E">
      <w:pPr>
        <w:jc w:val="both"/>
        <w:rPr>
          <w:rFonts w:ascii="Tahoma" w:hAnsi="Tahoma" w:cs="Tahoma"/>
          <w:b/>
          <w:bCs/>
          <w:sz w:val="20"/>
          <w:szCs w:val="20"/>
        </w:rPr>
      </w:pPr>
      <w:r w:rsidRPr="00B2403E">
        <w:rPr>
          <w:rFonts w:ascii="Tahoma" w:hAnsi="Tahoma" w:cs="Tahoma"/>
          <w:b/>
          <w:bCs/>
          <w:sz w:val="20"/>
          <w:szCs w:val="20"/>
        </w:rPr>
        <w:t>Izolacja termiczna połaci dachu</w:t>
      </w:r>
    </w:p>
    <w:p w14:paraId="6A7B886B" w14:textId="77777777" w:rsidR="00B2403E" w:rsidRPr="00B2403E" w:rsidRDefault="00B2403E" w:rsidP="00B2403E">
      <w:pPr>
        <w:jc w:val="both"/>
        <w:rPr>
          <w:rFonts w:ascii="Tahoma" w:hAnsi="Tahoma" w:cs="Tahoma"/>
          <w:sz w:val="20"/>
          <w:szCs w:val="20"/>
        </w:rPr>
      </w:pPr>
    </w:p>
    <w:p w14:paraId="202D647D" w14:textId="77777777" w:rsidR="00B2403E" w:rsidRPr="00ED6095" w:rsidRDefault="00B2403E" w:rsidP="00B2403E">
      <w:pPr>
        <w:jc w:val="both"/>
      </w:pPr>
      <w:r w:rsidRPr="00B2403E">
        <w:rPr>
          <w:rFonts w:ascii="Tahoma" w:hAnsi="Tahoma" w:cs="Tahoma"/>
          <w:sz w:val="20"/>
          <w:szCs w:val="20"/>
        </w:rPr>
        <w:t>W budynku Oficyny należy wykonać montaż wełny mineralnej – wełna skalna λ: 0,034 W/</w:t>
      </w:r>
      <w:proofErr w:type="spellStart"/>
      <w:r w:rsidRPr="00B2403E">
        <w:rPr>
          <w:rFonts w:ascii="Tahoma" w:hAnsi="Tahoma" w:cs="Tahoma"/>
          <w:sz w:val="20"/>
          <w:szCs w:val="20"/>
        </w:rPr>
        <w:t>Mk</w:t>
      </w:r>
      <w:proofErr w:type="spellEnd"/>
      <w:r w:rsidRPr="00B2403E">
        <w:rPr>
          <w:rFonts w:ascii="Tahoma" w:hAnsi="Tahoma" w:cs="Tahoma"/>
          <w:sz w:val="20"/>
          <w:szCs w:val="20"/>
        </w:rPr>
        <w:t xml:space="preserve"> o gr. 15cm pomiędzy krokwiami, od strony wewnętrznej pomieszczeń zamocować folię paroizolacyjną oraz wykonać obudowę</w:t>
      </w:r>
      <w:r w:rsidRPr="00ED6095">
        <w:t xml:space="preserve"> z płyt GK na systemowym ruszcie stalowym a pomiędzy rusztem wełnę skalną gr. 10cm.</w:t>
      </w:r>
    </w:p>
    <w:p w14:paraId="4E1D0FE3" w14:textId="77777777" w:rsidR="00B2403E" w:rsidRDefault="00B2403E" w:rsidP="007F0D7B">
      <w:pPr>
        <w:autoSpaceDE w:val="0"/>
        <w:autoSpaceDN w:val="0"/>
        <w:adjustRightInd w:val="0"/>
        <w:rPr>
          <w:rFonts w:ascii="Tahoma" w:eastAsiaTheme="minorHAnsi" w:hAnsi="Tahoma" w:cs="Tahoma"/>
          <w:sz w:val="20"/>
          <w:szCs w:val="20"/>
          <w:lang w:eastAsia="en-US"/>
        </w:rPr>
      </w:pPr>
    </w:p>
    <w:p w14:paraId="7289D658" w14:textId="77777777" w:rsidR="008450BE" w:rsidRPr="008450BE" w:rsidRDefault="008450BE" w:rsidP="008450BE">
      <w:pPr>
        <w:autoSpaceDE w:val="0"/>
        <w:autoSpaceDN w:val="0"/>
        <w:adjustRightInd w:val="0"/>
        <w:rPr>
          <w:rFonts w:ascii="Tahoma" w:eastAsiaTheme="minorHAnsi" w:hAnsi="Tahoma" w:cs="Tahoma"/>
          <w:b/>
          <w:sz w:val="20"/>
          <w:szCs w:val="20"/>
          <w:lang w:eastAsia="en-US"/>
        </w:rPr>
      </w:pPr>
      <w:r w:rsidRPr="008450BE">
        <w:rPr>
          <w:rFonts w:ascii="Tahoma" w:eastAsiaTheme="minorHAnsi" w:hAnsi="Tahoma" w:cs="Tahoma"/>
          <w:b/>
          <w:sz w:val="20"/>
          <w:szCs w:val="20"/>
          <w:lang w:eastAsia="en-US"/>
        </w:rPr>
        <w:t xml:space="preserve"> 1.4.</w:t>
      </w:r>
      <w:r w:rsidRPr="008450BE">
        <w:rPr>
          <w:rFonts w:ascii="Tahoma" w:eastAsiaTheme="minorHAnsi" w:hAnsi="Tahoma" w:cs="Tahoma"/>
          <w:b/>
          <w:sz w:val="20"/>
          <w:szCs w:val="20"/>
          <w:lang w:eastAsia="en-US"/>
        </w:rPr>
        <w:tab/>
        <w:t>Ogólne wymagania dotyczące robót izolacyjnych</w:t>
      </w:r>
    </w:p>
    <w:p w14:paraId="2CF0DD3D" w14:textId="77777777" w:rsidR="008450BE" w:rsidRPr="008450BE" w:rsidRDefault="008450BE" w:rsidP="008450BE">
      <w:pPr>
        <w:autoSpaceDE w:val="0"/>
        <w:autoSpaceDN w:val="0"/>
        <w:adjustRightInd w:val="0"/>
        <w:rPr>
          <w:rFonts w:ascii="Tahoma" w:eastAsiaTheme="minorHAnsi" w:hAnsi="Tahoma" w:cs="Tahoma"/>
          <w:sz w:val="20"/>
          <w:szCs w:val="20"/>
          <w:lang w:eastAsia="en-US"/>
        </w:rPr>
      </w:pPr>
    </w:p>
    <w:p w14:paraId="2F643CF6" w14:textId="77777777" w:rsidR="008450BE" w:rsidRPr="008450BE" w:rsidRDefault="008450BE" w:rsidP="008450BE">
      <w:pPr>
        <w:autoSpaceDE w:val="0"/>
        <w:autoSpaceDN w:val="0"/>
        <w:adjustRightInd w:val="0"/>
        <w:rPr>
          <w:rFonts w:ascii="Tahoma" w:eastAsiaTheme="minorHAnsi" w:hAnsi="Tahoma" w:cs="Tahoma"/>
          <w:sz w:val="20"/>
          <w:szCs w:val="20"/>
          <w:lang w:eastAsia="en-US"/>
        </w:rPr>
      </w:pPr>
      <w:r w:rsidRPr="008450BE">
        <w:rPr>
          <w:rFonts w:ascii="Tahoma" w:eastAsiaTheme="minorHAnsi" w:hAnsi="Tahoma" w:cs="Tahoma"/>
          <w:sz w:val="20"/>
          <w:szCs w:val="20"/>
          <w:lang w:eastAsia="en-US"/>
        </w:rPr>
        <w:t>Ogólne wymagania dotyczące Robot podano w ST „Wymagania ogólne”.</w:t>
      </w:r>
    </w:p>
    <w:p w14:paraId="33836E01" w14:textId="77777777" w:rsidR="008450BE" w:rsidRPr="008450BE" w:rsidRDefault="008450BE" w:rsidP="008450BE">
      <w:pPr>
        <w:autoSpaceDE w:val="0"/>
        <w:autoSpaceDN w:val="0"/>
        <w:adjustRightInd w:val="0"/>
        <w:rPr>
          <w:rFonts w:ascii="Tahoma" w:eastAsiaTheme="minorHAnsi" w:hAnsi="Tahoma" w:cs="Tahoma"/>
          <w:sz w:val="20"/>
          <w:szCs w:val="20"/>
          <w:lang w:eastAsia="en-US"/>
        </w:rPr>
      </w:pPr>
      <w:r w:rsidRPr="008450BE">
        <w:rPr>
          <w:rFonts w:ascii="Tahoma" w:eastAsiaTheme="minorHAnsi" w:hAnsi="Tahoma" w:cs="Tahoma"/>
          <w:sz w:val="20"/>
          <w:szCs w:val="20"/>
          <w:lang w:eastAsia="en-US"/>
        </w:rPr>
        <w:t>Wykonawca jest odpowiedzialny za jakość wykonania Robot oraz za ich zgodność z Dokumentacją Projektową i ST.</w:t>
      </w:r>
    </w:p>
    <w:p w14:paraId="541FDE86" w14:textId="77777777" w:rsidR="00C6131F" w:rsidRDefault="008450BE" w:rsidP="008450BE">
      <w:pPr>
        <w:autoSpaceDE w:val="0"/>
        <w:autoSpaceDN w:val="0"/>
        <w:adjustRightInd w:val="0"/>
        <w:rPr>
          <w:rFonts w:ascii="Tahoma" w:eastAsiaTheme="minorHAnsi" w:hAnsi="Tahoma" w:cs="Tahoma"/>
          <w:sz w:val="20"/>
          <w:szCs w:val="20"/>
          <w:lang w:eastAsia="en-US"/>
        </w:rPr>
      </w:pPr>
      <w:r w:rsidRPr="008450BE">
        <w:rPr>
          <w:rFonts w:ascii="Tahoma" w:eastAsiaTheme="minorHAnsi" w:hAnsi="Tahoma" w:cs="Tahoma"/>
          <w:sz w:val="20"/>
          <w:szCs w:val="20"/>
          <w:lang w:eastAsia="en-US"/>
        </w:rPr>
        <w:t>Wymagania niniejszej S</w:t>
      </w:r>
      <w:r w:rsidR="00643CEA">
        <w:rPr>
          <w:rFonts w:ascii="Tahoma" w:eastAsiaTheme="minorHAnsi" w:hAnsi="Tahoma" w:cs="Tahoma"/>
          <w:sz w:val="20"/>
          <w:szCs w:val="20"/>
          <w:lang w:eastAsia="en-US"/>
        </w:rPr>
        <w:t>S</w:t>
      </w:r>
      <w:r w:rsidRPr="008450BE">
        <w:rPr>
          <w:rFonts w:ascii="Tahoma" w:eastAsiaTheme="minorHAnsi" w:hAnsi="Tahoma" w:cs="Tahoma"/>
          <w:sz w:val="20"/>
          <w:szCs w:val="20"/>
          <w:lang w:eastAsia="en-US"/>
        </w:rPr>
        <w:t>T dotyczą wykonania izolacji przeciwwilgociowych elementów budynku oraz wszystkich elementów żelbetowych zagłębionych poniżej poziomu terenu.</w:t>
      </w:r>
    </w:p>
    <w:p w14:paraId="65A8A36D" w14:textId="77777777" w:rsidR="008450BE" w:rsidRDefault="008450BE" w:rsidP="008450BE">
      <w:pPr>
        <w:autoSpaceDE w:val="0"/>
        <w:autoSpaceDN w:val="0"/>
        <w:adjustRightInd w:val="0"/>
        <w:rPr>
          <w:rFonts w:ascii="Calibri,Bold" w:eastAsiaTheme="minorHAnsi" w:hAnsi="Calibri,Bold" w:cs="Calibri,Bold"/>
          <w:b/>
          <w:bCs/>
          <w:sz w:val="20"/>
          <w:szCs w:val="20"/>
          <w:lang w:eastAsia="en-US"/>
        </w:rPr>
      </w:pPr>
    </w:p>
    <w:p w14:paraId="750E3A92" w14:textId="77777777" w:rsidR="005B05B9" w:rsidRDefault="005B05B9" w:rsidP="008450BE">
      <w:pPr>
        <w:autoSpaceDE w:val="0"/>
        <w:autoSpaceDN w:val="0"/>
        <w:adjustRightInd w:val="0"/>
        <w:rPr>
          <w:rFonts w:ascii="Calibri,Bold" w:eastAsiaTheme="minorHAnsi" w:hAnsi="Calibri,Bold" w:cs="Calibri,Bold"/>
          <w:b/>
          <w:bCs/>
          <w:sz w:val="20"/>
          <w:szCs w:val="20"/>
          <w:lang w:eastAsia="en-US"/>
        </w:rPr>
      </w:pPr>
    </w:p>
    <w:p w14:paraId="11928A41" w14:textId="77777777" w:rsidR="007F0D7B" w:rsidRPr="006B76AD" w:rsidRDefault="008450BE" w:rsidP="007F0D7B">
      <w:pPr>
        <w:autoSpaceDE w:val="0"/>
        <w:autoSpaceDN w:val="0"/>
        <w:adjustRightInd w:val="0"/>
        <w:rPr>
          <w:rFonts w:ascii="Tahoma" w:eastAsiaTheme="minorHAnsi" w:hAnsi="Tahoma" w:cs="Tahoma"/>
          <w:b/>
          <w:bCs/>
          <w:sz w:val="20"/>
          <w:szCs w:val="20"/>
          <w:lang w:eastAsia="en-US"/>
        </w:rPr>
      </w:pPr>
      <w:r>
        <w:rPr>
          <w:rFonts w:ascii="Tahoma" w:eastAsiaTheme="minorHAnsi" w:hAnsi="Tahoma" w:cs="Tahoma"/>
          <w:sz w:val="20"/>
          <w:szCs w:val="20"/>
          <w:lang w:eastAsia="en-US"/>
        </w:rPr>
        <w:t xml:space="preserve"> </w:t>
      </w:r>
      <w:r w:rsidR="007F0D7B" w:rsidRPr="006B76AD">
        <w:rPr>
          <w:rFonts w:ascii="Tahoma" w:eastAsiaTheme="minorHAnsi" w:hAnsi="Tahoma" w:cs="Tahoma"/>
          <w:b/>
          <w:bCs/>
          <w:sz w:val="20"/>
          <w:szCs w:val="20"/>
          <w:lang w:eastAsia="en-US"/>
        </w:rPr>
        <w:t xml:space="preserve">2. </w:t>
      </w:r>
      <w:r w:rsidR="006B76AD" w:rsidRPr="006B76AD">
        <w:rPr>
          <w:rFonts w:ascii="Tahoma" w:eastAsiaTheme="minorHAnsi" w:hAnsi="Tahoma" w:cs="Tahoma"/>
          <w:b/>
          <w:bCs/>
          <w:sz w:val="20"/>
          <w:szCs w:val="20"/>
          <w:lang w:eastAsia="en-US"/>
        </w:rPr>
        <w:t xml:space="preserve"> Materiały</w:t>
      </w:r>
    </w:p>
    <w:p w14:paraId="64DE7CB5" w14:textId="7DB495A6" w:rsidR="006B76AD" w:rsidRDefault="00DE1327" w:rsidP="00F0760C">
      <w:pPr>
        <w:autoSpaceDE w:val="0"/>
        <w:autoSpaceDN w:val="0"/>
        <w:adjustRightInd w:val="0"/>
        <w:rPr>
          <w:rFonts w:ascii="Tahoma" w:eastAsiaTheme="minorHAnsi" w:hAnsi="Tahoma" w:cs="Tahoma"/>
          <w:b/>
          <w:bCs/>
          <w:sz w:val="20"/>
          <w:szCs w:val="20"/>
          <w:lang w:eastAsia="en-US"/>
        </w:rPr>
      </w:pPr>
      <w:r>
        <w:rPr>
          <w:rFonts w:ascii="Calibri,Bold" w:eastAsiaTheme="minorHAnsi" w:hAnsi="Calibri,Bold" w:cs="Calibri,Bold"/>
          <w:b/>
          <w:bCs/>
          <w:sz w:val="20"/>
          <w:szCs w:val="20"/>
          <w:lang w:eastAsia="en-US"/>
        </w:rPr>
        <w:t xml:space="preserve"> </w:t>
      </w:r>
      <w:r w:rsidR="00531A83">
        <w:rPr>
          <w:rFonts w:ascii="Calibri,Bold" w:eastAsiaTheme="minorHAnsi" w:hAnsi="Calibri,Bold" w:cs="Calibri,Bold"/>
          <w:b/>
          <w:bCs/>
          <w:sz w:val="20"/>
          <w:szCs w:val="20"/>
          <w:lang w:eastAsia="en-US"/>
        </w:rPr>
        <w:t xml:space="preserve"> </w:t>
      </w:r>
      <w:r w:rsidR="006B76AD">
        <w:rPr>
          <w:rFonts w:ascii="Calibri,Bold" w:eastAsiaTheme="minorHAnsi" w:hAnsi="Calibri,Bold" w:cs="Calibri,Bold"/>
          <w:b/>
          <w:bCs/>
          <w:sz w:val="20"/>
          <w:szCs w:val="20"/>
          <w:lang w:eastAsia="en-US"/>
        </w:rPr>
        <w:t xml:space="preserve"> </w:t>
      </w:r>
      <w:r w:rsidR="00F0760C">
        <w:rPr>
          <w:rFonts w:eastAsiaTheme="minorHAnsi" w:cs="Calibri"/>
          <w:sz w:val="20"/>
          <w:szCs w:val="20"/>
          <w:lang w:eastAsia="en-US"/>
        </w:rPr>
        <w:t xml:space="preserve"> </w:t>
      </w:r>
      <w:r w:rsidR="00F0760C">
        <w:rPr>
          <w:rFonts w:ascii="Tahoma" w:eastAsiaTheme="minorHAnsi" w:hAnsi="Tahoma" w:cs="Tahoma"/>
          <w:b/>
          <w:bCs/>
          <w:sz w:val="20"/>
          <w:szCs w:val="20"/>
          <w:lang w:eastAsia="en-US"/>
        </w:rPr>
        <w:t xml:space="preserve"> </w:t>
      </w:r>
    </w:p>
    <w:p w14:paraId="2D577157" w14:textId="5A2695DC" w:rsidR="00522849" w:rsidRPr="00B2403E" w:rsidRDefault="00522849" w:rsidP="00522849">
      <w:pPr>
        <w:rPr>
          <w:rFonts w:ascii="Tahoma" w:hAnsi="Tahoma" w:cs="Tahoma"/>
          <w:b/>
          <w:bCs/>
          <w:sz w:val="20"/>
          <w:szCs w:val="20"/>
        </w:rPr>
      </w:pPr>
      <w:r>
        <w:rPr>
          <w:rFonts w:ascii="Tahoma" w:hAnsi="Tahoma" w:cs="Tahoma"/>
          <w:b/>
          <w:bCs/>
          <w:sz w:val="20"/>
          <w:szCs w:val="20"/>
        </w:rPr>
        <w:t xml:space="preserve">2.1 </w:t>
      </w:r>
      <w:r w:rsidRPr="00B2403E">
        <w:rPr>
          <w:rFonts w:ascii="Tahoma" w:hAnsi="Tahoma" w:cs="Tahoma"/>
          <w:b/>
          <w:bCs/>
          <w:sz w:val="20"/>
          <w:szCs w:val="20"/>
        </w:rPr>
        <w:t xml:space="preserve">Izolacja </w:t>
      </w:r>
      <w:r>
        <w:rPr>
          <w:rFonts w:ascii="Tahoma" w:hAnsi="Tahoma" w:cs="Tahoma"/>
          <w:b/>
          <w:bCs/>
          <w:sz w:val="20"/>
          <w:szCs w:val="20"/>
        </w:rPr>
        <w:t xml:space="preserve">przeciwwodna – 2x papa </w:t>
      </w:r>
      <w:r w:rsidRPr="00522849">
        <w:rPr>
          <w:rFonts w:ascii="Tahoma" w:hAnsi="Tahoma" w:cs="Tahoma"/>
          <w:b/>
          <w:bCs/>
          <w:sz w:val="20"/>
          <w:szCs w:val="20"/>
        </w:rPr>
        <w:t>izolacja przeciwwodna typu T: posadzek,</w:t>
      </w:r>
    </w:p>
    <w:p w14:paraId="7712F53F" w14:textId="6FD93E09" w:rsidR="00522849" w:rsidRDefault="00522849" w:rsidP="00F0760C">
      <w:pPr>
        <w:autoSpaceDE w:val="0"/>
        <w:autoSpaceDN w:val="0"/>
        <w:adjustRightInd w:val="0"/>
        <w:rPr>
          <w:rFonts w:ascii="Tahoma" w:eastAsia="CIDFont+F1" w:hAnsi="Tahoma" w:cs="Tahoma"/>
          <w:color w:val="000000"/>
          <w:sz w:val="20"/>
          <w:szCs w:val="20"/>
          <w:u w:val="single"/>
          <w:lang w:eastAsia="en-US"/>
        </w:rPr>
      </w:pPr>
      <w:r w:rsidRPr="00522849">
        <w:rPr>
          <w:rFonts w:ascii="Tahoma" w:eastAsia="CIDFont+F1" w:hAnsi="Tahoma" w:cs="Tahoma"/>
          <w:color w:val="000000"/>
          <w:sz w:val="20"/>
          <w:szCs w:val="20"/>
          <w:u w:val="single"/>
          <w:lang w:eastAsia="en-US"/>
        </w:rPr>
        <w:t>Dane Techniczne</w:t>
      </w:r>
    </w:p>
    <w:p w14:paraId="0CA820A8" w14:textId="77777777" w:rsidR="000119C0" w:rsidRPr="000119C0" w:rsidRDefault="000119C0" w:rsidP="00D6361A">
      <w:pPr>
        <w:pStyle w:val="Akapitzlist"/>
        <w:numPr>
          <w:ilvl w:val="0"/>
          <w:numId w:val="67"/>
        </w:numPr>
        <w:autoSpaceDE w:val="0"/>
        <w:autoSpaceDN w:val="0"/>
        <w:adjustRightInd w:val="0"/>
        <w:rPr>
          <w:rFonts w:ascii="Tahoma" w:eastAsiaTheme="minorHAnsi" w:hAnsi="Tahoma" w:cs="Tahoma"/>
          <w:sz w:val="20"/>
          <w:szCs w:val="20"/>
        </w:rPr>
      </w:pPr>
      <w:r w:rsidRPr="000119C0">
        <w:rPr>
          <w:rFonts w:ascii="Tahoma" w:eastAsiaTheme="minorHAnsi" w:hAnsi="Tahoma" w:cs="Tahoma"/>
          <w:sz w:val="20"/>
          <w:szCs w:val="20"/>
        </w:rPr>
        <w:t xml:space="preserve">Wady widoczne PN-EN 1850-1 - brak wad widocznych Wymiary Długość PN-EN 1848-1 m ≥ 7,5 Szerokość PN-EN 1848-1 m ≥ 0,99 (1,00±0,01) Prostoliniowość PN-EN 1848-1 - odchyłka ≤ 15 mm / 7,5 m </w:t>
      </w:r>
    </w:p>
    <w:p w14:paraId="09532F6A" w14:textId="77777777" w:rsidR="000119C0" w:rsidRPr="000119C0" w:rsidRDefault="000119C0" w:rsidP="00D6361A">
      <w:pPr>
        <w:pStyle w:val="Akapitzlist"/>
        <w:numPr>
          <w:ilvl w:val="0"/>
          <w:numId w:val="67"/>
        </w:numPr>
        <w:autoSpaceDE w:val="0"/>
        <w:autoSpaceDN w:val="0"/>
        <w:adjustRightInd w:val="0"/>
        <w:rPr>
          <w:rFonts w:ascii="Tahoma" w:eastAsiaTheme="minorHAnsi" w:hAnsi="Tahoma" w:cs="Tahoma"/>
          <w:sz w:val="20"/>
          <w:szCs w:val="20"/>
        </w:rPr>
      </w:pPr>
      <w:r w:rsidRPr="000119C0">
        <w:rPr>
          <w:rFonts w:ascii="Tahoma" w:eastAsiaTheme="minorHAnsi" w:hAnsi="Tahoma" w:cs="Tahoma"/>
          <w:sz w:val="20"/>
          <w:szCs w:val="20"/>
        </w:rPr>
        <w:t xml:space="preserve">Grubość PN-EN 1849-1 mm 4,0 ± 0,2 </w:t>
      </w:r>
    </w:p>
    <w:p w14:paraId="028FBC60" w14:textId="77777777" w:rsidR="000119C0" w:rsidRPr="000119C0" w:rsidRDefault="000119C0" w:rsidP="00D6361A">
      <w:pPr>
        <w:pStyle w:val="Akapitzlist"/>
        <w:numPr>
          <w:ilvl w:val="0"/>
          <w:numId w:val="67"/>
        </w:numPr>
        <w:autoSpaceDE w:val="0"/>
        <w:autoSpaceDN w:val="0"/>
        <w:adjustRightInd w:val="0"/>
        <w:rPr>
          <w:rFonts w:ascii="Tahoma" w:eastAsiaTheme="minorHAnsi" w:hAnsi="Tahoma" w:cs="Tahoma"/>
          <w:sz w:val="20"/>
          <w:szCs w:val="20"/>
        </w:rPr>
      </w:pPr>
      <w:r w:rsidRPr="000119C0">
        <w:rPr>
          <w:rFonts w:ascii="Tahoma" w:eastAsiaTheme="minorHAnsi" w:hAnsi="Tahoma" w:cs="Tahoma"/>
          <w:sz w:val="20"/>
          <w:szCs w:val="20"/>
        </w:rPr>
        <w:t xml:space="preserve">Wodoszczelność (ciśnienie 60 </w:t>
      </w:r>
      <w:proofErr w:type="spellStart"/>
      <w:r w:rsidRPr="000119C0">
        <w:rPr>
          <w:rFonts w:ascii="Tahoma" w:eastAsiaTheme="minorHAnsi" w:hAnsi="Tahoma" w:cs="Tahoma"/>
          <w:sz w:val="20"/>
          <w:szCs w:val="20"/>
        </w:rPr>
        <w:t>kPa</w:t>
      </w:r>
      <w:proofErr w:type="spellEnd"/>
      <w:r w:rsidRPr="000119C0">
        <w:rPr>
          <w:rFonts w:ascii="Tahoma" w:eastAsiaTheme="minorHAnsi" w:hAnsi="Tahoma" w:cs="Tahoma"/>
          <w:sz w:val="20"/>
          <w:szCs w:val="20"/>
        </w:rPr>
        <w:t xml:space="preserve">) PN-EN 1928 metoda A - spełnia wymagania </w:t>
      </w:r>
    </w:p>
    <w:p w14:paraId="5C26FC07" w14:textId="77777777" w:rsidR="000119C0" w:rsidRPr="000119C0" w:rsidRDefault="000119C0" w:rsidP="00D6361A">
      <w:pPr>
        <w:pStyle w:val="Akapitzlist"/>
        <w:numPr>
          <w:ilvl w:val="0"/>
          <w:numId w:val="67"/>
        </w:numPr>
        <w:autoSpaceDE w:val="0"/>
        <w:autoSpaceDN w:val="0"/>
        <w:adjustRightInd w:val="0"/>
        <w:rPr>
          <w:rFonts w:ascii="Tahoma" w:eastAsiaTheme="minorHAnsi" w:hAnsi="Tahoma" w:cs="Tahoma"/>
          <w:sz w:val="20"/>
          <w:szCs w:val="20"/>
        </w:rPr>
      </w:pPr>
      <w:r w:rsidRPr="000119C0">
        <w:rPr>
          <w:rFonts w:ascii="Tahoma" w:eastAsiaTheme="minorHAnsi" w:hAnsi="Tahoma" w:cs="Tahoma"/>
          <w:sz w:val="20"/>
          <w:szCs w:val="20"/>
        </w:rPr>
        <w:t xml:space="preserve">Odporność na działanie ognia zewnętrznego PN-EN 13501-5 klasa </w:t>
      </w:r>
      <w:proofErr w:type="spellStart"/>
      <w:r w:rsidRPr="000119C0">
        <w:rPr>
          <w:rFonts w:ascii="Tahoma" w:eastAsiaTheme="minorHAnsi" w:hAnsi="Tahoma" w:cs="Tahoma"/>
          <w:sz w:val="20"/>
          <w:szCs w:val="20"/>
        </w:rPr>
        <w:t>Broof</w:t>
      </w:r>
      <w:proofErr w:type="spellEnd"/>
      <w:r w:rsidRPr="000119C0">
        <w:rPr>
          <w:rFonts w:ascii="Tahoma" w:eastAsiaTheme="minorHAnsi" w:hAnsi="Tahoma" w:cs="Tahoma"/>
          <w:sz w:val="20"/>
          <w:szCs w:val="20"/>
        </w:rPr>
        <w:t xml:space="preserve"> (t1)* </w:t>
      </w:r>
    </w:p>
    <w:p w14:paraId="257850D6" w14:textId="77777777" w:rsidR="000119C0" w:rsidRPr="000119C0" w:rsidRDefault="000119C0" w:rsidP="00D6361A">
      <w:pPr>
        <w:pStyle w:val="Akapitzlist"/>
        <w:numPr>
          <w:ilvl w:val="0"/>
          <w:numId w:val="67"/>
        </w:numPr>
        <w:autoSpaceDE w:val="0"/>
        <w:autoSpaceDN w:val="0"/>
        <w:adjustRightInd w:val="0"/>
        <w:rPr>
          <w:rFonts w:ascii="Tahoma" w:eastAsiaTheme="minorHAnsi" w:hAnsi="Tahoma" w:cs="Tahoma"/>
          <w:sz w:val="20"/>
          <w:szCs w:val="20"/>
        </w:rPr>
      </w:pPr>
      <w:r w:rsidRPr="000119C0">
        <w:rPr>
          <w:rFonts w:ascii="Tahoma" w:eastAsiaTheme="minorHAnsi" w:hAnsi="Tahoma" w:cs="Tahoma"/>
          <w:sz w:val="20"/>
          <w:szCs w:val="20"/>
        </w:rPr>
        <w:t xml:space="preserve">Reakcja na ogień PN-EN 13501-1 klasa E </w:t>
      </w:r>
    </w:p>
    <w:p w14:paraId="119B8ECC" w14:textId="77777777" w:rsidR="000119C0" w:rsidRPr="000119C0" w:rsidRDefault="000119C0" w:rsidP="00D6361A">
      <w:pPr>
        <w:pStyle w:val="Akapitzlist"/>
        <w:numPr>
          <w:ilvl w:val="0"/>
          <w:numId w:val="67"/>
        </w:numPr>
        <w:autoSpaceDE w:val="0"/>
        <w:autoSpaceDN w:val="0"/>
        <w:adjustRightInd w:val="0"/>
        <w:rPr>
          <w:rFonts w:ascii="Tahoma" w:eastAsiaTheme="minorHAnsi" w:hAnsi="Tahoma" w:cs="Tahoma"/>
          <w:sz w:val="20"/>
          <w:szCs w:val="20"/>
        </w:rPr>
      </w:pPr>
      <w:r w:rsidRPr="000119C0">
        <w:rPr>
          <w:rFonts w:ascii="Tahoma" w:eastAsiaTheme="minorHAnsi" w:hAnsi="Tahoma" w:cs="Tahoma"/>
          <w:sz w:val="20"/>
          <w:szCs w:val="20"/>
        </w:rPr>
        <w:t xml:space="preserve">Wytrzymałość złączy na ścinanie - wzdłuż - w poprzek PN-EN 12317-1 N/50mm 700 ± 200 900 ± 200 Właściwości mechaniczne przy rozciąganiu: maksymalna siła rozciągająca - wzdłuż - w poprzek PN-EN 12311-1 N/50mm 900 ± 250 700 ± 200 </w:t>
      </w:r>
    </w:p>
    <w:p w14:paraId="066794C2" w14:textId="77777777" w:rsidR="000119C0" w:rsidRPr="000119C0" w:rsidRDefault="000119C0" w:rsidP="00D6361A">
      <w:pPr>
        <w:pStyle w:val="Akapitzlist"/>
        <w:numPr>
          <w:ilvl w:val="0"/>
          <w:numId w:val="67"/>
        </w:numPr>
        <w:autoSpaceDE w:val="0"/>
        <w:autoSpaceDN w:val="0"/>
        <w:adjustRightInd w:val="0"/>
        <w:rPr>
          <w:rFonts w:ascii="Tahoma" w:eastAsiaTheme="minorHAnsi" w:hAnsi="Tahoma" w:cs="Tahoma"/>
          <w:sz w:val="20"/>
          <w:szCs w:val="20"/>
        </w:rPr>
      </w:pPr>
      <w:r w:rsidRPr="000119C0">
        <w:rPr>
          <w:rFonts w:ascii="Tahoma" w:eastAsiaTheme="minorHAnsi" w:hAnsi="Tahoma" w:cs="Tahoma"/>
          <w:sz w:val="20"/>
          <w:szCs w:val="20"/>
        </w:rPr>
        <w:t>Właściwości mechaniczne przy rozciąganiu: wydłużenie - wzdłuż - w poprzek PN-EN 12311-1 % 50 ± 15 55 ± 15</w:t>
      </w:r>
    </w:p>
    <w:p w14:paraId="18AEC1C1" w14:textId="512E250E" w:rsidR="000119C0" w:rsidRPr="000119C0" w:rsidRDefault="000119C0" w:rsidP="00D6361A">
      <w:pPr>
        <w:pStyle w:val="Akapitzlist"/>
        <w:numPr>
          <w:ilvl w:val="0"/>
          <w:numId w:val="67"/>
        </w:numPr>
        <w:autoSpaceDE w:val="0"/>
        <w:autoSpaceDN w:val="0"/>
        <w:adjustRightInd w:val="0"/>
        <w:rPr>
          <w:rFonts w:ascii="Tahoma" w:eastAsiaTheme="minorHAnsi" w:hAnsi="Tahoma" w:cs="Tahoma"/>
          <w:sz w:val="20"/>
          <w:szCs w:val="20"/>
        </w:rPr>
      </w:pPr>
      <w:r w:rsidRPr="000119C0">
        <w:rPr>
          <w:rFonts w:ascii="Tahoma" w:eastAsiaTheme="minorHAnsi" w:hAnsi="Tahoma" w:cs="Tahoma"/>
          <w:sz w:val="20"/>
          <w:szCs w:val="20"/>
        </w:rPr>
        <w:t>Odporność na uderzenie PN-EN 12691 metoda A/B mm 1000 / -</w:t>
      </w:r>
    </w:p>
    <w:p w14:paraId="0DAE0617" w14:textId="6624F9AE" w:rsidR="000119C0" w:rsidRPr="000119C0" w:rsidRDefault="000119C0" w:rsidP="00D6361A">
      <w:pPr>
        <w:pStyle w:val="Akapitzlist"/>
        <w:numPr>
          <w:ilvl w:val="0"/>
          <w:numId w:val="67"/>
        </w:numPr>
        <w:autoSpaceDE w:val="0"/>
        <w:autoSpaceDN w:val="0"/>
        <w:adjustRightInd w:val="0"/>
        <w:rPr>
          <w:rFonts w:ascii="Tahoma" w:eastAsiaTheme="minorHAnsi" w:hAnsi="Tahoma" w:cs="Tahoma"/>
          <w:sz w:val="20"/>
          <w:szCs w:val="20"/>
        </w:rPr>
      </w:pPr>
      <w:r w:rsidRPr="000119C0">
        <w:rPr>
          <w:rFonts w:ascii="Tahoma" w:eastAsiaTheme="minorHAnsi" w:hAnsi="Tahoma" w:cs="Tahoma"/>
          <w:sz w:val="20"/>
          <w:szCs w:val="20"/>
        </w:rPr>
        <w:t xml:space="preserve">Odporność na obciążenie statyczne PN-EN 12730 metoda A/B kg - / 20 </w:t>
      </w:r>
    </w:p>
    <w:p w14:paraId="05CA2FE1" w14:textId="77777777" w:rsidR="000119C0" w:rsidRPr="000119C0" w:rsidRDefault="000119C0" w:rsidP="00D6361A">
      <w:pPr>
        <w:pStyle w:val="Akapitzlist"/>
        <w:numPr>
          <w:ilvl w:val="0"/>
          <w:numId w:val="67"/>
        </w:numPr>
        <w:autoSpaceDE w:val="0"/>
        <w:autoSpaceDN w:val="0"/>
        <w:adjustRightInd w:val="0"/>
        <w:rPr>
          <w:rFonts w:ascii="Tahoma" w:eastAsiaTheme="minorHAnsi" w:hAnsi="Tahoma" w:cs="Tahoma"/>
          <w:sz w:val="20"/>
          <w:szCs w:val="20"/>
        </w:rPr>
      </w:pPr>
      <w:r w:rsidRPr="000119C0">
        <w:rPr>
          <w:rFonts w:ascii="Tahoma" w:eastAsiaTheme="minorHAnsi" w:hAnsi="Tahoma" w:cs="Tahoma"/>
          <w:sz w:val="20"/>
          <w:szCs w:val="20"/>
        </w:rPr>
        <w:t xml:space="preserve">Odporność na rozdzieranie (gwoździem) PN-EN 12310-1 N 350 ± 200 </w:t>
      </w:r>
    </w:p>
    <w:p w14:paraId="408AD28C" w14:textId="77777777" w:rsidR="000119C0" w:rsidRPr="000119C0" w:rsidRDefault="000119C0" w:rsidP="00D6361A">
      <w:pPr>
        <w:pStyle w:val="Akapitzlist"/>
        <w:numPr>
          <w:ilvl w:val="0"/>
          <w:numId w:val="67"/>
        </w:numPr>
        <w:autoSpaceDE w:val="0"/>
        <w:autoSpaceDN w:val="0"/>
        <w:adjustRightInd w:val="0"/>
        <w:rPr>
          <w:rFonts w:ascii="Tahoma" w:eastAsiaTheme="minorHAnsi" w:hAnsi="Tahoma" w:cs="Tahoma"/>
          <w:sz w:val="20"/>
          <w:szCs w:val="20"/>
        </w:rPr>
      </w:pPr>
      <w:r w:rsidRPr="000119C0">
        <w:rPr>
          <w:rFonts w:ascii="Tahoma" w:eastAsiaTheme="minorHAnsi" w:hAnsi="Tahoma" w:cs="Tahoma"/>
          <w:sz w:val="20"/>
          <w:szCs w:val="20"/>
        </w:rPr>
        <w:t xml:space="preserve">Stabilność wymiarów PN-EN 1107-1 metoda A % ≤ 0,5 </w:t>
      </w:r>
    </w:p>
    <w:p w14:paraId="564E2F8A" w14:textId="77777777" w:rsidR="000119C0" w:rsidRPr="000119C0" w:rsidRDefault="000119C0" w:rsidP="00D6361A">
      <w:pPr>
        <w:pStyle w:val="Akapitzlist"/>
        <w:numPr>
          <w:ilvl w:val="0"/>
          <w:numId w:val="67"/>
        </w:numPr>
        <w:autoSpaceDE w:val="0"/>
        <w:autoSpaceDN w:val="0"/>
        <w:adjustRightInd w:val="0"/>
        <w:rPr>
          <w:rFonts w:ascii="Tahoma" w:eastAsiaTheme="minorHAnsi" w:hAnsi="Tahoma" w:cs="Tahoma"/>
          <w:sz w:val="20"/>
          <w:szCs w:val="20"/>
        </w:rPr>
      </w:pPr>
      <w:r w:rsidRPr="000119C0">
        <w:rPr>
          <w:rFonts w:ascii="Tahoma" w:eastAsiaTheme="minorHAnsi" w:hAnsi="Tahoma" w:cs="Tahoma"/>
          <w:sz w:val="20"/>
          <w:szCs w:val="20"/>
        </w:rPr>
        <w:t>Giętkość w niskiej temperaturze PN-EN 1109 0C ≤ -20</w:t>
      </w:r>
    </w:p>
    <w:p w14:paraId="7FF877AC" w14:textId="620475C2" w:rsidR="000119C0" w:rsidRPr="000119C0" w:rsidRDefault="000119C0" w:rsidP="00D6361A">
      <w:pPr>
        <w:pStyle w:val="Akapitzlist"/>
        <w:numPr>
          <w:ilvl w:val="0"/>
          <w:numId w:val="67"/>
        </w:numPr>
        <w:autoSpaceDE w:val="0"/>
        <w:autoSpaceDN w:val="0"/>
        <w:adjustRightInd w:val="0"/>
        <w:rPr>
          <w:rFonts w:ascii="Tahoma" w:eastAsiaTheme="minorHAnsi" w:hAnsi="Tahoma" w:cs="Tahoma"/>
          <w:sz w:val="20"/>
          <w:szCs w:val="20"/>
        </w:rPr>
      </w:pPr>
      <w:r w:rsidRPr="000119C0">
        <w:rPr>
          <w:rFonts w:ascii="Tahoma" w:eastAsiaTheme="minorHAnsi" w:hAnsi="Tahoma" w:cs="Tahoma"/>
          <w:sz w:val="20"/>
          <w:szCs w:val="20"/>
        </w:rPr>
        <w:t xml:space="preserve">Odporność na spływanie w podwyższonej temperaturze PN-EN 1110 0C ≥ 100 </w:t>
      </w:r>
    </w:p>
    <w:p w14:paraId="6E9CB725" w14:textId="77777777" w:rsidR="000119C0" w:rsidRPr="000119C0" w:rsidRDefault="000119C0" w:rsidP="00D6361A">
      <w:pPr>
        <w:pStyle w:val="Akapitzlist"/>
        <w:numPr>
          <w:ilvl w:val="0"/>
          <w:numId w:val="67"/>
        </w:numPr>
        <w:autoSpaceDE w:val="0"/>
        <w:autoSpaceDN w:val="0"/>
        <w:adjustRightInd w:val="0"/>
        <w:rPr>
          <w:rFonts w:ascii="Tahoma" w:eastAsiaTheme="minorHAnsi" w:hAnsi="Tahoma" w:cs="Tahoma"/>
          <w:sz w:val="20"/>
          <w:szCs w:val="20"/>
        </w:rPr>
      </w:pPr>
      <w:r w:rsidRPr="000119C0">
        <w:rPr>
          <w:rFonts w:ascii="Tahoma" w:eastAsiaTheme="minorHAnsi" w:hAnsi="Tahoma" w:cs="Tahoma"/>
          <w:sz w:val="20"/>
          <w:szCs w:val="20"/>
        </w:rPr>
        <w:t xml:space="preserve">Wodoszczelność po sztucznym starzeniu (ciśnienie 60 </w:t>
      </w:r>
      <w:proofErr w:type="spellStart"/>
      <w:r w:rsidRPr="000119C0">
        <w:rPr>
          <w:rFonts w:ascii="Tahoma" w:eastAsiaTheme="minorHAnsi" w:hAnsi="Tahoma" w:cs="Tahoma"/>
          <w:sz w:val="20"/>
          <w:szCs w:val="20"/>
        </w:rPr>
        <w:t>kPa</w:t>
      </w:r>
      <w:proofErr w:type="spellEnd"/>
      <w:r w:rsidRPr="000119C0">
        <w:rPr>
          <w:rFonts w:ascii="Tahoma" w:eastAsiaTheme="minorHAnsi" w:hAnsi="Tahoma" w:cs="Tahoma"/>
          <w:sz w:val="20"/>
          <w:szCs w:val="20"/>
        </w:rPr>
        <w:t>) PN-EN 1926 PN-EN 1928 - spełnia wymagania</w:t>
      </w:r>
    </w:p>
    <w:p w14:paraId="447D12C7" w14:textId="049E3E3E" w:rsidR="000119C0" w:rsidRPr="000119C0" w:rsidRDefault="000119C0" w:rsidP="00D6361A">
      <w:pPr>
        <w:pStyle w:val="Akapitzlist"/>
        <w:numPr>
          <w:ilvl w:val="0"/>
          <w:numId w:val="67"/>
        </w:numPr>
        <w:autoSpaceDE w:val="0"/>
        <w:autoSpaceDN w:val="0"/>
        <w:adjustRightInd w:val="0"/>
        <w:rPr>
          <w:rFonts w:ascii="Tahoma" w:eastAsiaTheme="minorHAnsi" w:hAnsi="Tahoma" w:cs="Tahoma"/>
          <w:sz w:val="20"/>
          <w:szCs w:val="20"/>
        </w:rPr>
      </w:pPr>
      <w:r w:rsidRPr="000119C0">
        <w:rPr>
          <w:rFonts w:ascii="Tahoma" w:eastAsiaTheme="minorHAnsi" w:hAnsi="Tahoma" w:cs="Tahoma"/>
          <w:sz w:val="20"/>
          <w:szCs w:val="20"/>
        </w:rPr>
        <w:t xml:space="preserve">Wodoszczelność po działaniu chemikaliów PN-EN 13969 - spełnia wymagania zgodnie z załącznikiem A do PN-EN 13969 </w:t>
      </w:r>
    </w:p>
    <w:p w14:paraId="65EC1DEB" w14:textId="0D2AF81C" w:rsidR="00522849" w:rsidRPr="000119C0" w:rsidRDefault="000119C0" w:rsidP="00D6361A">
      <w:pPr>
        <w:pStyle w:val="Akapitzlist"/>
        <w:numPr>
          <w:ilvl w:val="0"/>
          <w:numId w:val="67"/>
        </w:numPr>
        <w:autoSpaceDE w:val="0"/>
        <w:autoSpaceDN w:val="0"/>
        <w:adjustRightInd w:val="0"/>
        <w:rPr>
          <w:rFonts w:ascii="Tahoma" w:eastAsiaTheme="minorHAnsi" w:hAnsi="Tahoma" w:cs="Tahoma"/>
          <w:sz w:val="20"/>
          <w:szCs w:val="20"/>
        </w:rPr>
      </w:pPr>
      <w:r w:rsidRPr="000119C0">
        <w:rPr>
          <w:rFonts w:ascii="Tahoma" w:eastAsiaTheme="minorHAnsi" w:hAnsi="Tahoma" w:cs="Tahoma"/>
          <w:sz w:val="20"/>
          <w:szCs w:val="20"/>
        </w:rPr>
        <w:t>Przenikanie pary wodnej PN-EN 13707 - μ = 20 000</w:t>
      </w:r>
    </w:p>
    <w:p w14:paraId="69FB2144" w14:textId="381B6551" w:rsidR="00244ECB" w:rsidRPr="00B36E8E" w:rsidRDefault="00244ECB" w:rsidP="00B6426E">
      <w:pPr>
        <w:pStyle w:val="Bezodstpw"/>
        <w:rPr>
          <w:rFonts w:ascii="Tahoma" w:eastAsiaTheme="minorHAnsi" w:hAnsi="Tahoma" w:cs="Tahoma"/>
          <w:sz w:val="20"/>
          <w:szCs w:val="20"/>
        </w:rPr>
      </w:pPr>
    </w:p>
    <w:p w14:paraId="1F9EF83B" w14:textId="3872C4FF" w:rsidR="00522849" w:rsidRPr="00522849" w:rsidRDefault="00B36E8E" w:rsidP="00522849">
      <w:pPr>
        <w:autoSpaceDE w:val="0"/>
        <w:autoSpaceDN w:val="0"/>
        <w:adjustRightInd w:val="0"/>
        <w:rPr>
          <w:rFonts w:ascii="Tahoma" w:hAnsi="Tahoma" w:cs="Tahoma"/>
          <w:sz w:val="20"/>
          <w:szCs w:val="20"/>
        </w:rPr>
      </w:pPr>
      <w:r w:rsidRPr="00522849">
        <w:rPr>
          <w:rFonts w:ascii="Tahoma" w:eastAsiaTheme="minorHAnsi" w:hAnsi="Tahoma" w:cs="Tahoma"/>
          <w:b/>
          <w:bCs/>
          <w:sz w:val="20"/>
          <w:szCs w:val="20"/>
          <w:lang w:eastAsia="en-US"/>
        </w:rPr>
        <w:t xml:space="preserve"> </w:t>
      </w:r>
      <w:r w:rsidR="000814D0" w:rsidRPr="00522849">
        <w:rPr>
          <w:rFonts w:ascii="Tahoma" w:eastAsiaTheme="minorHAnsi" w:hAnsi="Tahoma" w:cs="Tahoma"/>
          <w:b/>
          <w:bCs/>
          <w:sz w:val="20"/>
          <w:szCs w:val="20"/>
          <w:lang w:eastAsia="en-US"/>
        </w:rPr>
        <w:t>2.</w:t>
      </w:r>
      <w:r w:rsidR="000119C0">
        <w:rPr>
          <w:rFonts w:ascii="Tahoma" w:eastAsiaTheme="minorHAnsi" w:hAnsi="Tahoma" w:cs="Tahoma"/>
          <w:b/>
          <w:bCs/>
          <w:sz w:val="20"/>
          <w:szCs w:val="20"/>
          <w:lang w:eastAsia="en-US"/>
        </w:rPr>
        <w:t>2</w:t>
      </w:r>
      <w:r w:rsidR="00B2403E" w:rsidRPr="00522849">
        <w:rPr>
          <w:rFonts w:ascii="Tahoma" w:eastAsiaTheme="minorHAnsi" w:hAnsi="Tahoma" w:cs="Tahoma"/>
          <w:b/>
          <w:bCs/>
          <w:sz w:val="20"/>
          <w:szCs w:val="20"/>
          <w:lang w:eastAsia="en-US"/>
        </w:rPr>
        <w:t>.</w:t>
      </w:r>
      <w:r w:rsidR="00F0760C" w:rsidRPr="00522849">
        <w:rPr>
          <w:rFonts w:ascii="Tahoma" w:eastAsiaTheme="minorHAnsi" w:hAnsi="Tahoma" w:cs="Tahoma"/>
          <w:b/>
          <w:bCs/>
          <w:sz w:val="20"/>
          <w:szCs w:val="20"/>
          <w:lang w:eastAsia="en-US"/>
        </w:rPr>
        <w:t xml:space="preserve"> </w:t>
      </w:r>
      <w:r w:rsidR="000814D0" w:rsidRPr="00522849">
        <w:rPr>
          <w:rFonts w:ascii="Tahoma" w:eastAsiaTheme="minorHAnsi" w:hAnsi="Tahoma" w:cs="Tahoma"/>
          <w:b/>
          <w:bCs/>
          <w:sz w:val="20"/>
          <w:szCs w:val="20"/>
          <w:lang w:eastAsia="en-US"/>
        </w:rPr>
        <w:t xml:space="preserve"> </w:t>
      </w:r>
      <w:r w:rsidR="000814D0" w:rsidRPr="00522849">
        <w:rPr>
          <w:rFonts w:ascii="Tahoma" w:hAnsi="Tahoma" w:cs="Tahoma"/>
          <w:b/>
          <w:color w:val="000000" w:themeColor="text1"/>
          <w:sz w:val="20"/>
          <w:szCs w:val="20"/>
        </w:rPr>
        <w:t xml:space="preserve">Styropian </w:t>
      </w:r>
      <w:proofErr w:type="spellStart"/>
      <w:r w:rsidR="000814D0" w:rsidRPr="00522849">
        <w:rPr>
          <w:rFonts w:ascii="Tahoma" w:hAnsi="Tahoma" w:cs="Tahoma"/>
          <w:b/>
          <w:color w:val="000000" w:themeColor="text1"/>
          <w:sz w:val="20"/>
          <w:szCs w:val="20"/>
        </w:rPr>
        <w:t>hydrofobizowany</w:t>
      </w:r>
      <w:proofErr w:type="spellEnd"/>
      <w:r w:rsidR="000814D0" w:rsidRPr="00522849">
        <w:rPr>
          <w:rFonts w:ascii="Tahoma" w:hAnsi="Tahoma" w:cs="Tahoma"/>
          <w:b/>
          <w:color w:val="000000" w:themeColor="text1"/>
          <w:sz w:val="20"/>
          <w:szCs w:val="20"/>
        </w:rPr>
        <w:t xml:space="preserve"> </w:t>
      </w:r>
      <w:r w:rsidR="00522849" w:rsidRPr="00522849">
        <w:rPr>
          <w:rFonts w:ascii="Tahoma" w:hAnsi="Tahoma" w:cs="Tahoma"/>
          <w:b/>
          <w:bCs/>
          <w:sz w:val="20"/>
          <w:szCs w:val="20"/>
        </w:rPr>
        <w:t>EPS 100 034 gr.15cm.</w:t>
      </w:r>
    </w:p>
    <w:p w14:paraId="1E7CE385" w14:textId="546E1EC3" w:rsidR="000814D0" w:rsidRDefault="000814D0" w:rsidP="00522849">
      <w:pPr>
        <w:autoSpaceDE w:val="0"/>
        <w:autoSpaceDN w:val="0"/>
        <w:adjustRightInd w:val="0"/>
        <w:rPr>
          <w:rFonts w:ascii="Tahoma" w:hAnsi="Tahoma" w:cs="Tahoma"/>
          <w:sz w:val="20"/>
          <w:szCs w:val="20"/>
          <w:shd w:val="clear" w:color="auto" w:fill="FFFFFF"/>
        </w:rPr>
      </w:pPr>
      <w:r>
        <w:rPr>
          <w:rFonts w:ascii="Tahoma" w:eastAsia="Arial" w:hAnsi="Tahoma" w:cs="Tahoma"/>
          <w:spacing w:val="-7"/>
          <w:sz w:val="20"/>
          <w:szCs w:val="20"/>
        </w:rPr>
        <w:t xml:space="preserve"> </w:t>
      </w:r>
      <w:r w:rsidRPr="000814D0">
        <w:rPr>
          <w:rFonts w:ascii="Tahoma" w:hAnsi="Tahoma" w:cs="Tahoma"/>
          <w:sz w:val="20"/>
          <w:szCs w:val="20"/>
          <w:shd w:val="clear" w:color="auto" w:fill="FFFFFF"/>
        </w:rPr>
        <w:t>Perymetryczne, zielone płyty produkowane z polistyrenu ekspandowanego w technologii agregatowej. Stosowane do izolacji cieplnej elementów konstrukcji budynków przede wszystkim tych stykających się z gruntem.</w:t>
      </w:r>
    </w:p>
    <w:p w14:paraId="435D730B" w14:textId="77777777" w:rsidR="00756543" w:rsidRDefault="00756543" w:rsidP="000814D0">
      <w:pPr>
        <w:pStyle w:val="Bezodstpw"/>
        <w:rPr>
          <w:rFonts w:ascii="Tahoma" w:eastAsia="CIDFont+F1" w:hAnsi="Tahoma" w:cs="Tahoma"/>
          <w:color w:val="000000"/>
          <w:sz w:val="20"/>
          <w:szCs w:val="20"/>
        </w:rPr>
      </w:pPr>
    </w:p>
    <w:p w14:paraId="3DC45D6F" w14:textId="6CD17AC8" w:rsidR="000814D0" w:rsidRPr="000814D0" w:rsidRDefault="000814D0" w:rsidP="000814D0">
      <w:pPr>
        <w:pStyle w:val="Bezodstpw"/>
        <w:rPr>
          <w:rFonts w:ascii="Tahoma" w:eastAsia="CIDFont+F1" w:hAnsi="Tahoma" w:cs="Tahoma"/>
          <w:color w:val="000000"/>
          <w:sz w:val="20"/>
          <w:szCs w:val="20"/>
          <w:u w:val="single"/>
        </w:rPr>
      </w:pPr>
      <w:r w:rsidRPr="000814D0">
        <w:rPr>
          <w:rFonts w:ascii="Tahoma" w:eastAsia="CIDFont+F1" w:hAnsi="Tahoma" w:cs="Tahoma"/>
          <w:color w:val="000000"/>
          <w:sz w:val="20"/>
          <w:szCs w:val="20"/>
          <w:u w:val="single"/>
        </w:rPr>
        <w:t xml:space="preserve">Dane techniczne </w:t>
      </w:r>
    </w:p>
    <w:p w14:paraId="314146AA" w14:textId="77777777" w:rsidR="000814D0" w:rsidRPr="000814D0" w:rsidRDefault="000814D0" w:rsidP="00D6361A">
      <w:pPr>
        <w:pStyle w:val="Bezodstpw"/>
        <w:numPr>
          <w:ilvl w:val="0"/>
          <w:numId w:val="36"/>
        </w:numPr>
        <w:rPr>
          <w:rFonts w:ascii="Tahoma" w:hAnsi="Tahoma" w:cs="Tahoma"/>
          <w:sz w:val="20"/>
          <w:szCs w:val="20"/>
        </w:rPr>
      </w:pPr>
      <w:r w:rsidRPr="000814D0">
        <w:rPr>
          <w:rFonts w:ascii="Tahoma" w:hAnsi="Tahoma" w:cs="Tahoma"/>
          <w:sz w:val="20"/>
          <w:szCs w:val="20"/>
        </w:rPr>
        <w:t xml:space="preserve">Specyfikacja techniczna: [EN 822] </w:t>
      </w:r>
    </w:p>
    <w:p w14:paraId="3040AB58" w14:textId="77777777" w:rsidR="000814D0" w:rsidRPr="000814D0" w:rsidRDefault="000814D0" w:rsidP="00D6361A">
      <w:pPr>
        <w:pStyle w:val="Bezodstpw"/>
        <w:numPr>
          <w:ilvl w:val="0"/>
          <w:numId w:val="36"/>
        </w:numPr>
        <w:rPr>
          <w:rFonts w:ascii="Tahoma" w:hAnsi="Tahoma" w:cs="Tahoma"/>
          <w:sz w:val="20"/>
          <w:szCs w:val="20"/>
        </w:rPr>
      </w:pPr>
      <w:r w:rsidRPr="000814D0">
        <w:rPr>
          <w:rFonts w:ascii="Tahoma" w:hAnsi="Tahoma" w:cs="Tahoma"/>
          <w:sz w:val="20"/>
          <w:szCs w:val="20"/>
        </w:rPr>
        <w:t xml:space="preserve">Długość i szerokość: 1250 x 600 [mm] / ± 0,6% [EN 823] </w:t>
      </w:r>
    </w:p>
    <w:p w14:paraId="3BFA22AA" w14:textId="77777777" w:rsidR="000814D0" w:rsidRPr="000814D0" w:rsidRDefault="000814D0" w:rsidP="00D6361A">
      <w:pPr>
        <w:pStyle w:val="Bezodstpw"/>
        <w:numPr>
          <w:ilvl w:val="0"/>
          <w:numId w:val="36"/>
        </w:numPr>
        <w:rPr>
          <w:rFonts w:ascii="Tahoma" w:hAnsi="Tahoma" w:cs="Tahoma"/>
          <w:sz w:val="20"/>
          <w:szCs w:val="20"/>
        </w:rPr>
      </w:pPr>
      <w:r w:rsidRPr="000814D0">
        <w:rPr>
          <w:rFonts w:ascii="Tahoma" w:hAnsi="Tahoma" w:cs="Tahoma"/>
          <w:sz w:val="20"/>
          <w:szCs w:val="20"/>
        </w:rPr>
        <w:t xml:space="preserve">Grubość: 200 [mm]/ ± 2 [mm] [EN 824] </w:t>
      </w:r>
    </w:p>
    <w:p w14:paraId="0610A97B" w14:textId="77777777" w:rsidR="000814D0" w:rsidRPr="000814D0" w:rsidRDefault="000814D0" w:rsidP="00D6361A">
      <w:pPr>
        <w:pStyle w:val="Bezodstpw"/>
        <w:numPr>
          <w:ilvl w:val="0"/>
          <w:numId w:val="36"/>
        </w:numPr>
        <w:rPr>
          <w:rFonts w:ascii="Tahoma" w:hAnsi="Tahoma" w:cs="Tahoma"/>
          <w:sz w:val="20"/>
          <w:szCs w:val="20"/>
        </w:rPr>
      </w:pPr>
      <w:r w:rsidRPr="000814D0">
        <w:rPr>
          <w:rFonts w:ascii="Tahoma" w:hAnsi="Tahoma" w:cs="Tahoma"/>
          <w:sz w:val="20"/>
          <w:szCs w:val="20"/>
        </w:rPr>
        <w:t xml:space="preserve">Prostokątność na długości i szerokości: ± 5/1000 [mm] [EN 825] </w:t>
      </w:r>
    </w:p>
    <w:p w14:paraId="48427F5E" w14:textId="77777777" w:rsidR="000814D0" w:rsidRPr="000814D0" w:rsidRDefault="000814D0" w:rsidP="00D6361A">
      <w:pPr>
        <w:pStyle w:val="Bezodstpw"/>
        <w:numPr>
          <w:ilvl w:val="0"/>
          <w:numId w:val="36"/>
        </w:numPr>
        <w:rPr>
          <w:rFonts w:ascii="Tahoma" w:hAnsi="Tahoma" w:cs="Tahoma"/>
          <w:sz w:val="20"/>
          <w:szCs w:val="20"/>
        </w:rPr>
      </w:pPr>
      <w:r w:rsidRPr="000814D0">
        <w:rPr>
          <w:rFonts w:ascii="Tahoma" w:hAnsi="Tahoma" w:cs="Tahoma"/>
          <w:sz w:val="20"/>
          <w:szCs w:val="20"/>
        </w:rPr>
        <w:t>Płaskość: ± 10/1000 [mm] [EN 12089]</w:t>
      </w:r>
    </w:p>
    <w:p w14:paraId="3A1D0F04" w14:textId="77777777" w:rsidR="000814D0" w:rsidRPr="000814D0" w:rsidRDefault="000814D0" w:rsidP="00D6361A">
      <w:pPr>
        <w:pStyle w:val="Bezodstpw"/>
        <w:numPr>
          <w:ilvl w:val="0"/>
          <w:numId w:val="36"/>
        </w:numPr>
        <w:rPr>
          <w:rFonts w:ascii="Tahoma" w:hAnsi="Tahoma" w:cs="Tahoma"/>
          <w:sz w:val="20"/>
          <w:szCs w:val="20"/>
        </w:rPr>
      </w:pPr>
      <w:r w:rsidRPr="000814D0">
        <w:rPr>
          <w:rFonts w:ascii="Tahoma" w:hAnsi="Tahoma" w:cs="Tahoma"/>
          <w:sz w:val="20"/>
          <w:szCs w:val="20"/>
        </w:rPr>
        <w:t xml:space="preserve">Wytrzymałość na zginanie: ≥ 170 </w:t>
      </w:r>
      <w:proofErr w:type="spellStart"/>
      <w:r w:rsidRPr="000814D0">
        <w:rPr>
          <w:rFonts w:ascii="Tahoma" w:hAnsi="Tahoma" w:cs="Tahoma"/>
          <w:sz w:val="20"/>
          <w:szCs w:val="20"/>
        </w:rPr>
        <w:t>kPa</w:t>
      </w:r>
      <w:proofErr w:type="spellEnd"/>
      <w:r w:rsidRPr="000814D0">
        <w:rPr>
          <w:rFonts w:ascii="Tahoma" w:hAnsi="Tahoma" w:cs="Tahoma"/>
          <w:sz w:val="20"/>
          <w:szCs w:val="20"/>
        </w:rPr>
        <w:t xml:space="preserve"> [EN 826] </w:t>
      </w:r>
    </w:p>
    <w:p w14:paraId="07D5EC71" w14:textId="77777777" w:rsidR="000814D0" w:rsidRPr="000814D0" w:rsidRDefault="000814D0" w:rsidP="00D6361A">
      <w:pPr>
        <w:pStyle w:val="Bezodstpw"/>
        <w:numPr>
          <w:ilvl w:val="0"/>
          <w:numId w:val="36"/>
        </w:numPr>
        <w:rPr>
          <w:rFonts w:ascii="Tahoma" w:hAnsi="Tahoma" w:cs="Tahoma"/>
          <w:sz w:val="20"/>
          <w:szCs w:val="20"/>
        </w:rPr>
      </w:pPr>
      <w:r w:rsidRPr="000814D0">
        <w:rPr>
          <w:rFonts w:ascii="Tahoma" w:hAnsi="Tahoma" w:cs="Tahoma"/>
          <w:sz w:val="20"/>
          <w:szCs w:val="20"/>
        </w:rPr>
        <w:t xml:space="preserve">Naprężenia ściskające przy 10% odkształceniu względnym: ≥ 120 </w:t>
      </w:r>
      <w:proofErr w:type="spellStart"/>
      <w:r w:rsidRPr="000814D0">
        <w:rPr>
          <w:rFonts w:ascii="Tahoma" w:hAnsi="Tahoma" w:cs="Tahoma"/>
          <w:sz w:val="20"/>
          <w:szCs w:val="20"/>
        </w:rPr>
        <w:t>kPa</w:t>
      </w:r>
      <w:proofErr w:type="spellEnd"/>
      <w:r w:rsidRPr="000814D0">
        <w:rPr>
          <w:rFonts w:ascii="Tahoma" w:hAnsi="Tahoma" w:cs="Tahoma"/>
          <w:sz w:val="20"/>
          <w:szCs w:val="20"/>
        </w:rPr>
        <w:t xml:space="preserve"> [EN 1603] </w:t>
      </w:r>
    </w:p>
    <w:p w14:paraId="34DC5250" w14:textId="77777777" w:rsidR="000814D0" w:rsidRPr="000814D0" w:rsidRDefault="000814D0" w:rsidP="00D6361A">
      <w:pPr>
        <w:pStyle w:val="Bezodstpw"/>
        <w:numPr>
          <w:ilvl w:val="0"/>
          <w:numId w:val="36"/>
        </w:numPr>
        <w:rPr>
          <w:rFonts w:ascii="Tahoma" w:hAnsi="Tahoma" w:cs="Tahoma"/>
          <w:sz w:val="20"/>
          <w:szCs w:val="20"/>
        </w:rPr>
      </w:pPr>
      <w:r w:rsidRPr="000814D0">
        <w:rPr>
          <w:rFonts w:ascii="Tahoma" w:hAnsi="Tahoma" w:cs="Tahoma"/>
          <w:sz w:val="20"/>
          <w:szCs w:val="20"/>
        </w:rPr>
        <w:t xml:space="preserve">Stabilność wymiarowa w stałych normalnych warunkach laboratoryjnych (230C, 50% wilgotności względnej) : ± 0,2% [EN 1604] </w:t>
      </w:r>
    </w:p>
    <w:p w14:paraId="034EA7CD" w14:textId="77777777" w:rsidR="000814D0" w:rsidRPr="000814D0" w:rsidRDefault="000814D0" w:rsidP="00D6361A">
      <w:pPr>
        <w:pStyle w:val="Bezodstpw"/>
        <w:numPr>
          <w:ilvl w:val="0"/>
          <w:numId w:val="36"/>
        </w:numPr>
        <w:rPr>
          <w:rFonts w:ascii="Tahoma" w:hAnsi="Tahoma" w:cs="Tahoma"/>
          <w:sz w:val="20"/>
          <w:szCs w:val="20"/>
        </w:rPr>
      </w:pPr>
      <w:r w:rsidRPr="000814D0">
        <w:rPr>
          <w:rFonts w:ascii="Tahoma" w:hAnsi="Tahoma" w:cs="Tahoma"/>
          <w:sz w:val="20"/>
          <w:szCs w:val="20"/>
        </w:rPr>
        <w:t xml:space="preserve">Stabilność wymiarowa w określonych warunkach temperatury i wilgotności (48h, 700C) : ≤ 1% [EN 12087] </w:t>
      </w:r>
    </w:p>
    <w:p w14:paraId="7B8803B0" w14:textId="77777777" w:rsidR="000814D0" w:rsidRPr="000814D0" w:rsidRDefault="000814D0" w:rsidP="00D6361A">
      <w:pPr>
        <w:pStyle w:val="Bezodstpw"/>
        <w:numPr>
          <w:ilvl w:val="0"/>
          <w:numId w:val="36"/>
        </w:numPr>
        <w:rPr>
          <w:rFonts w:ascii="Tahoma" w:hAnsi="Tahoma" w:cs="Tahoma"/>
          <w:sz w:val="20"/>
          <w:szCs w:val="20"/>
        </w:rPr>
      </w:pPr>
      <w:r w:rsidRPr="000814D0">
        <w:rPr>
          <w:rFonts w:ascii="Tahoma" w:hAnsi="Tahoma" w:cs="Tahoma"/>
          <w:sz w:val="20"/>
          <w:szCs w:val="20"/>
        </w:rPr>
        <w:t xml:space="preserve">Nasiąkliwość wodą przy długotrwałym zanurzeniu : ≤ 4% [EN 13501-1; EN ISO 11925-2] </w:t>
      </w:r>
    </w:p>
    <w:p w14:paraId="2C027B31" w14:textId="77777777" w:rsidR="000814D0" w:rsidRPr="000814D0" w:rsidRDefault="000814D0" w:rsidP="00D6361A">
      <w:pPr>
        <w:pStyle w:val="Bezodstpw"/>
        <w:numPr>
          <w:ilvl w:val="0"/>
          <w:numId w:val="36"/>
        </w:numPr>
        <w:rPr>
          <w:rFonts w:ascii="Tahoma" w:hAnsi="Tahoma" w:cs="Tahoma"/>
          <w:sz w:val="20"/>
          <w:szCs w:val="20"/>
        </w:rPr>
      </w:pPr>
      <w:r w:rsidRPr="000814D0">
        <w:rPr>
          <w:rFonts w:ascii="Tahoma" w:hAnsi="Tahoma" w:cs="Tahoma"/>
          <w:sz w:val="20"/>
          <w:szCs w:val="20"/>
        </w:rPr>
        <w:t xml:space="preserve">Klasa reakcji na ogień: E [EN 12667] </w:t>
      </w:r>
    </w:p>
    <w:p w14:paraId="763CC1C4" w14:textId="77777777" w:rsidR="000814D0" w:rsidRPr="000814D0" w:rsidRDefault="000814D0" w:rsidP="00D6361A">
      <w:pPr>
        <w:pStyle w:val="Bezodstpw"/>
        <w:numPr>
          <w:ilvl w:val="0"/>
          <w:numId w:val="36"/>
        </w:numPr>
        <w:rPr>
          <w:rFonts w:ascii="Tahoma" w:hAnsi="Tahoma" w:cs="Tahoma"/>
          <w:sz w:val="20"/>
          <w:szCs w:val="20"/>
        </w:rPr>
      </w:pPr>
      <w:r w:rsidRPr="000814D0">
        <w:rPr>
          <w:rFonts w:ascii="Tahoma" w:hAnsi="Tahoma" w:cs="Tahoma"/>
          <w:sz w:val="20"/>
          <w:szCs w:val="20"/>
        </w:rPr>
        <w:t xml:space="preserve">Współczynnik przewodzenia ciepła </w:t>
      </w:r>
      <w:proofErr w:type="spellStart"/>
      <w:r w:rsidRPr="000814D0">
        <w:rPr>
          <w:rFonts w:ascii="Tahoma" w:hAnsi="Tahoma" w:cs="Tahoma"/>
          <w:sz w:val="20"/>
          <w:szCs w:val="20"/>
        </w:rPr>
        <w:t>λD</w:t>
      </w:r>
      <w:proofErr w:type="spellEnd"/>
      <w:r w:rsidRPr="000814D0">
        <w:rPr>
          <w:rFonts w:ascii="Tahoma" w:hAnsi="Tahoma" w:cs="Tahoma"/>
          <w:sz w:val="20"/>
          <w:szCs w:val="20"/>
        </w:rPr>
        <w:t xml:space="preserve"> ≤ 0,035 W/</w:t>
      </w:r>
      <w:proofErr w:type="spellStart"/>
      <w:r w:rsidRPr="000814D0">
        <w:rPr>
          <w:rFonts w:ascii="Tahoma" w:hAnsi="Tahoma" w:cs="Tahoma"/>
          <w:sz w:val="20"/>
          <w:szCs w:val="20"/>
        </w:rPr>
        <w:t>mK</w:t>
      </w:r>
      <w:proofErr w:type="spellEnd"/>
      <w:r w:rsidRPr="000814D0">
        <w:rPr>
          <w:rFonts w:ascii="Tahoma" w:hAnsi="Tahoma" w:cs="Tahoma"/>
          <w:sz w:val="20"/>
          <w:szCs w:val="20"/>
        </w:rPr>
        <w:t xml:space="preserve"> [EN 12667] </w:t>
      </w:r>
    </w:p>
    <w:p w14:paraId="13E27A89" w14:textId="77777777" w:rsidR="000814D0" w:rsidRPr="00B2403E" w:rsidRDefault="000814D0" w:rsidP="00D6361A">
      <w:pPr>
        <w:pStyle w:val="Bezodstpw"/>
        <w:numPr>
          <w:ilvl w:val="0"/>
          <w:numId w:val="36"/>
        </w:numPr>
        <w:rPr>
          <w:rFonts w:ascii="Tahoma" w:eastAsia="CIDFont+F1" w:hAnsi="Tahoma" w:cs="Tahoma"/>
          <w:color w:val="000000"/>
          <w:sz w:val="20"/>
          <w:szCs w:val="20"/>
        </w:rPr>
      </w:pPr>
      <w:r w:rsidRPr="000814D0">
        <w:rPr>
          <w:rFonts w:ascii="Tahoma" w:hAnsi="Tahoma" w:cs="Tahoma"/>
          <w:sz w:val="20"/>
          <w:szCs w:val="20"/>
        </w:rPr>
        <w:t xml:space="preserve">Opór cieplny : Grubość płyty [mm] 200 RD = 5,70 [m2 K/W] </w:t>
      </w:r>
    </w:p>
    <w:p w14:paraId="537D0595" w14:textId="77777777" w:rsidR="00B2403E" w:rsidRDefault="00B2403E" w:rsidP="00B2403E">
      <w:pPr>
        <w:pStyle w:val="Bezodstpw"/>
        <w:ind w:left="720"/>
        <w:rPr>
          <w:rFonts w:ascii="Tahoma" w:eastAsia="CIDFont+F1" w:hAnsi="Tahoma" w:cs="Tahoma"/>
          <w:color w:val="000000"/>
          <w:sz w:val="20"/>
          <w:szCs w:val="20"/>
        </w:rPr>
      </w:pPr>
    </w:p>
    <w:p w14:paraId="765B8DF8" w14:textId="77777777" w:rsidR="00522849" w:rsidRDefault="00522849" w:rsidP="00B2403E">
      <w:pPr>
        <w:pStyle w:val="Bezodstpw"/>
        <w:ind w:left="720"/>
        <w:rPr>
          <w:rFonts w:ascii="Tahoma" w:eastAsia="CIDFont+F1" w:hAnsi="Tahoma" w:cs="Tahoma"/>
          <w:color w:val="000000"/>
          <w:sz w:val="20"/>
          <w:szCs w:val="20"/>
        </w:rPr>
      </w:pPr>
    </w:p>
    <w:p w14:paraId="2703C6DF" w14:textId="5A57686E" w:rsidR="00522849" w:rsidRPr="00522849" w:rsidRDefault="00522849" w:rsidP="00522849">
      <w:pPr>
        <w:pStyle w:val="Bezodstpw"/>
        <w:rPr>
          <w:rFonts w:ascii="Tahoma" w:eastAsia="CIDFont+F1" w:hAnsi="Tahoma" w:cs="Tahoma"/>
          <w:b/>
          <w:bCs/>
          <w:color w:val="000000"/>
          <w:sz w:val="20"/>
          <w:szCs w:val="20"/>
        </w:rPr>
      </w:pPr>
      <w:r w:rsidRPr="00522849">
        <w:rPr>
          <w:rFonts w:ascii="Tahoma" w:hAnsi="Tahoma" w:cs="Tahoma"/>
          <w:b/>
          <w:bCs/>
          <w:sz w:val="20"/>
          <w:szCs w:val="20"/>
        </w:rPr>
        <w:t>2.</w:t>
      </w:r>
      <w:r w:rsidR="000119C0">
        <w:rPr>
          <w:rFonts w:ascii="Tahoma" w:hAnsi="Tahoma" w:cs="Tahoma"/>
          <w:b/>
          <w:bCs/>
          <w:sz w:val="20"/>
          <w:szCs w:val="20"/>
        </w:rPr>
        <w:t>3</w:t>
      </w:r>
      <w:r w:rsidRPr="00522849">
        <w:rPr>
          <w:rFonts w:ascii="Tahoma" w:hAnsi="Tahoma" w:cs="Tahoma"/>
          <w:b/>
          <w:bCs/>
          <w:sz w:val="20"/>
          <w:szCs w:val="20"/>
        </w:rPr>
        <w:t xml:space="preserve"> Wełna skalna λ: 0,034 W/</w:t>
      </w:r>
      <w:proofErr w:type="spellStart"/>
      <w:r w:rsidRPr="00522849">
        <w:rPr>
          <w:rFonts w:ascii="Tahoma" w:hAnsi="Tahoma" w:cs="Tahoma"/>
          <w:b/>
          <w:bCs/>
          <w:sz w:val="20"/>
          <w:szCs w:val="20"/>
        </w:rPr>
        <w:t>Mk</w:t>
      </w:r>
      <w:proofErr w:type="spellEnd"/>
      <w:r w:rsidRPr="00522849">
        <w:rPr>
          <w:rFonts w:ascii="Tahoma" w:hAnsi="Tahoma" w:cs="Tahoma"/>
          <w:b/>
          <w:bCs/>
          <w:sz w:val="20"/>
          <w:szCs w:val="20"/>
        </w:rPr>
        <w:t xml:space="preserve"> o gr. 15cm</w:t>
      </w:r>
    </w:p>
    <w:p w14:paraId="7CAED895" w14:textId="77777777" w:rsidR="00522849" w:rsidRDefault="00522849" w:rsidP="00B2403E">
      <w:pPr>
        <w:pStyle w:val="Bezodstpw"/>
        <w:ind w:left="720"/>
        <w:rPr>
          <w:rFonts w:ascii="Tahoma" w:eastAsia="CIDFont+F1" w:hAnsi="Tahoma" w:cs="Tahoma"/>
          <w:color w:val="000000"/>
          <w:sz w:val="20"/>
          <w:szCs w:val="20"/>
        </w:rPr>
      </w:pPr>
    </w:p>
    <w:p w14:paraId="55B2F861" w14:textId="77777777" w:rsidR="00522849" w:rsidRPr="00522849" w:rsidRDefault="00522849" w:rsidP="00522849">
      <w:pPr>
        <w:pStyle w:val="Bezodstpw"/>
        <w:ind w:left="720"/>
        <w:rPr>
          <w:rFonts w:ascii="Tahoma" w:eastAsia="CIDFont+F1" w:hAnsi="Tahoma" w:cs="Tahoma"/>
          <w:color w:val="000000"/>
          <w:sz w:val="20"/>
          <w:szCs w:val="20"/>
          <w:u w:val="single"/>
        </w:rPr>
      </w:pPr>
      <w:r w:rsidRPr="00522849">
        <w:rPr>
          <w:rFonts w:ascii="Tahoma" w:eastAsia="CIDFont+F1" w:hAnsi="Tahoma" w:cs="Tahoma"/>
          <w:color w:val="000000"/>
          <w:sz w:val="20"/>
          <w:szCs w:val="20"/>
          <w:u w:val="single"/>
        </w:rPr>
        <w:t>Dane Techniczne</w:t>
      </w:r>
    </w:p>
    <w:p w14:paraId="4DEF8F62" w14:textId="77777777" w:rsidR="00522849" w:rsidRPr="00522849" w:rsidRDefault="00522849" w:rsidP="00D6361A">
      <w:pPr>
        <w:pStyle w:val="Bezodstpw"/>
        <w:numPr>
          <w:ilvl w:val="0"/>
          <w:numId w:val="66"/>
        </w:numPr>
        <w:rPr>
          <w:rFonts w:ascii="Tahoma" w:eastAsia="CIDFont+F1" w:hAnsi="Tahoma" w:cs="Tahoma"/>
          <w:color w:val="000000"/>
          <w:sz w:val="20"/>
          <w:szCs w:val="20"/>
        </w:rPr>
      </w:pPr>
      <w:r w:rsidRPr="00522849">
        <w:rPr>
          <w:rFonts w:ascii="Tahoma" w:eastAsia="CIDFont+F1" w:hAnsi="Tahoma" w:cs="Tahoma"/>
          <w:color w:val="000000"/>
          <w:sz w:val="20"/>
          <w:szCs w:val="20"/>
        </w:rPr>
        <w:t>Współczynnik przewodzenia ciepła (EN 12667): λᴅ = 0,034 W/</w:t>
      </w:r>
      <w:proofErr w:type="spellStart"/>
      <w:r w:rsidRPr="00522849">
        <w:rPr>
          <w:rFonts w:ascii="Tahoma" w:eastAsia="CIDFont+F1" w:hAnsi="Tahoma" w:cs="Tahoma"/>
          <w:color w:val="000000"/>
          <w:sz w:val="20"/>
          <w:szCs w:val="20"/>
        </w:rPr>
        <w:t>m∙K</w:t>
      </w:r>
      <w:proofErr w:type="spellEnd"/>
    </w:p>
    <w:p w14:paraId="7A5C7CE3" w14:textId="77777777" w:rsidR="00522849" w:rsidRPr="00522849" w:rsidRDefault="00522849" w:rsidP="00D6361A">
      <w:pPr>
        <w:pStyle w:val="Bezodstpw"/>
        <w:numPr>
          <w:ilvl w:val="0"/>
          <w:numId w:val="66"/>
        </w:numPr>
        <w:rPr>
          <w:rFonts w:ascii="Tahoma" w:eastAsia="CIDFont+F1" w:hAnsi="Tahoma" w:cs="Tahoma"/>
          <w:color w:val="000000"/>
          <w:sz w:val="20"/>
          <w:szCs w:val="20"/>
        </w:rPr>
      </w:pPr>
      <w:r w:rsidRPr="00522849">
        <w:rPr>
          <w:rFonts w:ascii="Tahoma" w:eastAsia="CIDFont+F1" w:hAnsi="Tahoma" w:cs="Tahoma"/>
          <w:color w:val="000000"/>
          <w:sz w:val="20"/>
          <w:szCs w:val="20"/>
        </w:rPr>
        <w:t>Reakcja na ogień (EN 13501-1): </w:t>
      </w:r>
      <w:proofErr w:type="spellStart"/>
      <w:r w:rsidRPr="00522849">
        <w:rPr>
          <w:rFonts w:ascii="Tahoma" w:eastAsia="CIDFont+F1" w:hAnsi="Tahoma" w:cs="Tahoma"/>
          <w:color w:val="000000"/>
          <w:sz w:val="20"/>
          <w:szCs w:val="20"/>
        </w:rPr>
        <w:t>Euroklasa</w:t>
      </w:r>
      <w:proofErr w:type="spellEnd"/>
      <w:r w:rsidRPr="00522849">
        <w:rPr>
          <w:rFonts w:ascii="Tahoma" w:eastAsia="CIDFont+F1" w:hAnsi="Tahoma" w:cs="Tahoma"/>
          <w:color w:val="000000"/>
          <w:sz w:val="20"/>
          <w:szCs w:val="20"/>
        </w:rPr>
        <w:t xml:space="preserve"> A1</w:t>
      </w:r>
    </w:p>
    <w:p w14:paraId="49300BF2" w14:textId="77777777" w:rsidR="00522849" w:rsidRPr="00522849" w:rsidRDefault="00522849" w:rsidP="00D6361A">
      <w:pPr>
        <w:pStyle w:val="Bezodstpw"/>
        <w:numPr>
          <w:ilvl w:val="0"/>
          <w:numId w:val="66"/>
        </w:numPr>
        <w:rPr>
          <w:rFonts w:ascii="Tahoma" w:eastAsia="CIDFont+F1" w:hAnsi="Tahoma" w:cs="Tahoma"/>
          <w:color w:val="000000"/>
          <w:sz w:val="20"/>
          <w:szCs w:val="20"/>
        </w:rPr>
      </w:pPr>
      <w:r w:rsidRPr="00522849">
        <w:rPr>
          <w:rFonts w:ascii="Tahoma" w:eastAsia="CIDFont+F1" w:hAnsi="Tahoma" w:cs="Tahoma"/>
          <w:color w:val="000000"/>
          <w:sz w:val="20"/>
          <w:szCs w:val="20"/>
        </w:rPr>
        <w:lastRenderedPageBreak/>
        <w:t>Gęstość: 38 kg/m³</w:t>
      </w:r>
    </w:p>
    <w:p w14:paraId="534729F1" w14:textId="77777777" w:rsidR="00522849" w:rsidRPr="00522849" w:rsidRDefault="00522849" w:rsidP="00D6361A">
      <w:pPr>
        <w:pStyle w:val="Bezodstpw"/>
        <w:numPr>
          <w:ilvl w:val="0"/>
          <w:numId w:val="66"/>
        </w:numPr>
        <w:rPr>
          <w:rFonts w:ascii="Tahoma" w:eastAsia="CIDFont+F1" w:hAnsi="Tahoma" w:cs="Tahoma"/>
          <w:color w:val="000000"/>
          <w:sz w:val="20"/>
          <w:szCs w:val="20"/>
        </w:rPr>
      </w:pPr>
      <w:r w:rsidRPr="00522849">
        <w:rPr>
          <w:rFonts w:ascii="Tahoma" w:eastAsia="CIDFont+F1" w:hAnsi="Tahoma" w:cs="Tahoma"/>
          <w:color w:val="000000"/>
          <w:sz w:val="20"/>
          <w:szCs w:val="20"/>
        </w:rPr>
        <w:t>Deklarowany współczynnik pochłaniania dźwięku (αw): 0,90 (dla grubości 50-99 mm), 1,00 (dla grubości 100-200 mm)</w:t>
      </w:r>
    </w:p>
    <w:p w14:paraId="6C20D305" w14:textId="77777777" w:rsidR="00522849" w:rsidRPr="00522849" w:rsidRDefault="00522849" w:rsidP="00D6361A">
      <w:pPr>
        <w:pStyle w:val="Bezodstpw"/>
        <w:numPr>
          <w:ilvl w:val="0"/>
          <w:numId w:val="66"/>
        </w:numPr>
        <w:rPr>
          <w:rFonts w:ascii="Tahoma" w:eastAsia="CIDFont+F1" w:hAnsi="Tahoma" w:cs="Tahoma"/>
          <w:color w:val="000000"/>
          <w:sz w:val="20"/>
          <w:szCs w:val="20"/>
        </w:rPr>
      </w:pPr>
      <w:r w:rsidRPr="00522849">
        <w:rPr>
          <w:rFonts w:ascii="Tahoma" w:eastAsia="CIDFont+F1" w:hAnsi="Tahoma" w:cs="Tahoma"/>
          <w:color w:val="000000"/>
          <w:sz w:val="20"/>
          <w:szCs w:val="20"/>
        </w:rPr>
        <w:t>Przepuszczalność pary wodnej (EN 12086): MU1</w:t>
      </w:r>
    </w:p>
    <w:p w14:paraId="424C6A2A" w14:textId="77777777" w:rsidR="00522849" w:rsidRPr="00522849" w:rsidRDefault="00522849" w:rsidP="00D6361A">
      <w:pPr>
        <w:pStyle w:val="Bezodstpw"/>
        <w:numPr>
          <w:ilvl w:val="0"/>
          <w:numId w:val="66"/>
        </w:numPr>
        <w:rPr>
          <w:rFonts w:ascii="Tahoma" w:eastAsia="CIDFont+F1" w:hAnsi="Tahoma" w:cs="Tahoma"/>
          <w:color w:val="000000"/>
          <w:sz w:val="20"/>
          <w:szCs w:val="20"/>
        </w:rPr>
      </w:pPr>
      <w:r w:rsidRPr="00522849">
        <w:rPr>
          <w:rFonts w:ascii="Tahoma" w:eastAsia="CIDFont+F1" w:hAnsi="Tahoma" w:cs="Tahoma"/>
          <w:color w:val="000000"/>
          <w:sz w:val="20"/>
          <w:szCs w:val="20"/>
        </w:rPr>
        <w:t>Krótkotrwała nasiąkliwość wodą (EN 1609): WS ≤ 1 kg/m²</w:t>
      </w:r>
    </w:p>
    <w:p w14:paraId="0891B723" w14:textId="77777777" w:rsidR="00522849" w:rsidRPr="00522849" w:rsidRDefault="00522849" w:rsidP="00D6361A">
      <w:pPr>
        <w:pStyle w:val="Bezodstpw"/>
        <w:numPr>
          <w:ilvl w:val="0"/>
          <w:numId w:val="66"/>
        </w:numPr>
        <w:rPr>
          <w:rFonts w:ascii="Tahoma" w:eastAsia="CIDFont+F1" w:hAnsi="Tahoma" w:cs="Tahoma"/>
          <w:color w:val="000000"/>
          <w:sz w:val="20"/>
          <w:szCs w:val="20"/>
        </w:rPr>
      </w:pPr>
      <w:r w:rsidRPr="00522849">
        <w:rPr>
          <w:rFonts w:ascii="Tahoma" w:eastAsia="CIDFont+F1" w:hAnsi="Tahoma" w:cs="Tahoma"/>
          <w:color w:val="000000"/>
          <w:sz w:val="20"/>
          <w:szCs w:val="20"/>
        </w:rPr>
        <w:t>Długotrwała nasiąkliwość wodą (EN 12087): WL(P) ≤ 3 kg/m²</w:t>
      </w:r>
    </w:p>
    <w:p w14:paraId="592B6014" w14:textId="77777777" w:rsidR="00522849" w:rsidRPr="00522849" w:rsidRDefault="00522849" w:rsidP="00D6361A">
      <w:pPr>
        <w:pStyle w:val="Bezodstpw"/>
        <w:numPr>
          <w:ilvl w:val="0"/>
          <w:numId w:val="66"/>
        </w:numPr>
        <w:rPr>
          <w:rFonts w:ascii="Tahoma" w:eastAsia="CIDFont+F1" w:hAnsi="Tahoma" w:cs="Tahoma"/>
          <w:color w:val="000000"/>
          <w:sz w:val="20"/>
          <w:szCs w:val="20"/>
        </w:rPr>
      </w:pPr>
      <w:r w:rsidRPr="00522849">
        <w:rPr>
          <w:rFonts w:ascii="Tahoma" w:eastAsia="CIDFont+F1" w:hAnsi="Tahoma" w:cs="Tahoma"/>
          <w:color w:val="000000"/>
          <w:sz w:val="20"/>
          <w:szCs w:val="20"/>
        </w:rPr>
        <w:t>Stabilność wymiarowa w podwyższonej temperaturze (70°C) (EN 1604): DS(70,-) ≤ 1%</w:t>
      </w:r>
    </w:p>
    <w:p w14:paraId="7011B91A" w14:textId="77777777" w:rsidR="00522849" w:rsidRPr="00522849" w:rsidRDefault="00522849" w:rsidP="00D6361A">
      <w:pPr>
        <w:pStyle w:val="Bezodstpw"/>
        <w:numPr>
          <w:ilvl w:val="0"/>
          <w:numId w:val="66"/>
        </w:numPr>
        <w:rPr>
          <w:rFonts w:ascii="Tahoma" w:eastAsia="CIDFont+F1" w:hAnsi="Tahoma" w:cs="Tahoma"/>
          <w:color w:val="000000"/>
          <w:sz w:val="20"/>
          <w:szCs w:val="20"/>
        </w:rPr>
      </w:pPr>
      <w:r w:rsidRPr="00522849">
        <w:rPr>
          <w:rFonts w:ascii="Tahoma" w:eastAsia="CIDFont+F1" w:hAnsi="Tahoma" w:cs="Tahoma"/>
          <w:color w:val="000000"/>
          <w:sz w:val="20"/>
          <w:szCs w:val="20"/>
        </w:rPr>
        <w:t>Dostępne grubości: 50 mm, 75 mm, 100 mm, 150 mm, 180 mm, 200 mm</w:t>
      </w:r>
    </w:p>
    <w:p w14:paraId="72F7127A" w14:textId="77777777" w:rsidR="00522849" w:rsidRPr="00522849" w:rsidRDefault="00522849" w:rsidP="00D6361A">
      <w:pPr>
        <w:pStyle w:val="Bezodstpw"/>
        <w:numPr>
          <w:ilvl w:val="0"/>
          <w:numId w:val="66"/>
        </w:numPr>
        <w:rPr>
          <w:rFonts w:ascii="Tahoma" w:eastAsia="CIDFont+F1" w:hAnsi="Tahoma" w:cs="Tahoma"/>
          <w:color w:val="000000"/>
          <w:sz w:val="20"/>
          <w:szCs w:val="20"/>
        </w:rPr>
      </w:pPr>
      <w:r w:rsidRPr="00522849">
        <w:rPr>
          <w:rFonts w:ascii="Tahoma" w:eastAsia="CIDFont+F1" w:hAnsi="Tahoma" w:cs="Tahoma"/>
          <w:color w:val="000000"/>
          <w:sz w:val="20"/>
          <w:szCs w:val="20"/>
        </w:rPr>
        <w:t>Wymiary płyt: 1000 mm x 610 mm oraz 1000 mm x 565 mm</w:t>
      </w:r>
    </w:p>
    <w:p w14:paraId="56749E14" w14:textId="6A1893E1" w:rsidR="00522849" w:rsidRPr="000119C0" w:rsidRDefault="00522849" w:rsidP="00D6361A">
      <w:pPr>
        <w:pStyle w:val="Bezodstpw"/>
        <w:numPr>
          <w:ilvl w:val="0"/>
          <w:numId w:val="66"/>
        </w:numPr>
        <w:rPr>
          <w:rFonts w:ascii="Tahoma" w:eastAsia="CIDFont+F1" w:hAnsi="Tahoma" w:cs="Tahoma"/>
          <w:color w:val="000000"/>
          <w:sz w:val="20"/>
          <w:szCs w:val="20"/>
        </w:rPr>
      </w:pPr>
      <w:r w:rsidRPr="00522849">
        <w:rPr>
          <w:rFonts w:ascii="Tahoma" w:eastAsia="CIDFont+F1" w:hAnsi="Tahoma" w:cs="Tahoma"/>
          <w:color w:val="000000"/>
          <w:sz w:val="20"/>
          <w:szCs w:val="20"/>
        </w:rPr>
        <w:t>Opór cieplny RD: 1,45 m²K/W (dla grubości 50 mm), 2,20 m²K/W (dla grubości 75 mm), 2,90 m²K/W (dla grubości 100 mm), 4,40 m²K/W (dla grubości 150 mm), 5,25 m²K/W (dla grubości 180 mm), 5,85 m²K/W (dla grubości 200 mm)</w:t>
      </w:r>
    </w:p>
    <w:p w14:paraId="516B01A4" w14:textId="77777777" w:rsidR="00522849" w:rsidRPr="000814D0" w:rsidRDefault="00522849" w:rsidP="00B2403E">
      <w:pPr>
        <w:pStyle w:val="Bezodstpw"/>
        <w:ind w:left="720"/>
        <w:rPr>
          <w:rFonts w:ascii="Tahoma" w:eastAsia="CIDFont+F1" w:hAnsi="Tahoma" w:cs="Tahoma"/>
          <w:color w:val="000000"/>
          <w:sz w:val="20"/>
          <w:szCs w:val="20"/>
        </w:rPr>
      </w:pPr>
    </w:p>
    <w:p w14:paraId="728396D5" w14:textId="5FF95AB3" w:rsidR="002B1ABC" w:rsidRDefault="002B1ABC" w:rsidP="000814D0">
      <w:pPr>
        <w:autoSpaceDE w:val="0"/>
        <w:autoSpaceDN w:val="0"/>
        <w:adjustRightInd w:val="0"/>
        <w:spacing w:line="360" w:lineRule="auto"/>
        <w:jc w:val="both"/>
        <w:rPr>
          <w:rFonts w:eastAsia="CIDFont+F1" w:cs="Arial"/>
          <w:b/>
          <w:color w:val="000000"/>
        </w:rPr>
      </w:pPr>
      <w:r w:rsidRPr="002B1ABC">
        <w:rPr>
          <w:rFonts w:eastAsia="CIDFont+F1" w:cs="Arial"/>
          <w:b/>
          <w:color w:val="000000"/>
        </w:rPr>
        <w:t>2.</w:t>
      </w:r>
      <w:r w:rsidR="000119C0">
        <w:rPr>
          <w:rFonts w:eastAsia="CIDFont+F1" w:cs="Arial"/>
          <w:b/>
          <w:color w:val="000000"/>
        </w:rPr>
        <w:t>4</w:t>
      </w:r>
      <w:r w:rsidR="00B2403E">
        <w:rPr>
          <w:rFonts w:eastAsia="CIDFont+F1" w:cs="Arial"/>
          <w:b/>
          <w:color w:val="000000"/>
        </w:rPr>
        <w:t>.</w:t>
      </w:r>
      <w:r w:rsidRPr="002B1ABC">
        <w:rPr>
          <w:rFonts w:eastAsia="CIDFont+F1" w:cs="Arial"/>
          <w:b/>
          <w:color w:val="000000"/>
        </w:rPr>
        <w:t xml:space="preserve"> </w:t>
      </w:r>
      <w:r>
        <w:rPr>
          <w:rFonts w:eastAsia="CIDFont+F1" w:cs="Arial"/>
          <w:b/>
          <w:color w:val="000000"/>
        </w:rPr>
        <w:t xml:space="preserve"> </w:t>
      </w:r>
      <w:r w:rsidRPr="002B1ABC">
        <w:rPr>
          <w:rFonts w:eastAsia="CIDFont+F1" w:cs="Arial"/>
          <w:b/>
          <w:color w:val="000000"/>
        </w:rPr>
        <w:t>Folia w płynie</w:t>
      </w:r>
    </w:p>
    <w:p w14:paraId="3D3E6B01" w14:textId="4B8EFEF4" w:rsidR="002B1ABC" w:rsidRPr="002B1ABC" w:rsidRDefault="00B2403E" w:rsidP="002B1ABC">
      <w:pPr>
        <w:pStyle w:val="Bezodstpw"/>
        <w:rPr>
          <w:rFonts w:ascii="Tahoma" w:hAnsi="Tahoma" w:cs="Tahoma"/>
          <w:sz w:val="20"/>
          <w:szCs w:val="20"/>
        </w:rPr>
      </w:pPr>
      <w:r>
        <w:rPr>
          <w:rFonts w:ascii="Tahoma" w:hAnsi="Tahoma" w:cs="Tahoma"/>
          <w:sz w:val="20"/>
          <w:szCs w:val="20"/>
        </w:rPr>
        <w:t>W miejscach narażonych na kontakt z wodą należy zastosować i</w:t>
      </w:r>
      <w:r w:rsidR="002B1ABC">
        <w:rPr>
          <w:rFonts w:ascii="Tahoma" w:hAnsi="Tahoma" w:cs="Tahoma"/>
          <w:sz w:val="20"/>
          <w:szCs w:val="20"/>
        </w:rPr>
        <w:t>zolacja przeciwwodna</w:t>
      </w:r>
      <w:r w:rsidR="002B1ABC" w:rsidRPr="002B1ABC">
        <w:rPr>
          <w:rFonts w:ascii="Tahoma" w:hAnsi="Tahoma" w:cs="Tahoma"/>
          <w:sz w:val="20"/>
          <w:szCs w:val="20"/>
        </w:rPr>
        <w:t xml:space="preserve"> </w:t>
      </w:r>
      <w:r w:rsidR="002B1ABC">
        <w:rPr>
          <w:rFonts w:ascii="Tahoma" w:hAnsi="Tahoma" w:cs="Tahoma"/>
          <w:sz w:val="20"/>
          <w:szCs w:val="20"/>
        </w:rPr>
        <w:t xml:space="preserve"> systemowa technologia</w:t>
      </w:r>
      <w:r w:rsidR="002B1ABC" w:rsidRPr="002B1ABC">
        <w:rPr>
          <w:rFonts w:ascii="Tahoma" w:hAnsi="Tahoma" w:cs="Tahoma"/>
          <w:sz w:val="20"/>
          <w:szCs w:val="20"/>
        </w:rPr>
        <w:t xml:space="preserve"> „foli w płynie”</w:t>
      </w:r>
      <w:r w:rsidR="002B1ABC">
        <w:rPr>
          <w:rFonts w:ascii="Tahoma" w:hAnsi="Tahoma" w:cs="Tahoma"/>
          <w:sz w:val="20"/>
          <w:szCs w:val="20"/>
        </w:rPr>
        <w:t xml:space="preserve"> pod okładzinę ceramiczną</w:t>
      </w:r>
      <w:r w:rsidR="002B1ABC" w:rsidRPr="002B1ABC">
        <w:rPr>
          <w:rFonts w:ascii="Tahoma" w:hAnsi="Tahoma" w:cs="Tahoma"/>
          <w:sz w:val="20"/>
          <w:szCs w:val="20"/>
        </w:rPr>
        <w:t>. Powierzchnia pod płynną folię powinna być wyrównana, odpylona oraz oczyszczona z plam (zwłaszcza tłustych). Nie powinno być na niej ani wybrzuszeń, ani wgłębień. Na istniejące ubytki należy  zastosować wypełnienie</w:t>
      </w:r>
      <w:r w:rsidR="002B1ABC">
        <w:rPr>
          <w:rFonts w:ascii="Tahoma" w:hAnsi="Tahoma" w:cs="Tahoma"/>
          <w:sz w:val="20"/>
          <w:szCs w:val="20"/>
        </w:rPr>
        <w:t xml:space="preserve">              </w:t>
      </w:r>
      <w:r w:rsidR="002B1ABC" w:rsidRPr="002B1ABC">
        <w:rPr>
          <w:rFonts w:ascii="Tahoma" w:hAnsi="Tahoma" w:cs="Tahoma"/>
          <w:sz w:val="20"/>
          <w:szCs w:val="20"/>
        </w:rPr>
        <w:t xml:space="preserve"> z żywicy epoksydowej z domieszką piasku kwarcowego. Tak przygotowaną powierzchnię pokryć  preparatem gruntującym. Następnie (w narożach ścian i wszystkich miejscach połączeń) montuje się taśmy uszczelniające. Samą folię płynną nanosić na przygotowane podłoże w dwóch warstwach</w:t>
      </w:r>
      <w:r w:rsidR="002B1ABC">
        <w:rPr>
          <w:rFonts w:ascii="Tahoma" w:hAnsi="Tahoma" w:cs="Tahoma"/>
          <w:sz w:val="20"/>
          <w:szCs w:val="20"/>
        </w:rPr>
        <w:t xml:space="preserve">                       </w:t>
      </w:r>
      <w:r w:rsidR="002B1ABC" w:rsidRPr="002B1ABC">
        <w:rPr>
          <w:rFonts w:ascii="Tahoma" w:hAnsi="Tahoma" w:cs="Tahoma"/>
          <w:sz w:val="20"/>
          <w:szCs w:val="20"/>
        </w:rPr>
        <w:t xml:space="preserve"> i z zachowaniem odstępu czasowego zalecanego przez danego producenta. Czas schnięcia tego rodzaju produktów jest bardzo różny i wynosi od 2 do 24 godzin. Do aplikacji wykorzystuje się wałek malarski lub pędzel. Jeśli hydroizolacja z folii w płynie układana jest na podłodze, należy wzmocnić ją włókniną, którą zatapia się pomiędzy obiema warstwami stosowanego wyrobu. Każda folia płynna potrzebuje określonego czasu na wyschnięcie. Należy stosować systemowe elementy dodatkowe dla technologii montażu folii płynnych .Podczas montażu folii płynnej w razie potrzeby należy zastosować elementy dodatkowe, inne niż taśmy uszczelniające czy włóknina wzmacniająca tj.  gotowe narożniki zabezpieczające oraz specjalne kołnierze do stosowania wokół rur wpuszczanych w podłogę.</w:t>
      </w:r>
    </w:p>
    <w:p w14:paraId="1E9BE87F" w14:textId="77777777" w:rsidR="002B1ABC" w:rsidRPr="002B1ABC" w:rsidRDefault="002B1ABC" w:rsidP="002B1ABC">
      <w:pPr>
        <w:pStyle w:val="Bezodstpw"/>
        <w:rPr>
          <w:rFonts w:ascii="Tahoma" w:hAnsi="Tahoma" w:cs="Tahoma"/>
          <w:sz w:val="20"/>
          <w:szCs w:val="20"/>
        </w:rPr>
      </w:pPr>
      <w:r w:rsidRPr="002B1ABC">
        <w:rPr>
          <w:rFonts w:ascii="Tahoma" w:hAnsi="Tahoma" w:cs="Tahoma"/>
          <w:sz w:val="20"/>
          <w:szCs w:val="20"/>
        </w:rPr>
        <w:t>Narożniki stosować zwłaszcza w narożach pomieszczeń, w okolicach otworów okiennych oraz przy obróbce wszelkiego rodzaju kolumn i uskoków. Należy pamiętać, że uwzględnienie elementów dodatkowych i przestrzeganie wskazówek producenta danej folii w płynie to gwarancja na uzyskanie szczelnej i skutecznej hydroizolacji.</w:t>
      </w:r>
    </w:p>
    <w:p w14:paraId="1428A5ED" w14:textId="77777777" w:rsidR="00B6426E" w:rsidRPr="003C7237" w:rsidRDefault="00B6426E" w:rsidP="003C7237">
      <w:pPr>
        <w:pStyle w:val="Bezodstpw"/>
        <w:rPr>
          <w:rFonts w:ascii="Tahoma" w:eastAsia="Times New Roman" w:hAnsi="Tahoma" w:cs="Tahoma"/>
          <w:color w:val="000000" w:themeColor="text1"/>
          <w:sz w:val="20"/>
          <w:szCs w:val="20"/>
          <w:lang w:eastAsia="fr-FR"/>
        </w:rPr>
      </w:pPr>
    </w:p>
    <w:p w14:paraId="76722F3D" w14:textId="784A2EEC" w:rsidR="007F0D7B" w:rsidRDefault="007572C3" w:rsidP="007F0D7B">
      <w:pPr>
        <w:autoSpaceDE w:val="0"/>
        <w:autoSpaceDN w:val="0"/>
        <w:adjustRightInd w:val="0"/>
        <w:rPr>
          <w:rFonts w:ascii="Tahoma" w:eastAsiaTheme="minorHAnsi" w:hAnsi="Tahoma" w:cs="Tahoma"/>
          <w:b/>
          <w:bCs/>
          <w:sz w:val="20"/>
          <w:szCs w:val="20"/>
          <w:lang w:eastAsia="en-US"/>
        </w:rPr>
      </w:pPr>
      <w:r w:rsidRPr="007572C3">
        <w:rPr>
          <w:rFonts w:ascii="Tahoma" w:eastAsiaTheme="minorHAnsi" w:hAnsi="Tahoma" w:cs="Tahoma"/>
          <w:b/>
          <w:bCs/>
          <w:sz w:val="20"/>
          <w:szCs w:val="20"/>
          <w:lang w:eastAsia="en-US"/>
        </w:rPr>
        <w:t>2.</w:t>
      </w:r>
      <w:r w:rsidR="000119C0">
        <w:rPr>
          <w:rFonts w:ascii="Tahoma" w:eastAsiaTheme="minorHAnsi" w:hAnsi="Tahoma" w:cs="Tahoma"/>
          <w:b/>
          <w:bCs/>
          <w:sz w:val="20"/>
          <w:szCs w:val="20"/>
          <w:lang w:eastAsia="en-US"/>
        </w:rPr>
        <w:t>5</w:t>
      </w:r>
      <w:r w:rsidR="007F0D7B" w:rsidRPr="007572C3">
        <w:rPr>
          <w:rFonts w:ascii="Tahoma" w:eastAsiaTheme="minorHAnsi" w:hAnsi="Tahoma" w:cs="Tahoma"/>
          <w:b/>
          <w:bCs/>
          <w:sz w:val="20"/>
          <w:szCs w:val="20"/>
          <w:lang w:eastAsia="en-US"/>
        </w:rPr>
        <w:t>. Składowanie materiałów</w:t>
      </w:r>
    </w:p>
    <w:p w14:paraId="158B3591" w14:textId="77777777" w:rsidR="007572C3" w:rsidRPr="007572C3" w:rsidRDefault="007572C3" w:rsidP="007F0D7B">
      <w:pPr>
        <w:autoSpaceDE w:val="0"/>
        <w:autoSpaceDN w:val="0"/>
        <w:adjustRightInd w:val="0"/>
        <w:rPr>
          <w:rFonts w:ascii="Tahoma" w:eastAsiaTheme="minorHAnsi" w:hAnsi="Tahoma" w:cs="Tahoma"/>
          <w:b/>
          <w:bCs/>
          <w:sz w:val="20"/>
          <w:szCs w:val="20"/>
          <w:lang w:eastAsia="en-US"/>
        </w:rPr>
      </w:pPr>
    </w:p>
    <w:p w14:paraId="1892BFA3" w14:textId="77777777" w:rsidR="007F0D7B" w:rsidRDefault="007572C3" w:rsidP="007F0D7B">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Termin przechowywania preparató</w:t>
      </w:r>
      <w:r w:rsidR="007F0D7B" w:rsidRPr="007572C3">
        <w:rPr>
          <w:rFonts w:ascii="Tahoma" w:eastAsiaTheme="minorHAnsi" w:hAnsi="Tahoma" w:cs="Tahoma"/>
          <w:sz w:val="20"/>
          <w:szCs w:val="20"/>
          <w:lang w:eastAsia="en-US"/>
        </w:rPr>
        <w:t>w w oryginalnych, zamkniętych opakowaniach producenta wynosi 180 dni od daty</w:t>
      </w:r>
      <w:r w:rsidRPr="007572C3">
        <w:rPr>
          <w:rFonts w:ascii="Tahoma" w:eastAsiaTheme="minorHAnsi" w:hAnsi="Tahoma" w:cs="Tahoma"/>
          <w:sz w:val="20"/>
          <w:szCs w:val="20"/>
          <w:lang w:eastAsia="en-US"/>
        </w:rPr>
        <w:t xml:space="preserve"> </w:t>
      </w:r>
      <w:r w:rsidR="007F0D7B" w:rsidRPr="007572C3">
        <w:rPr>
          <w:rFonts w:ascii="Tahoma" w:eastAsiaTheme="minorHAnsi" w:hAnsi="Tahoma" w:cs="Tahoma"/>
          <w:sz w:val="20"/>
          <w:szCs w:val="20"/>
          <w:lang w:eastAsia="en-US"/>
        </w:rPr>
        <w:t>produkcji. W suchych pomieszczeniach, w temperaturze powyżej +5°C.</w:t>
      </w:r>
    </w:p>
    <w:p w14:paraId="50CEA063" w14:textId="77777777" w:rsidR="007572C3" w:rsidRDefault="007572C3" w:rsidP="007F0D7B">
      <w:pPr>
        <w:autoSpaceDE w:val="0"/>
        <w:autoSpaceDN w:val="0"/>
        <w:adjustRightInd w:val="0"/>
        <w:rPr>
          <w:rFonts w:ascii="Tahoma" w:eastAsiaTheme="minorHAnsi" w:hAnsi="Tahoma" w:cs="Tahoma"/>
          <w:sz w:val="20"/>
          <w:szCs w:val="20"/>
          <w:lang w:eastAsia="en-US"/>
        </w:rPr>
      </w:pPr>
    </w:p>
    <w:p w14:paraId="21EBDD71" w14:textId="77777777" w:rsidR="007572C3" w:rsidRPr="007572C3" w:rsidRDefault="007572C3" w:rsidP="007572C3">
      <w:pPr>
        <w:autoSpaceDE w:val="0"/>
        <w:autoSpaceDN w:val="0"/>
        <w:adjustRightInd w:val="0"/>
        <w:rPr>
          <w:rFonts w:ascii="Tahoma" w:eastAsiaTheme="minorHAnsi" w:hAnsi="Tahoma" w:cs="Tahoma"/>
          <w:b/>
          <w:bCs/>
          <w:sz w:val="20"/>
          <w:szCs w:val="20"/>
          <w:lang w:eastAsia="en-US"/>
        </w:rPr>
      </w:pPr>
      <w:r>
        <w:rPr>
          <w:rFonts w:ascii="Tahoma" w:eastAsiaTheme="minorHAnsi" w:hAnsi="Tahoma" w:cs="Tahoma"/>
          <w:b/>
          <w:bCs/>
          <w:sz w:val="20"/>
          <w:szCs w:val="20"/>
        </w:rPr>
        <w:t>3.</w:t>
      </w:r>
      <w:r w:rsidR="008450BE">
        <w:rPr>
          <w:rFonts w:ascii="Tahoma" w:eastAsiaTheme="minorHAnsi" w:hAnsi="Tahoma" w:cs="Tahoma"/>
          <w:b/>
          <w:bCs/>
          <w:sz w:val="20"/>
          <w:szCs w:val="20"/>
        </w:rPr>
        <w:t xml:space="preserve"> </w:t>
      </w:r>
      <w:r w:rsidRPr="007572C3">
        <w:rPr>
          <w:rFonts w:ascii="Tahoma" w:eastAsiaTheme="minorHAnsi" w:hAnsi="Tahoma" w:cs="Tahoma"/>
          <w:b/>
          <w:bCs/>
          <w:sz w:val="20"/>
          <w:szCs w:val="20"/>
        </w:rPr>
        <w:t>Sprzęt</w:t>
      </w:r>
    </w:p>
    <w:p w14:paraId="709B0BF8" w14:textId="77777777" w:rsidR="007F0D7B" w:rsidRDefault="007572C3" w:rsidP="007F0D7B">
      <w:pPr>
        <w:autoSpaceDE w:val="0"/>
        <w:autoSpaceDN w:val="0"/>
        <w:adjustRightInd w:val="0"/>
        <w:rPr>
          <w:rFonts w:ascii="Tahoma" w:eastAsiaTheme="minorHAnsi" w:hAnsi="Tahoma" w:cs="Tahoma"/>
          <w:b/>
          <w:bCs/>
          <w:sz w:val="20"/>
          <w:szCs w:val="20"/>
          <w:lang w:eastAsia="en-US"/>
        </w:rPr>
      </w:pPr>
      <w:r>
        <w:rPr>
          <w:rFonts w:ascii="Tahoma" w:eastAsiaTheme="minorHAnsi" w:hAnsi="Tahoma" w:cs="Tahoma"/>
          <w:b/>
          <w:bCs/>
          <w:sz w:val="20"/>
          <w:szCs w:val="20"/>
          <w:lang w:eastAsia="en-US"/>
        </w:rPr>
        <w:t>3</w:t>
      </w:r>
      <w:r w:rsidR="007F0D7B" w:rsidRPr="007572C3">
        <w:rPr>
          <w:rFonts w:ascii="Tahoma" w:eastAsiaTheme="minorHAnsi" w:hAnsi="Tahoma" w:cs="Tahoma"/>
          <w:b/>
          <w:bCs/>
          <w:sz w:val="20"/>
          <w:szCs w:val="20"/>
          <w:lang w:eastAsia="en-US"/>
        </w:rPr>
        <w:t>.1. Ogólne wymagania dotyczące sprzętu</w:t>
      </w:r>
    </w:p>
    <w:p w14:paraId="072713B8" w14:textId="77777777" w:rsidR="008A172F" w:rsidRPr="007572C3" w:rsidRDefault="008A172F" w:rsidP="007F0D7B">
      <w:pPr>
        <w:autoSpaceDE w:val="0"/>
        <w:autoSpaceDN w:val="0"/>
        <w:adjustRightInd w:val="0"/>
        <w:rPr>
          <w:rFonts w:ascii="Tahoma" w:eastAsiaTheme="minorHAnsi" w:hAnsi="Tahoma" w:cs="Tahoma"/>
          <w:b/>
          <w:bCs/>
          <w:sz w:val="20"/>
          <w:szCs w:val="20"/>
          <w:lang w:eastAsia="en-US"/>
        </w:rPr>
      </w:pPr>
    </w:p>
    <w:p w14:paraId="012C3F9B" w14:textId="77777777" w:rsidR="007F0D7B" w:rsidRPr="0095621E" w:rsidRDefault="007572C3" w:rsidP="007F0D7B">
      <w:pPr>
        <w:autoSpaceDE w:val="0"/>
        <w:autoSpaceDN w:val="0"/>
        <w:adjustRightInd w:val="0"/>
        <w:rPr>
          <w:rFonts w:ascii="Tahoma" w:eastAsiaTheme="minorHAnsi" w:hAnsi="Tahoma" w:cs="Tahoma"/>
          <w:sz w:val="20"/>
          <w:szCs w:val="20"/>
          <w:lang w:eastAsia="en-US"/>
        </w:rPr>
      </w:pPr>
      <w:r w:rsidRPr="007572C3">
        <w:rPr>
          <w:rFonts w:ascii="Tahoma" w:eastAsiaTheme="minorHAnsi" w:hAnsi="Tahoma" w:cs="Tahoma"/>
          <w:sz w:val="20"/>
          <w:szCs w:val="20"/>
          <w:lang w:eastAsia="en-US"/>
        </w:rPr>
        <w:t>Ogó</w:t>
      </w:r>
      <w:r w:rsidR="007F0D7B" w:rsidRPr="007572C3">
        <w:rPr>
          <w:rFonts w:ascii="Tahoma" w:eastAsiaTheme="minorHAnsi" w:hAnsi="Tahoma" w:cs="Tahoma"/>
          <w:sz w:val="20"/>
          <w:szCs w:val="20"/>
          <w:lang w:eastAsia="en-US"/>
        </w:rPr>
        <w:t xml:space="preserve">lne wymagania dotyczące Sprzętu podano w </w:t>
      </w:r>
      <w:r w:rsidR="00643CEA">
        <w:rPr>
          <w:rFonts w:ascii="Tahoma" w:eastAsiaTheme="minorHAnsi" w:hAnsi="Tahoma" w:cs="Tahoma"/>
          <w:sz w:val="20"/>
          <w:szCs w:val="20"/>
          <w:lang w:eastAsia="en-US"/>
        </w:rPr>
        <w:t xml:space="preserve"> </w:t>
      </w:r>
      <w:r w:rsidR="00643CEA" w:rsidRPr="0095621E">
        <w:rPr>
          <w:rFonts w:ascii="Tahoma" w:eastAsiaTheme="minorHAnsi" w:hAnsi="Tahoma" w:cs="Tahoma"/>
          <w:sz w:val="20"/>
          <w:szCs w:val="20"/>
          <w:lang w:eastAsia="en-US"/>
        </w:rPr>
        <w:t>ST</w:t>
      </w:r>
      <w:r w:rsidR="0095621E" w:rsidRPr="0095621E">
        <w:rPr>
          <w:rFonts w:ascii="Tahoma" w:eastAsiaTheme="minorHAnsi" w:hAnsi="Tahoma" w:cs="Tahoma"/>
          <w:sz w:val="20"/>
          <w:szCs w:val="20"/>
          <w:lang w:eastAsia="en-US"/>
        </w:rPr>
        <w:t>-0</w:t>
      </w:r>
      <w:r w:rsidRPr="0095621E">
        <w:rPr>
          <w:rFonts w:ascii="Tahoma" w:eastAsiaTheme="minorHAnsi" w:hAnsi="Tahoma" w:cs="Tahoma"/>
          <w:sz w:val="20"/>
          <w:szCs w:val="20"/>
          <w:lang w:eastAsia="en-US"/>
        </w:rPr>
        <w:t xml:space="preserve"> „Wymagania ogó</w:t>
      </w:r>
      <w:r w:rsidR="007F0D7B" w:rsidRPr="0095621E">
        <w:rPr>
          <w:rFonts w:ascii="Tahoma" w:eastAsiaTheme="minorHAnsi" w:hAnsi="Tahoma" w:cs="Tahoma"/>
          <w:sz w:val="20"/>
          <w:szCs w:val="20"/>
          <w:lang w:eastAsia="en-US"/>
        </w:rPr>
        <w:t>lne”.</w:t>
      </w:r>
    </w:p>
    <w:p w14:paraId="1990D4E8" w14:textId="77777777" w:rsidR="007572C3" w:rsidRPr="007572C3" w:rsidRDefault="007572C3" w:rsidP="007F0D7B">
      <w:pPr>
        <w:autoSpaceDE w:val="0"/>
        <w:autoSpaceDN w:val="0"/>
        <w:adjustRightInd w:val="0"/>
        <w:rPr>
          <w:rFonts w:ascii="Tahoma" w:eastAsiaTheme="minorHAnsi" w:hAnsi="Tahoma" w:cs="Tahoma"/>
          <w:sz w:val="20"/>
          <w:szCs w:val="20"/>
          <w:lang w:eastAsia="en-US"/>
        </w:rPr>
      </w:pPr>
    </w:p>
    <w:p w14:paraId="64449994" w14:textId="77777777" w:rsidR="007F0D7B" w:rsidRPr="00466957" w:rsidRDefault="00466957" w:rsidP="00466957">
      <w:pPr>
        <w:pStyle w:val="Akapitzlist"/>
        <w:autoSpaceDE w:val="0"/>
        <w:autoSpaceDN w:val="0"/>
        <w:adjustRightInd w:val="0"/>
        <w:ind w:left="0" w:firstLine="0"/>
        <w:rPr>
          <w:rFonts w:ascii="Tahoma" w:eastAsiaTheme="minorHAnsi" w:hAnsi="Tahoma" w:cs="Tahoma"/>
          <w:b/>
          <w:bCs/>
          <w:sz w:val="20"/>
          <w:szCs w:val="20"/>
        </w:rPr>
      </w:pPr>
      <w:r>
        <w:rPr>
          <w:rFonts w:ascii="Tahoma" w:eastAsiaTheme="minorHAnsi" w:hAnsi="Tahoma" w:cs="Tahoma"/>
          <w:b/>
          <w:bCs/>
          <w:sz w:val="20"/>
          <w:szCs w:val="20"/>
        </w:rPr>
        <w:t>4.</w:t>
      </w:r>
      <w:r w:rsidR="007572C3" w:rsidRPr="00466957">
        <w:rPr>
          <w:rFonts w:ascii="Tahoma" w:eastAsiaTheme="minorHAnsi" w:hAnsi="Tahoma" w:cs="Tahoma"/>
          <w:b/>
          <w:bCs/>
          <w:sz w:val="20"/>
          <w:szCs w:val="20"/>
        </w:rPr>
        <w:t>Transport</w:t>
      </w:r>
    </w:p>
    <w:p w14:paraId="36C4AB2E" w14:textId="77777777" w:rsidR="008A172F" w:rsidRPr="008A172F" w:rsidRDefault="008A172F" w:rsidP="008A172F">
      <w:pPr>
        <w:pStyle w:val="Akapitzlist"/>
        <w:autoSpaceDE w:val="0"/>
        <w:autoSpaceDN w:val="0"/>
        <w:adjustRightInd w:val="0"/>
        <w:ind w:left="360" w:firstLine="0"/>
        <w:rPr>
          <w:rFonts w:ascii="Tahoma" w:eastAsiaTheme="minorHAnsi" w:hAnsi="Tahoma" w:cs="Tahoma"/>
          <w:b/>
          <w:bCs/>
          <w:sz w:val="20"/>
          <w:szCs w:val="20"/>
        </w:rPr>
      </w:pPr>
    </w:p>
    <w:p w14:paraId="31E7CECA" w14:textId="77777777" w:rsidR="009431F6" w:rsidRPr="007572C3" w:rsidRDefault="007572C3" w:rsidP="007F0D7B">
      <w:pPr>
        <w:autoSpaceDE w:val="0"/>
        <w:autoSpaceDN w:val="0"/>
        <w:adjustRightInd w:val="0"/>
        <w:rPr>
          <w:rFonts w:ascii="Tahoma" w:eastAsiaTheme="minorHAnsi" w:hAnsi="Tahoma" w:cs="Tahoma"/>
          <w:sz w:val="20"/>
          <w:szCs w:val="20"/>
          <w:lang w:eastAsia="en-US"/>
        </w:rPr>
      </w:pPr>
      <w:r w:rsidRPr="007572C3">
        <w:rPr>
          <w:rFonts w:ascii="Tahoma" w:eastAsiaTheme="minorHAnsi" w:hAnsi="Tahoma" w:cs="Tahoma"/>
          <w:sz w:val="20"/>
          <w:szCs w:val="20"/>
          <w:lang w:eastAsia="en-US"/>
        </w:rPr>
        <w:t>Ogó</w:t>
      </w:r>
      <w:r w:rsidR="007F0D7B" w:rsidRPr="007572C3">
        <w:rPr>
          <w:rFonts w:ascii="Tahoma" w:eastAsiaTheme="minorHAnsi" w:hAnsi="Tahoma" w:cs="Tahoma"/>
          <w:sz w:val="20"/>
          <w:szCs w:val="20"/>
          <w:lang w:eastAsia="en-US"/>
        </w:rPr>
        <w:t>lne wymagania do</w:t>
      </w:r>
      <w:r w:rsidR="00643CEA">
        <w:rPr>
          <w:rFonts w:ascii="Tahoma" w:eastAsiaTheme="minorHAnsi" w:hAnsi="Tahoma" w:cs="Tahoma"/>
          <w:sz w:val="20"/>
          <w:szCs w:val="20"/>
          <w:lang w:eastAsia="en-US"/>
        </w:rPr>
        <w:t>tyczące Transportu podano w ST</w:t>
      </w:r>
      <w:r w:rsidRPr="007572C3">
        <w:rPr>
          <w:rFonts w:ascii="Tahoma" w:eastAsiaTheme="minorHAnsi" w:hAnsi="Tahoma" w:cs="Tahoma"/>
          <w:sz w:val="20"/>
          <w:szCs w:val="20"/>
          <w:lang w:eastAsia="en-US"/>
        </w:rPr>
        <w:t xml:space="preserve"> „Wymagania ogó</w:t>
      </w:r>
      <w:r w:rsidR="007F0D7B" w:rsidRPr="007572C3">
        <w:rPr>
          <w:rFonts w:ascii="Tahoma" w:eastAsiaTheme="minorHAnsi" w:hAnsi="Tahoma" w:cs="Tahoma"/>
          <w:sz w:val="20"/>
          <w:szCs w:val="20"/>
          <w:lang w:eastAsia="en-US"/>
        </w:rPr>
        <w:t>lne”</w:t>
      </w:r>
      <w:r w:rsidR="00E04690">
        <w:rPr>
          <w:rFonts w:ascii="Tahoma" w:eastAsiaTheme="minorHAnsi" w:hAnsi="Tahoma" w:cs="Tahoma"/>
          <w:sz w:val="20"/>
          <w:szCs w:val="20"/>
          <w:lang w:eastAsia="en-US"/>
        </w:rPr>
        <w:t>.</w:t>
      </w:r>
    </w:p>
    <w:p w14:paraId="24F4F560" w14:textId="77777777" w:rsidR="007572C3" w:rsidRPr="007572C3" w:rsidRDefault="007572C3" w:rsidP="007F0D7B">
      <w:pPr>
        <w:autoSpaceDE w:val="0"/>
        <w:autoSpaceDN w:val="0"/>
        <w:adjustRightInd w:val="0"/>
        <w:rPr>
          <w:rFonts w:ascii="Tahoma" w:eastAsiaTheme="minorHAnsi" w:hAnsi="Tahoma" w:cs="Tahoma"/>
          <w:sz w:val="20"/>
          <w:szCs w:val="20"/>
          <w:lang w:eastAsia="en-US"/>
        </w:rPr>
      </w:pPr>
    </w:p>
    <w:p w14:paraId="64761D1E" w14:textId="77777777" w:rsidR="007F0D7B" w:rsidRDefault="007F0D7B" w:rsidP="007F0D7B">
      <w:pPr>
        <w:autoSpaceDE w:val="0"/>
        <w:autoSpaceDN w:val="0"/>
        <w:adjustRightInd w:val="0"/>
        <w:rPr>
          <w:rFonts w:ascii="Tahoma" w:eastAsiaTheme="minorHAnsi" w:hAnsi="Tahoma" w:cs="Tahoma"/>
          <w:b/>
          <w:bCs/>
          <w:sz w:val="20"/>
          <w:szCs w:val="20"/>
          <w:lang w:eastAsia="en-US"/>
        </w:rPr>
      </w:pPr>
      <w:r w:rsidRPr="007572C3">
        <w:rPr>
          <w:rFonts w:ascii="Tahoma" w:eastAsiaTheme="minorHAnsi" w:hAnsi="Tahoma" w:cs="Tahoma"/>
          <w:b/>
          <w:bCs/>
          <w:sz w:val="20"/>
          <w:szCs w:val="20"/>
          <w:lang w:eastAsia="en-US"/>
        </w:rPr>
        <w:t xml:space="preserve">4.1. Transport środka </w:t>
      </w:r>
      <w:r w:rsidR="008A172F">
        <w:rPr>
          <w:rFonts w:ascii="Tahoma" w:eastAsiaTheme="minorHAnsi" w:hAnsi="Tahoma" w:cs="Tahoma"/>
          <w:b/>
          <w:bCs/>
          <w:sz w:val="20"/>
          <w:szCs w:val="20"/>
          <w:lang w:eastAsia="en-US"/>
        </w:rPr>
        <w:t>izolacyjnego</w:t>
      </w:r>
    </w:p>
    <w:p w14:paraId="2247FF69" w14:textId="77777777" w:rsidR="008A172F" w:rsidRPr="007572C3" w:rsidRDefault="008A172F" w:rsidP="007F0D7B">
      <w:pPr>
        <w:autoSpaceDE w:val="0"/>
        <w:autoSpaceDN w:val="0"/>
        <w:adjustRightInd w:val="0"/>
        <w:rPr>
          <w:rFonts w:ascii="Tahoma" w:eastAsiaTheme="minorHAnsi" w:hAnsi="Tahoma" w:cs="Tahoma"/>
          <w:b/>
          <w:bCs/>
          <w:sz w:val="20"/>
          <w:szCs w:val="20"/>
          <w:lang w:eastAsia="en-US"/>
        </w:rPr>
      </w:pPr>
    </w:p>
    <w:p w14:paraId="3F1E2E1F" w14:textId="77777777" w:rsidR="007F0D7B" w:rsidRPr="007572C3" w:rsidRDefault="008A172F" w:rsidP="007F0D7B">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 xml:space="preserve"> </w:t>
      </w:r>
      <w:proofErr w:type="spellStart"/>
      <w:r>
        <w:rPr>
          <w:rFonts w:ascii="Tahoma" w:eastAsiaTheme="minorHAnsi" w:hAnsi="Tahoma" w:cs="Tahoma"/>
          <w:sz w:val="20"/>
          <w:szCs w:val="20"/>
          <w:lang w:eastAsia="en-US"/>
        </w:rPr>
        <w:t>Dysdpresyjny</w:t>
      </w:r>
      <w:proofErr w:type="spellEnd"/>
      <w:r>
        <w:rPr>
          <w:rFonts w:ascii="Tahoma" w:eastAsiaTheme="minorHAnsi" w:hAnsi="Tahoma" w:cs="Tahoma"/>
          <w:sz w:val="20"/>
          <w:szCs w:val="20"/>
          <w:lang w:eastAsia="en-US"/>
        </w:rPr>
        <w:t xml:space="preserve"> środek</w:t>
      </w:r>
      <w:r w:rsidR="007F0D7B" w:rsidRPr="007572C3">
        <w:rPr>
          <w:rFonts w:ascii="Tahoma" w:eastAsiaTheme="minorHAnsi" w:hAnsi="Tahoma" w:cs="Tahoma"/>
          <w:sz w:val="20"/>
          <w:szCs w:val="20"/>
          <w:lang w:eastAsia="en-US"/>
        </w:rPr>
        <w:t xml:space="preserve"> </w:t>
      </w:r>
      <w:r>
        <w:rPr>
          <w:rFonts w:ascii="Tahoma" w:eastAsiaTheme="minorHAnsi" w:hAnsi="Tahoma" w:cs="Tahoma"/>
          <w:sz w:val="20"/>
          <w:szCs w:val="20"/>
          <w:lang w:eastAsia="en-US"/>
        </w:rPr>
        <w:t xml:space="preserve"> izolacyjny</w:t>
      </w:r>
      <w:r w:rsidR="007F0D7B" w:rsidRPr="007572C3">
        <w:rPr>
          <w:rFonts w:ascii="Tahoma" w:eastAsiaTheme="minorHAnsi" w:hAnsi="Tahoma" w:cs="Tahoma"/>
          <w:sz w:val="20"/>
          <w:szCs w:val="20"/>
          <w:lang w:eastAsia="en-US"/>
        </w:rPr>
        <w:t xml:space="preserve"> powinien być pakowany w szczelnie zamknięte bębny metalowe. Bębny należy</w:t>
      </w:r>
      <w:r>
        <w:rPr>
          <w:rFonts w:ascii="Tahoma" w:eastAsiaTheme="minorHAnsi" w:hAnsi="Tahoma" w:cs="Tahoma"/>
          <w:sz w:val="20"/>
          <w:szCs w:val="20"/>
          <w:lang w:eastAsia="en-US"/>
        </w:rPr>
        <w:t xml:space="preserve"> </w:t>
      </w:r>
      <w:r w:rsidR="007F0D7B" w:rsidRPr="007572C3">
        <w:rPr>
          <w:rFonts w:ascii="Tahoma" w:eastAsiaTheme="minorHAnsi" w:hAnsi="Tahoma" w:cs="Tahoma"/>
          <w:sz w:val="20"/>
          <w:szCs w:val="20"/>
          <w:lang w:eastAsia="en-US"/>
        </w:rPr>
        <w:t xml:space="preserve">magazynować </w:t>
      </w:r>
      <w:r>
        <w:rPr>
          <w:rFonts w:ascii="Tahoma" w:eastAsiaTheme="minorHAnsi" w:hAnsi="Tahoma" w:cs="Tahoma"/>
          <w:sz w:val="20"/>
          <w:szCs w:val="20"/>
          <w:lang w:eastAsia="en-US"/>
        </w:rPr>
        <w:t>w pozycji stojącej z dala od źródeł ognia i elementó</w:t>
      </w:r>
      <w:r w:rsidR="007F0D7B" w:rsidRPr="007572C3">
        <w:rPr>
          <w:rFonts w:ascii="Tahoma" w:eastAsiaTheme="minorHAnsi" w:hAnsi="Tahoma" w:cs="Tahoma"/>
          <w:sz w:val="20"/>
          <w:szCs w:val="20"/>
          <w:lang w:eastAsia="en-US"/>
        </w:rPr>
        <w:t>w grzejnych, w warunkach zabezpieczających je</w:t>
      </w:r>
      <w:r>
        <w:rPr>
          <w:rFonts w:ascii="Tahoma" w:eastAsiaTheme="minorHAnsi" w:hAnsi="Tahoma" w:cs="Tahoma"/>
          <w:sz w:val="20"/>
          <w:szCs w:val="20"/>
          <w:lang w:eastAsia="en-US"/>
        </w:rPr>
        <w:t xml:space="preserve"> </w:t>
      </w:r>
      <w:r w:rsidR="007F0D7B" w:rsidRPr="007572C3">
        <w:rPr>
          <w:rFonts w:ascii="Tahoma" w:eastAsiaTheme="minorHAnsi" w:hAnsi="Tahoma" w:cs="Tahoma"/>
          <w:sz w:val="20"/>
          <w:szCs w:val="20"/>
          <w:lang w:eastAsia="en-US"/>
        </w:rPr>
        <w:t>przed nasłonecznieniem i wpływami atmosferycznymi. Asfaltowy środek gruntujący, pakowany jak wyżej, może być</w:t>
      </w:r>
      <w:r w:rsidR="007572C3" w:rsidRPr="007572C3">
        <w:rPr>
          <w:rFonts w:ascii="Tahoma" w:eastAsiaTheme="minorHAnsi" w:hAnsi="Tahoma" w:cs="Tahoma"/>
          <w:sz w:val="20"/>
          <w:szCs w:val="20"/>
          <w:lang w:eastAsia="en-US"/>
        </w:rPr>
        <w:t xml:space="preserve"> </w:t>
      </w:r>
      <w:r w:rsidR="007F0D7B" w:rsidRPr="007572C3">
        <w:rPr>
          <w:rFonts w:ascii="Tahoma" w:eastAsiaTheme="minorHAnsi" w:hAnsi="Tahoma" w:cs="Tahoma"/>
          <w:sz w:val="20"/>
          <w:szCs w:val="20"/>
          <w:lang w:eastAsia="en-US"/>
        </w:rPr>
        <w:t>przewożony dowolnymi środkami t</w:t>
      </w:r>
      <w:r>
        <w:rPr>
          <w:rFonts w:ascii="Tahoma" w:eastAsiaTheme="minorHAnsi" w:hAnsi="Tahoma" w:cs="Tahoma"/>
          <w:sz w:val="20"/>
          <w:szCs w:val="20"/>
          <w:lang w:eastAsia="en-US"/>
        </w:rPr>
        <w:t>ransportu z zachowaniem przepisó</w:t>
      </w:r>
      <w:r w:rsidR="007F0D7B" w:rsidRPr="007572C3">
        <w:rPr>
          <w:rFonts w:ascii="Tahoma" w:eastAsiaTheme="minorHAnsi" w:hAnsi="Tahoma" w:cs="Tahoma"/>
          <w:sz w:val="20"/>
          <w:szCs w:val="20"/>
          <w:lang w:eastAsia="en-US"/>
        </w:rPr>
        <w:t>w Ministra Transportu. Bębny ze środkiem</w:t>
      </w:r>
      <w:r w:rsidR="007572C3" w:rsidRPr="007572C3">
        <w:rPr>
          <w:rFonts w:ascii="Tahoma" w:eastAsiaTheme="minorHAnsi" w:hAnsi="Tahoma" w:cs="Tahoma"/>
          <w:sz w:val="20"/>
          <w:szCs w:val="20"/>
          <w:lang w:eastAsia="en-US"/>
        </w:rPr>
        <w:t xml:space="preserve"> </w:t>
      </w:r>
      <w:r w:rsidR="007F0D7B" w:rsidRPr="007572C3">
        <w:rPr>
          <w:rFonts w:ascii="Tahoma" w:eastAsiaTheme="minorHAnsi" w:hAnsi="Tahoma" w:cs="Tahoma"/>
          <w:sz w:val="20"/>
          <w:szCs w:val="20"/>
          <w:lang w:eastAsia="en-US"/>
        </w:rPr>
        <w:t xml:space="preserve">gruntującym należy ustawiać w pozycji stojącej, ściśle jeden obok drugiego najwyżej w </w:t>
      </w:r>
      <w:r>
        <w:rPr>
          <w:rFonts w:ascii="Tahoma" w:eastAsiaTheme="minorHAnsi" w:hAnsi="Tahoma" w:cs="Tahoma"/>
          <w:sz w:val="20"/>
          <w:szCs w:val="20"/>
          <w:lang w:eastAsia="en-US"/>
        </w:rPr>
        <w:t>dwó</w:t>
      </w:r>
      <w:r w:rsidR="007F0D7B" w:rsidRPr="007572C3">
        <w:rPr>
          <w:rFonts w:ascii="Tahoma" w:eastAsiaTheme="minorHAnsi" w:hAnsi="Tahoma" w:cs="Tahoma"/>
          <w:sz w:val="20"/>
          <w:szCs w:val="20"/>
          <w:lang w:eastAsia="en-US"/>
        </w:rPr>
        <w:t>ch warstwach, tak aby</w:t>
      </w:r>
      <w:r w:rsidR="007572C3" w:rsidRPr="007572C3">
        <w:rPr>
          <w:rFonts w:ascii="Tahoma" w:eastAsiaTheme="minorHAnsi" w:hAnsi="Tahoma" w:cs="Tahoma"/>
          <w:sz w:val="20"/>
          <w:szCs w:val="20"/>
          <w:lang w:eastAsia="en-US"/>
        </w:rPr>
        <w:t xml:space="preserve"> </w:t>
      </w:r>
      <w:r w:rsidR="007F0D7B" w:rsidRPr="007572C3">
        <w:rPr>
          <w:rFonts w:ascii="Tahoma" w:eastAsiaTheme="minorHAnsi" w:hAnsi="Tahoma" w:cs="Tahoma"/>
          <w:sz w:val="20"/>
          <w:szCs w:val="20"/>
          <w:lang w:eastAsia="en-US"/>
        </w:rPr>
        <w:t>tworzyły zwartą całość zabezpieczoną dodatkowo listwami przed ewentualnym przesunięciem i uszkodzeniem.</w:t>
      </w:r>
    </w:p>
    <w:p w14:paraId="03DC1FFA" w14:textId="77777777" w:rsidR="007572C3" w:rsidRPr="007572C3" w:rsidRDefault="007572C3" w:rsidP="007F0D7B">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lastRenderedPageBreak/>
        <w:t xml:space="preserve"> </w:t>
      </w:r>
    </w:p>
    <w:p w14:paraId="2EC35C97" w14:textId="77777777" w:rsidR="007F0D7B" w:rsidRDefault="007F0D7B" w:rsidP="007F0D7B">
      <w:pPr>
        <w:autoSpaceDE w:val="0"/>
        <w:autoSpaceDN w:val="0"/>
        <w:adjustRightInd w:val="0"/>
        <w:rPr>
          <w:rFonts w:ascii="Tahoma" w:eastAsiaTheme="minorHAnsi" w:hAnsi="Tahoma" w:cs="Tahoma"/>
          <w:b/>
          <w:bCs/>
          <w:sz w:val="20"/>
          <w:szCs w:val="20"/>
          <w:lang w:eastAsia="en-US"/>
        </w:rPr>
      </w:pPr>
      <w:r w:rsidRPr="007572C3">
        <w:rPr>
          <w:rFonts w:ascii="Tahoma" w:eastAsiaTheme="minorHAnsi" w:hAnsi="Tahoma" w:cs="Tahoma"/>
          <w:b/>
          <w:bCs/>
          <w:sz w:val="20"/>
          <w:szCs w:val="20"/>
          <w:lang w:eastAsia="en-US"/>
        </w:rPr>
        <w:t>4.2. Warunki transportu</w:t>
      </w:r>
    </w:p>
    <w:p w14:paraId="17C3CB20" w14:textId="77777777" w:rsidR="008A172F" w:rsidRPr="007572C3" w:rsidRDefault="008A172F" w:rsidP="007F0D7B">
      <w:pPr>
        <w:autoSpaceDE w:val="0"/>
        <w:autoSpaceDN w:val="0"/>
        <w:adjustRightInd w:val="0"/>
        <w:rPr>
          <w:rFonts w:ascii="Tahoma" w:eastAsiaTheme="minorHAnsi" w:hAnsi="Tahoma" w:cs="Tahoma"/>
          <w:b/>
          <w:bCs/>
          <w:sz w:val="20"/>
          <w:szCs w:val="20"/>
          <w:lang w:eastAsia="en-US"/>
        </w:rPr>
      </w:pPr>
    </w:p>
    <w:p w14:paraId="4D543BED" w14:textId="77777777" w:rsidR="007F0D7B" w:rsidRDefault="008A172F" w:rsidP="008A172F">
      <w:pPr>
        <w:autoSpaceDE w:val="0"/>
        <w:autoSpaceDN w:val="0"/>
        <w:adjustRightInd w:val="0"/>
        <w:rPr>
          <w:rFonts w:ascii="Tahoma" w:eastAsiaTheme="minorHAnsi" w:hAnsi="Tahoma" w:cs="Tahoma"/>
          <w:sz w:val="20"/>
          <w:szCs w:val="20"/>
          <w:lang w:eastAsia="en-US"/>
        </w:rPr>
      </w:pPr>
      <w:r>
        <w:rPr>
          <w:rFonts w:ascii="Tahoma" w:eastAsiaTheme="minorHAnsi" w:hAnsi="Tahoma" w:cs="Tahoma"/>
          <w:sz w:val="20"/>
          <w:szCs w:val="20"/>
          <w:lang w:eastAsia="en-US"/>
        </w:rPr>
        <w:t xml:space="preserve"> P</w:t>
      </w:r>
      <w:r w:rsidR="007F0D7B" w:rsidRPr="007572C3">
        <w:rPr>
          <w:rFonts w:ascii="Tahoma" w:eastAsiaTheme="minorHAnsi" w:hAnsi="Tahoma" w:cs="Tahoma"/>
          <w:sz w:val="20"/>
          <w:szCs w:val="20"/>
          <w:lang w:eastAsia="en-US"/>
        </w:rPr>
        <w:t>ojemniki z preparatami izolacyjnymi należy przewozić krytymi środkami transportowymi, układane w</w:t>
      </w:r>
      <w:r>
        <w:rPr>
          <w:rFonts w:ascii="Tahoma" w:eastAsiaTheme="minorHAnsi" w:hAnsi="Tahoma" w:cs="Tahoma"/>
          <w:sz w:val="20"/>
          <w:szCs w:val="20"/>
          <w:lang w:eastAsia="en-US"/>
        </w:rPr>
        <w:t xml:space="preserve"> </w:t>
      </w:r>
      <w:r w:rsidR="007F0D7B" w:rsidRPr="007572C3">
        <w:rPr>
          <w:rFonts w:ascii="Tahoma" w:eastAsiaTheme="minorHAnsi" w:hAnsi="Tahoma" w:cs="Tahoma"/>
          <w:sz w:val="20"/>
          <w:szCs w:val="20"/>
          <w:lang w:eastAsia="en-US"/>
        </w:rPr>
        <w:t>jednej warstwie, w pozycji stojącej, zabezpieczone przed pr</w:t>
      </w:r>
      <w:r>
        <w:rPr>
          <w:rFonts w:ascii="Tahoma" w:eastAsiaTheme="minorHAnsi" w:hAnsi="Tahoma" w:cs="Tahoma"/>
          <w:sz w:val="20"/>
          <w:szCs w:val="20"/>
          <w:lang w:eastAsia="en-US"/>
        </w:rPr>
        <w:t>zewracaniem się i uszkodzeniem. M</w:t>
      </w:r>
      <w:r w:rsidR="007F0D7B" w:rsidRPr="007572C3">
        <w:rPr>
          <w:rFonts w:ascii="Tahoma" w:eastAsiaTheme="minorHAnsi" w:hAnsi="Tahoma" w:cs="Tahoma"/>
          <w:sz w:val="20"/>
          <w:szCs w:val="20"/>
          <w:lang w:eastAsia="en-US"/>
        </w:rPr>
        <w:t>ogą być przewożone w kontenerach lub na paletach.</w:t>
      </w:r>
    </w:p>
    <w:p w14:paraId="338BE0DE" w14:textId="77777777" w:rsidR="008A172F" w:rsidRPr="007572C3" w:rsidRDefault="008A172F" w:rsidP="007F0D7B">
      <w:pPr>
        <w:autoSpaceDE w:val="0"/>
        <w:autoSpaceDN w:val="0"/>
        <w:adjustRightInd w:val="0"/>
        <w:rPr>
          <w:rFonts w:ascii="Tahoma" w:eastAsiaTheme="minorHAnsi" w:hAnsi="Tahoma" w:cs="Tahoma"/>
          <w:sz w:val="20"/>
          <w:szCs w:val="20"/>
          <w:lang w:eastAsia="en-US"/>
        </w:rPr>
      </w:pPr>
    </w:p>
    <w:p w14:paraId="183E8276" w14:textId="77777777" w:rsidR="007F0D7B" w:rsidRPr="008A172F" w:rsidRDefault="00466957" w:rsidP="00466957">
      <w:pPr>
        <w:pStyle w:val="Akapitzlist"/>
        <w:autoSpaceDE w:val="0"/>
        <w:autoSpaceDN w:val="0"/>
        <w:adjustRightInd w:val="0"/>
        <w:ind w:left="0" w:firstLine="0"/>
        <w:rPr>
          <w:rFonts w:ascii="Tahoma" w:eastAsiaTheme="minorHAnsi" w:hAnsi="Tahoma" w:cs="Tahoma"/>
          <w:b/>
          <w:bCs/>
          <w:sz w:val="20"/>
          <w:szCs w:val="20"/>
        </w:rPr>
      </w:pPr>
      <w:r>
        <w:rPr>
          <w:rFonts w:ascii="Tahoma" w:eastAsiaTheme="minorHAnsi" w:hAnsi="Tahoma" w:cs="Tahoma"/>
          <w:b/>
          <w:bCs/>
          <w:sz w:val="20"/>
          <w:szCs w:val="20"/>
        </w:rPr>
        <w:t>5.</w:t>
      </w:r>
      <w:r w:rsidR="008A172F" w:rsidRPr="008A172F">
        <w:rPr>
          <w:rFonts w:ascii="Tahoma" w:eastAsiaTheme="minorHAnsi" w:hAnsi="Tahoma" w:cs="Tahoma"/>
          <w:b/>
          <w:bCs/>
          <w:sz w:val="20"/>
          <w:szCs w:val="20"/>
        </w:rPr>
        <w:t>Wykonanie robót</w:t>
      </w:r>
    </w:p>
    <w:p w14:paraId="311FAC3B" w14:textId="77777777" w:rsidR="008A172F" w:rsidRPr="008A172F" w:rsidRDefault="008A172F" w:rsidP="008A172F">
      <w:pPr>
        <w:pStyle w:val="Akapitzlist"/>
        <w:autoSpaceDE w:val="0"/>
        <w:autoSpaceDN w:val="0"/>
        <w:adjustRightInd w:val="0"/>
        <w:ind w:left="360" w:firstLine="0"/>
        <w:rPr>
          <w:rFonts w:ascii="Tahoma" w:eastAsiaTheme="minorHAnsi" w:hAnsi="Tahoma" w:cs="Tahoma"/>
          <w:b/>
          <w:bCs/>
          <w:sz w:val="20"/>
          <w:szCs w:val="20"/>
        </w:rPr>
      </w:pPr>
    </w:p>
    <w:p w14:paraId="271F123A" w14:textId="77777777" w:rsidR="007F0D7B" w:rsidRPr="008A172F" w:rsidRDefault="007F0D7B" w:rsidP="007F0D7B">
      <w:pPr>
        <w:autoSpaceDE w:val="0"/>
        <w:autoSpaceDN w:val="0"/>
        <w:adjustRightInd w:val="0"/>
        <w:rPr>
          <w:rFonts w:ascii="Tahoma" w:eastAsiaTheme="minorHAnsi" w:hAnsi="Tahoma" w:cs="Tahoma"/>
          <w:b/>
          <w:bCs/>
          <w:sz w:val="20"/>
          <w:szCs w:val="20"/>
          <w:lang w:eastAsia="en-US"/>
        </w:rPr>
      </w:pPr>
      <w:r w:rsidRPr="008A172F">
        <w:rPr>
          <w:rFonts w:ascii="Tahoma" w:eastAsiaTheme="minorHAnsi" w:hAnsi="Tahoma" w:cs="Tahoma"/>
          <w:b/>
          <w:bCs/>
          <w:sz w:val="20"/>
          <w:szCs w:val="20"/>
          <w:lang w:eastAsia="en-US"/>
        </w:rPr>
        <w:t>5.1. Ogólne zasady w</w:t>
      </w:r>
      <w:r w:rsidR="008A172F" w:rsidRPr="008A172F">
        <w:rPr>
          <w:rFonts w:ascii="Tahoma" w:eastAsiaTheme="minorHAnsi" w:hAnsi="Tahoma" w:cs="Tahoma"/>
          <w:b/>
          <w:bCs/>
          <w:sz w:val="20"/>
          <w:szCs w:val="20"/>
          <w:lang w:eastAsia="en-US"/>
        </w:rPr>
        <w:t>ykonania r</w:t>
      </w:r>
      <w:r w:rsidRPr="008A172F">
        <w:rPr>
          <w:rFonts w:ascii="Tahoma" w:eastAsiaTheme="minorHAnsi" w:hAnsi="Tahoma" w:cs="Tahoma"/>
          <w:b/>
          <w:bCs/>
          <w:sz w:val="20"/>
          <w:szCs w:val="20"/>
          <w:lang w:eastAsia="en-US"/>
        </w:rPr>
        <w:t>obót</w:t>
      </w:r>
    </w:p>
    <w:p w14:paraId="6E0AF6C9" w14:textId="77777777" w:rsidR="008A172F" w:rsidRPr="008A172F" w:rsidRDefault="008A172F" w:rsidP="007F0D7B">
      <w:pPr>
        <w:autoSpaceDE w:val="0"/>
        <w:autoSpaceDN w:val="0"/>
        <w:adjustRightInd w:val="0"/>
        <w:rPr>
          <w:rFonts w:ascii="Tahoma" w:eastAsiaTheme="minorHAnsi" w:hAnsi="Tahoma" w:cs="Tahoma"/>
          <w:b/>
          <w:bCs/>
          <w:sz w:val="20"/>
          <w:szCs w:val="20"/>
          <w:lang w:eastAsia="en-US"/>
        </w:rPr>
      </w:pPr>
    </w:p>
    <w:p w14:paraId="35AA744E" w14:textId="77777777" w:rsidR="007F0D7B" w:rsidRPr="008A172F" w:rsidRDefault="008A172F" w:rsidP="007F0D7B">
      <w:pPr>
        <w:autoSpaceDE w:val="0"/>
        <w:autoSpaceDN w:val="0"/>
        <w:adjustRightInd w:val="0"/>
        <w:rPr>
          <w:rFonts w:ascii="Tahoma" w:eastAsiaTheme="minorHAnsi" w:hAnsi="Tahoma" w:cs="Tahoma"/>
          <w:sz w:val="20"/>
          <w:szCs w:val="20"/>
          <w:lang w:eastAsia="en-US"/>
        </w:rPr>
      </w:pPr>
      <w:r w:rsidRPr="008A172F">
        <w:rPr>
          <w:rFonts w:ascii="Tahoma" w:eastAsiaTheme="minorHAnsi" w:hAnsi="Tahoma" w:cs="Tahoma"/>
          <w:sz w:val="20"/>
          <w:szCs w:val="20"/>
          <w:lang w:eastAsia="en-US"/>
        </w:rPr>
        <w:t>Ogó</w:t>
      </w:r>
      <w:r w:rsidR="007F0D7B" w:rsidRPr="008A172F">
        <w:rPr>
          <w:rFonts w:ascii="Tahoma" w:eastAsiaTheme="minorHAnsi" w:hAnsi="Tahoma" w:cs="Tahoma"/>
          <w:sz w:val="20"/>
          <w:szCs w:val="20"/>
          <w:lang w:eastAsia="en-US"/>
        </w:rPr>
        <w:t>lne wymagania dotyczą</w:t>
      </w:r>
      <w:r w:rsidR="00643CEA">
        <w:rPr>
          <w:rFonts w:ascii="Tahoma" w:eastAsiaTheme="minorHAnsi" w:hAnsi="Tahoma" w:cs="Tahoma"/>
          <w:sz w:val="20"/>
          <w:szCs w:val="20"/>
          <w:lang w:eastAsia="en-US"/>
        </w:rPr>
        <w:t>ce wykonania Robot podano w ST</w:t>
      </w:r>
      <w:r w:rsidR="000814D0">
        <w:rPr>
          <w:rFonts w:ascii="Tahoma" w:eastAsiaTheme="minorHAnsi" w:hAnsi="Tahoma" w:cs="Tahoma"/>
          <w:sz w:val="20"/>
          <w:szCs w:val="20"/>
          <w:lang w:eastAsia="en-US"/>
        </w:rPr>
        <w:t>-0</w:t>
      </w:r>
      <w:r w:rsidRPr="008A172F">
        <w:rPr>
          <w:rFonts w:ascii="Tahoma" w:eastAsiaTheme="minorHAnsi" w:hAnsi="Tahoma" w:cs="Tahoma"/>
          <w:sz w:val="20"/>
          <w:szCs w:val="20"/>
          <w:lang w:eastAsia="en-US"/>
        </w:rPr>
        <w:t xml:space="preserve"> „Wymagania ogó</w:t>
      </w:r>
      <w:r w:rsidR="007F0D7B" w:rsidRPr="008A172F">
        <w:rPr>
          <w:rFonts w:ascii="Tahoma" w:eastAsiaTheme="minorHAnsi" w:hAnsi="Tahoma" w:cs="Tahoma"/>
          <w:sz w:val="20"/>
          <w:szCs w:val="20"/>
          <w:lang w:eastAsia="en-US"/>
        </w:rPr>
        <w:t>lne”</w:t>
      </w:r>
      <w:r w:rsidR="000814D0">
        <w:rPr>
          <w:rFonts w:ascii="Tahoma" w:eastAsiaTheme="minorHAnsi" w:hAnsi="Tahoma" w:cs="Tahoma"/>
          <w:sz w:val="20"/>
          <w:szCs w:val="20"/>
          <w:lang w:eastAsia="en-US"/>
        </w:rPr>
        <w:t>.</w:t>
      </w:r>
      <w:r w:rsidR="007F0D7B" w:rsidRPr="008A172F">
        <w:rPr>
          <w:rFonts w:ascii="Tahoma" w:eastAsiaTheme="minorHAnsi" w:hAnsi="Tahoma" w:cs="Tahoma"/>
          <w:sz w:val="20"/>
          <w:szCs w:val="20"/>
          <w:lang w:eastAsia="en-US"/>
        </w:rPr>
        <w:t xml:space="preserve"> </w:t>
      </w:r>
      <w:r w:rsidRPr="008A172F">
        <w:rPr>
          <w:rFonts w:ascii="Tahoma" w:eastAsiaTheme="minorHAnsi" w:hAnsi="Tahoma" w:cs="Tahoma"/>
          <w:sz w:val="20"/>
          <w:szCs w:val="20"/>
          <w:lang w:eastAsia="en-US"/>
        </w:rPr>
        <w:t xml:space="preserve"> </w:t>
      </w:r>
    </w:p>
    <w:p w14:paraId="1EEFBAA4" w14:textId="07542A2D" w:rsidR="000814D0" w:rsidRPr="000119C0" w:rsidRDefault="00244ECB" w:rsidP="007F0D7B">
      <w:pPr>
        <w:autoSpaceDE w:val="0"/>
        <w:autoSpaceDN w:val="0"/>
        <w:adjustRightInd w:val="0"/>
        <w:rPr>
          <w:rFonts w:ascii="Tahoma" w:eastAsiaTheme="minorHAnsi" w:hAnsi="Tahoma" w:cs="Tahoma"/>
          <w:lang w:eastAsia="en-US"/>
        </w:rPr>
      </w:pPr>
      <w:r>
        <w:rPr>
          <w:rFonts w:ascii="Tahoma" w:eastAsiaTheme="minorHAnsi" w:hAnsi="Tahoma" w:cs="Tahoma"/>
          <w:sz w:val="20"/>
          <w:szCs w:val="20"/>
          <w:lang w:eastAsia="en-US"/>
        </w:rPr>
        <w:t xml:space="preserve"> </w:t>
      </w:r>
    </w:p>
    <w:p w14:paraId="6DD7ED95" w14:textId="77777777" w:rsidR="005F2496" w:rsidRPr="00A84037" w:rsidRDefault="00466957" w:rsidP="00E751B2">
      <w:pPr>
        <w:numPr>
          <w:ilvl w:val="0"/>
          <w:numId w:val="16"/>
        </w:numPr>
        <w:spacing w:before="20" w:after="40" w:line="240" w:lineRule="exact"/>
        <w:jc w:val="both"/>
        <w:rPr>
          <w:rFonts w:ascii="Tahoma" w:hAnsi="Tahoma" w:cs="Tahoma"/>
          <w:b/>
          <w:sz w:val="20"/>
          <w:szCs w:val="20"/>
        </w:rPr>
      </w:pPr>
      <w:r>
        <w:rPr>
          <w:rFonts w:ascii="Tahoma" w:eastAsiaTheme="minorHAnsi" w:hAnsi="Tahoma" w:cs="Tahoma"/>
          <w:b/>
          <w:bCs/>
          <w:sz w:val="20"/>
          <w:szCs w:val="20"/>
          <w:lang w:eastAsia="en-US"/>
        </w:rPr>
        <w:t>Badania</w:t>
      </w:r>
      <w:r w:rsidR="00244ECB">
        <w:rPr>
          <w:rFonts w:ascii="Tahoma" w:eastAsiaTheme="minorHAnsi" w:hAnsi="Tahoma" w:cs="Tahoma"/>
          <w:b/>
          <w:bCs/>
          <w:sz w:val="20"/>
          <w:szCs w:val="20"/>
          <w:lang w:eastAsia="en-US"/>
        </w:rPr>
        <w:t xml:space="preserve"> </w:t>
      </w:r>
    </w:p>
    <w:p w14:paraId="0FC25C53" w14:textId="77777777" w:rsidR="005F2496" w:rsidRPr="00A84037" w:rsidRDefault="005F2496" w:rsidP="005F2496">
      <w:pPr>
        <w:spacing w:before="20" w:after="40" w:line="240" w:lineRule="exact"/>
        <w:jc w:val="both"/>
        <w:rPr>
          <w:rFonts w:ascii="Tahoma" w:hAnsi="Tahoma" w:cs="Tahoma"/>
          <w:sz w:val="20"/>
          <w:szCs w:val="20"/>
        </w:rPr>
      </w:pPr>
    </w:p>
    <w:p w14:paraId="2E5CA4E9" w14:textId="77777777" w:rsidR="005F2496" w:rsidRDefault="005F2496" w:rsidP="00E751B2">
      <w:pPr>
        <w:numPr>
          <w:ilvl w:val="1"/>
          <w:numId w:val="17"/>
        </w:numPr>
        <w:spacing w:before="20" w:after="40" w:line="240" w:lineRule="exact"/>
        <w:jc w:val="both"/>
        <w:rPr>
          <w:rFonts w:ascii="Tahoma" w:hAnsi="Tahoma" w:cs="Tahoma"/>
          <w:b/>
          <w:spacing w:val="2"/>
          <w:sz w:val="20"/>
          <w:szCs w:val="20"/>
        </w:rPr>
      </w:pPr>
      <w:r w:rsidRPr="00A84037">
        <w:rPr>
          <w:rFonts w:ascii="Tahoma" w:hAnsi="Tahoma" w:cs="Tahoma"/>
          <w:b/>
          <w:spacing w:val="2"/>
          <w:sz w:val="20"/>
          <w:szCs w:val="20"/>
        </w:rPr>
        <w:t xml:space="preserve">Badania przed przystąpieniem do robót </w:t>
      </w:r>
      <w:proofErr w:type="spellStart"/>
      <w:r w:rsidRPr="00A84037">
        <w:rPr>
          <w:rFonts w:ascii="Tahoma" w:hAnsi="Tahoma" w:cs="Tahoma"/>
          <w:b/>
          <w:spacing w:val="2"/>
          <w:sz w:val="20"/>
          <w:szCs w:val="20"/>
        </w:rPr>
        <w:t>hydroizolacyjnych</w:t>
      </w:r>
      <w:proofErr w:type="spellEnd"/>
      <w:r w:rsidRPr="00A84037">
        <w:rPr>
          <w:rFonts w:ascii="Tahoma" w:hAnsi="Tahoma" w:cs="Tahoma"/>
          <w:b/>
          <w:spacing w:val="2"/>
          <w:sz w:val="20"/>
          <w:szCs w:val="20"/>
        </w:rPr>
        <w:t xml:space="preserve"> </w:t>
      </w:r>
      <w:r w:rsidR="00041D0C">
        <w:rPr>
          <w:rFonts w:ascii="Tahoma" w:hAnsi="Tahoma" w:cs="Tahoma"/>
          <w:b/>
          <w:spacing w:val="2"/>
          <w:sz w:val="20"/>
          <w:szCs w:val="20"/>
        </w:rPr>
        <w:t xml:space="preserve"> </w:t>
      </w:r>
    </w:p>
    <w:p w14:paraId="332F406F" w14:textId="77777777" w:rsidR="00041D0C" w:rsidRPr="00A84037" w:rsidRDefault="00041D0C" w:rsidP="00041D0C">
      <w:pPr>
        <w:spacing w:before="20" w:after="40" w:line="240" w:lineRule="exact"/>
        <w:ind w:left="420"/>
        <w:jc w:val="both"/>
        <w:rPr>
          <w:rFonts w:ascii="Tahoma" w:hAnsi="Tahoma" w:cs="Tahoma"/>
          <w:b/>
          <w:spacing w:val="2"/>
          <w:sz w:val="20"/>
          <w:szCs w:val="20"/>
        </w:rPr>
      </w:pPr>
    </w:p>
    <w:p w14:paraId="36C7A83C" w14:textId="77777777" w:rsidR="005F2496" w:rsidRPr="00A84037" w:rsidRDefault="005F2496" w:rsidP="005F2496">
      <w:pPr>
        <w:spacing w:before="20" w:after="40" w:line="240" w:lineRule="exact"/>
        <w:jc w:val="both"/>
        <w:rPr>
          <w:rFonts w:ascii="Tahoma" w:hAnsi="Tahoma" w:cs="Tahoma"/>
          <w:sz w:val="20"/>
          <w:szCs w:val="20"/>
        </w:rPr>
      </w:pPr>
      <w:r w:rsidRPr="00A84037">
        <w:rPr>
          <w:rFonts w:ascii="Tahoma" w:hAnsi="Tahoma" w:cs="Tahoma"/>
          <w:sz w:val="20"/>
          <w:szCs w:val="20"/>
        </w:rPr>
        <w:t xml:space="preserve">Przed przystąpieniem do robót </w:t>
      </w:r>
      <w:proofErr w:type="spellStart"/>
      <w:r w:rsidRPr="00A84037">
        <w:rPr>
          <w:rFonts w:ascii="Tahoma" w:hAnsi="Tahoma" w:cs="Tahoma"/>
          <w:sz w:val="20"/>
          <w:szCs w:val="20"/>
        </w:rPr>
        <w:t>hydroizolacyjnych</w:t>
      </w:r>
      <w:proofErr w:type="spellEnd"/>
      <w:r w:rsidRPr="00A84037">
        <w:rPr>
          <w:rFonts w:ascii="Tahoma" w:hAnsi="Tahoma" w:cs="Tahoma"/>
          <w:sz w:val="20"/>
          <w:szCs w:val="20"/>
        </w:rPr>
        <w:t xml:space="preserve"> należy przeprowadzić badania materiałów, które będą wykorzystywane do wykonywania robót oraz kontrolę przygotowanego podłoża.</w:t>
      </w:r>
    </w:p>
    <w:p w14:paraId="248DCB55" w14:textId="77777777" w:rsidR="005F2496" w:rsidRPr="00A84037" w:rsidRDefault="005F2496" w:rsidP="00E751B2">
      <w:pPr>
        <w:numPr>
          <w:ilvl w:val="2"/>
          <w:numId w:val="18"/>
        </w:numPr>
        <w:spacing w:before="20" w:after="40" w:line="240" w:lineRule="exact"/>
        <w:jc w:val="both"/>
        <w:rPr>
          <w:rFonts w:ascii="Tahoma" w:hAnsi="Tahoma" w:cs="Tahoma"/>
          <w:sz w:val="20"/>
          <w:szCs w:val="20"/>
        </w:rPr>
      </w:pPr>
      <w:r w:rsidRPr="00A84037">
        <w:rPr>
          <w:rFonts w:ascii="Tahoma" w:hAnsi="Tahoma" w:cs="Tahoma"/>
          <w:sz w:val="20"/>
          <w:szCs w:val="20"/>
        </w:rPr>
        <w:t>Badania materiałów</w:t>
      </w:r>
    </w:p>
    <w:p w14:paraId="6EBE44EE" w14:textId="77777777" w:rsidR="005F2496" w:rsidRPr="00A84037" w:rsidRDefault="005F2496" w:rsidP="005F2496">
      <w:pPr>
        <w:spacing w:before="20" w:after="40" w:line="240" w:lineRule="exact"/>
        <w:jc w:val="both"/>
        <w:rPr>
          <w:rFonts w:ascii="Tahoma" w:hAnsi="Tahoma" w:cs="Tahoma"/>
          <w:sz w:val="20"/>
          <w:szCs w:val="20"/>
        </w:rPr>
      </w:pPr>
      <w:r w:rsidRPr="00A84037">
        <w:rPr>
          <w:rFonts w:ascii="Tahoma" w:hAnsi="Tahoma" w:cs="Tahoma"/>
          <w:sz w:val="20"/>
          <w:szCs w:val="20"/>
        </w:rPr>
        <w:t xml:space="preserve">Materiały </w:t>
      </w:r>
      <w:proofErr w:type="spellStart"/>
      <w:r w:rsidRPr="00A84037">
        <w:rPr>
          <w:rFonts w:ascii="Tahoma" w:hAnsi="Tahoma" w:cs="Tahoma"/>
          <w:sz w:val="20"/>
          <w:szCs w:val="20"/>
        </w:rPr>
        <w:t>hydroizolacyjne</w:t>
      </w:r>
      <w:proofErr w:type="spellEnd"/>
      <w:r w:rsidRPr="00A84037">
        <w:rPr>
          <w:rFonts w:ascii="Tahoma" w:hAnsi="Tahoma" w:cs="Tahoma"/>
          <w:sz w:val="20"/>
          <w:szCs w:val="20"/>
        </w:rPr>
        <w:t xml:space="preserve"> użyte do wykonania izolacji przeciwwilgociowej lub wodochronnej powinny odpowiadać wymaganiom podanym w pu</w:t>
      </w:r>
      <w:r w:rsidR="00D75950">
        <w:rPr>
          <w:rFonts w:ascii="Tahoma" w:hAnsi="Tahoma" w:cs="Tahoma"/>
          <w:sz w:val="20"/>
          <w:szCs w:val="20"/>
        </w:rPr>
        <w:t xml:space="preserve">nkcie 2 </w:t>
      </w:r>
      <w:r w:rsidRPr="00A84037">
        <w:rPr>
          <w:rFonts w:ascii="Tahoma" w:hAnsi="Tahoma" w:cs="Tahoma"/>
          <w:sz w:val="20"/>
          <w:szCs w:val="20"/>
        </w:rPr>
        <w:t>niniejszej specyfikacji technicznej.</w:t>
      </w:r>
    </w:p>
    <w:p w14:paraId="1467627D" w14:textId="77777777" w:rsidR="005F2496" w:rsidRPr="00A84037" w:rsidRDefault="005F2496" w:rsidP="005F2496">
      <w:pPr>
        <w:spacing w:before="20" w:after="40" w:line="240" w:lineRule="exact"/>
        <w:jc w:val="both"/>
        <w:rPr>
          <w:rFonts w:ascii="Tahoma" w:hAnsi="Tahoma" w:cs="Tahoma"/>
          <w:sz w:val="20"/>
          <w:szCs w:val="20"/>
        </w:rPr>
      </w:pPr>
      <w:r w:rsidRPr="00A84037">
        <w:rPr>
          <w:rFonts w:ascii="Tahoma" w:hAnsi="Tahoma" w:cs="Tahoma"/>
          <w:sz w:val="20"/>
          <w:szCs w:val="20"/>
        </w:rPr>
        <w:t>Bezpośrednio przed użyciem należy sprawdzić:</w:t>
      </w:r>
    </w:p>
    <w:p w14:paraId="5D3A0AFC" w14:textId="77777777" w:rsidR="005F2496" w:rsidRPr="00A84037" w:rsidRDefault="005F2496" w:rsidP="00E751B2">
      <w:pPr>
        <w:numPr>
          <w:ilvl w:val="0"/>
          <w:numId w:val="9"/>
        </w:numPr>
        <w:spacing w:before="20" w:after="40" w:line="240" w:lineRule="exact"/>
        <w:jc w:val="both"/>
        <w:rPr>
          <w:rFonts w:ascii="Tahoma" w:hAnsi="Tahoma" w:cs="Tahoma"/>
          <w:sz w:val="20"/>
          <w:szCs w:val="20"/>
        </w:rPr>
      </w:pPr>
      <w:r w:rsidRPr="00A84037">
        <w:rPr>
          <w:rFonts w:ascii="Tahoma" w:hAnsi="Tahoma" w:cs="Tahoma"/>
          <w:sz w:val="20"/>
          <w:szCs w:val="20"/>
        </w:rPr>
        <w:t>stan opakowań (oryginalność opakowań i ich szczelność) oraz sposób przechowywania materiałów,</w:t>
      </w:r>
    </w:p>
    <w:p w14:paraId="16C43A85" w14:textId="77777777" w:rsidR="005F2496" w:rsidRDefault="005F2496" w:rsidP="00E751B2">
      <w:pPr>
        <w:numPr>
          <w:ilvl w:val="0"/>
          <w:numId w:val="9"/>
        </w:numPr>
        <w:spacing w:before="20" w:after="40" w:line="240" w:lineRule="exact"/>
        <w:jc w:val="both"/>
        <w:rPr>
          <w:rFonts w:ascii="Tahoma" w:hAnsi="Tahoma" w:cs="Tahoma"/>
          <w:sz w:val="20"/>
          <w:szCs w:val="20"/>
        </w:rPr>
      </w:pPr>
      <w:r w:rsidRPr="00A84037">
        <w:rPr>
          <w:rFonts w:ascii="Tahoma" w:hAnsi="Tahoma" w:cs="Tahoma"/>
          <w:sz w:val="20"/>
          <w:szCs w:val="20"/>
        </w:rPr>
        <w:t>terminy przydatności podane na opakowaniach.</w:t>
      </w:r>
    </w:p>
    <w:p w14:paraId="0105B30C" w14:textId="77777777" w:rsidR="00466957" w:rsidRPr="00A84037" w:rsidRDefault="00466957" w:rsidP="00D75950">
      <w:pPr>
        <w:spacing w:before="20" w:after="40" w:line="240" w:lineRule="exact"/>
        <w:ind w:left="284"/>
        <w:jc w:val="both"/>
        <w:rPr>
          <w:rFonts w:ascii="Tahoma" w:hAnsi="Tahoma" w:cs="Tahoma"/>
          <w:sz w:val="20"/>
          <w:szCs w:val="20"/>
        </w:rPr>
      </w:pPr>
    </w:p>
    <w:p w14:paraId="52B285B6" w14:textId="77777777" w:rsidR="005F2496" w:rsidRPr="00A84037" w:rsidRDefault="005F2496" w:rsidP="00E751B2">
      <w:pPr>
        <w:numPr>
          <w:ilvl w:val="2"/>
          <w:numId w:val="18"/>
        </w:numPr>
        <w:spacing w:before="20" w:after="40" w:line="240" w:lineRule="exact"/>
        <w:jc w:val="both"/>
        <w:rPr>
          <w:rFonts w:ascii="Tahoma" w:hAnsi="Tahoma" w:cs="Tahoma"/>
          <w:b/>
          <w:sz w:val="20"/>
          <w:szCs w:val="20"/>
        </w:rPr>
      </w:pPr>
      <w:r w:rsidRPr="00A84037">
        <w:rPr>
          <w:rFonts w:ascii="Tahoma" w:hAnsi="Tahoma" w:cs="Tahoma"/>
          <w:sz w:val="20"/>
          <w:szCs w:val="20"/>
        </w:rPr>
        <w:t>Badania</w:t>
      </w:r>
      <w:r w:rsidRPr="00A84037">
        <w:rPr>
          <w:rFonts w:ascii="Tahoma" w:hAnsi="Tahoma" w:cs="Tahoma"/>
          <w:b/>
          <w:sz w:val="20"/>
          <w:szCs w:val="20"/>
        </w:rPr>
        <w:t xml:space="preserve"> </w:t>
      </w:r>
      <w:r w:rsidRPr="00A84037">
        <w:rPr>
          <w:rFonts w:ascii="Tahoma" w:hAnsi="Tahoma" w:cs="Tahoma"/>
          <w:sz w:val="20"/>
          <w:szCs w:val="20"/>
        </w:rPr>
        <w:t>podłoży pod izolacje przeciwwilgociowe i wodochronne</w:t>
      </w:r>
    </w:p>
    <w:p w14:paraId="25C0735B" w14:textId="77777777" w:rsidR="005F2496" w:rsidRPr="00A84037" w:rsidRDefault="005F2496" w:rsidP="00D75950">
      <w:pPr>
        <w:spacing w:before="20" w:after="40" w:line="240" w:lineRule="exact"/>
        <w:rPr>
          <w:rFonts w:ascii="Tahoma" w:hAnsi="Tahoma" w:cs="Tahoma"/>
          <w:sz w:val="20"/>
          <w:szCs w:val="20"/>
        </w:rPr>
      </w:pPr>
      <w:r w:rsidRPr="00A84037">
        <w:rPr>
          <w:rFonts w:ascii="Tahoma" w:hAnsi="Tahoma" w:cs="Tahoma"/>
          <w:sz w:val="20"/>
          <w:szCs w:val="20"/>
        </w:rPr>
        <w:t>Kontrolą powinny być objęte w przypadku podłoży:</w:t>
      </w:r>
    </w:p>
    <w:p w14:paraId="63164000" w14:textId="77777777" w:rsidR="005F2496" w:rsidRPr="00A84037" w:rsidRDefault="005F2496" w:rsidP="00E751B2">
      <w:pPr>
        <w:numPr>
          <w:ilvl w:val="0"/>
          <w:numId w:val="10"/>
        </w:numPr>
        <w:spacing w:before="20" w:after="40" w:line="240" w:lineRule="exact"/>
        <w:rPr>
          <w:rFonts w:ascii="Tahoma" w:hAnsi="Tahoma" w:cs="Tahoma"/>
          <w:sz w:val="20"/>
          <w:szCs w:val="20"/>
        </w:rPr>
      </w:pPr>
      <w:r w:rsidRPr="00A84037">
        <w:rPr>
          <w:rFonts w:ascii="Tahoma" w:hAnsi="Tahoma" w:cs="Tahoma"/>
          <w:sz w:val="20"/>
          <w:szCs w:val="20"/>
        </w:rPr>
        <w:t xml:space="preserve">betonowych – zgodność wykonywania z dokumentacją projektową i odpowiednimi szczegółowymi specyfikacjami technicznymi, w tym: wytrzymałość i równość podkładów, czystość powierzchni, wykonanie napraw i uzupełnień, dopuszczalna wilgotność i temperatura  podłoża, </w:t>
      </w:r>
      <w:proofErr w:type="spellStart"/>
      <w:r w:rsidRPr="00A84037">
        <w:rPr>
          <w:rFonts w:ascii="Tahoma" w:hAnsi="Tahoma" w:cs="Tahoma"/>
          <w:sz w:val="20"/>
          <w:szCs w:val="20"/>
        </w:rPr>
        <w:t>itp</w:t>
      </w:r>
      <w:proofErr w:type="spellEnd"/>
      <w:r w:rsidRPr="00A84037">
        <w:rPr>
          <w:rFonts w:ascii="Tahoma" w:hAnsi="Tahoma" w:cs="Tahoma"/>
          <w:sz w:val="20"/>
          <w:szCs w:val="20"/>
        </w:rPr>
        <w:t>,</w:t>
      </w:r>
    </w:p>
    <w:p w14:paraId="67A226F3" w14:textId="77777777" w:rsidR="005F2496" w:rsidRPr="00A84037" w:rsidRDefault="005F2496" w:rsidP="00E751B2">
      <w:pPr>
        <w:numPr>
          <w:ilvl w:val="0"/>
          <w:numId w:val="10"/>
        </w:numPr>
        <w:spacing w:before="20" w:after="40" w:line="240" w:lineRule="exact"/>
        <w:rPr>
          <w:rFonts w:ascii="Tahoma" w:hAnsi="Tahoma" w:cs="Tahoma"/>
          <w:sz w:val="20"/>
          <w:szCs w:val="20"/>
        </w:rPr>
      </w:pPr>
      <w:r w:rsidRPr="00A84037">
        <w:rPr>
          <w:rFonts w:ascii="Tahoma" w:hAnsi="Tahoma" w:cs="Tahoma"/>
          <w:sz w:val="20"/>
          <w:szCs w:val="20"/>
        </w:rPr>
        <w:t xml:space="preserve">murów z cegły, kamienia i bloczków betonowych – zgodność wykonania z dokumentacją projektową i odpowiednimi szczegółowymi specyfikacjami technicznymi, w tym: wytrzymałość, dokładność wykonania z uwzględnieniem wymagań szczegółowych specyfikacji technicznych, wypełnienie spoin, czystość powierzchni, wykonanie napraw i uzupełnień, dopuszczalna wilgotność i temperatura muru, </w:t>
      </w:r>
      <w:proofErr w:type="spellStart"/>
      <w:r w:rsidRPr="00A84037">
        <w:rPr>
          <w:rFonts w:ascii="Tahoma" w:hAnsi="Tahoma" w:cs="Tahoma"/>
          <w:sz w:val="20"/>
          <w:szCs w:val="20"/>
        </w:rPr>
        <w:t>itp</w:t>
      </w:r>
      <w:proofErr w:type="spellEnd"/>
    </w:p>
    <w:p w14:paraId="52BD2825" w14:textId="77777777" w:rsidR="005F2496" w:rsidRPr="00A84037" w:rsidRDefault="005F2496" w:rsidP="00E751B2">
      <w:pPr>
        <w:numPr>
          <w:ilvl w:val="0"/>
          <w:numId w:val="10"/>
        </w:numPr>
        <w:spacing w:before="20" w:after="40" w:line="240" w:lineRule="exact"/>
        <w:rPr>
          <w:rFonts w:ascii="Tahoma" w:hAnsi="Tahoma" w:cs="Tahoma"/>
          <w:spacing w:val="-2"/>
          <w:sz w:val="20"/>
          <w:szCs w:val="20"/>
        </w:rPr>
      </w:pPr>
      <w:r w:rsidRPr="00A84037">
        <w:rPr>
          <w:rFonts w:ascii="Tahoma" w:hAnsi="Tahoma" w:cs="Tahoma"/>
          <w:spacing w:val="-2"/>
          <w:sz w:val="20"/>
          <w:szCs w:val="20"/>
        </w:rPr>
        <w:t>jastrychów i tynków cementowych – zgodność wykonania z dokumentacją projektową i szczegółowymi specyfikacjami technicznymi, w tym: sztywność podkładu, równość i wygląd powierzchni, czystość powierzchni, wykonanie napraw i uzupełnień, wilgotność i temperatura itp.</w:t>
      </w:r>
    </w:p>
    <w:p w14:paraId="3DB9F48D" w14:textId="77777777" w:rsidR="005F2496" w:rsidRPr="00A84037" w:rsidRDefault="005F2496" w:rsidP="00D75950">
      <w:pPr>
        <w:spacing w:before="20" w:after="40" w:line="240" w:lineRule="exact"/>
        <w:ind w:firstLine="284"/>
        <w:rPr>
          <w:rFonts w:ascii="Tahoma" w:hAnsi="Tahoma" w:cs="Tahoma"/>
          <w:sz w:val="20"/>
          <w:szCs w:val="20"/>
        </w:rPr>
      </w:pPr>
      <w:r w:rsidRPr="00A84037">
        <w:rPr>
          <w:rFonts w:ascii="Tahoma" w:hAnsi="Tahoma" w:cs="Tahoma"/>
          <w:sz w:val="20"/>
          <w:szCs w:val="20"/>
        </w:rPr>
        <w:t>Niezależnie od rodzaju podłoża kontroli ponadto podlegają styki różnych płaszczyzn (krawędzie, naroża itp.) przygotow</w:t>
      </w:r>
      <w:r w:rsidR="00D75950">
        <w:rPr>
          <w:rFonts w:ascii="Tahoma" w:hAnsi="Tahoma" w:cs="Tahoma"/>
          <w:sz w:val="20"/>
          <w:szCs w:val="20"/>
        </w:rPr>
        <w:t>ywanych do izolacji powierzchni.</w:t>
      </w:r>
      <w:r w:rsidR="00041D0C">
        <w:rPr>
          <w:rFonts w:ascii="Tahoma" w:hAnsi="Tahoma" w:cs="Tahoma"/>
          <w:sz w:val="20"/>
          <w:szCs w:val="20"/>
        </w:rPr>
        <w:t xml:space="preserve">    </w:t>
      </w:r>
    </w:p>
    <w:p w14:paraId="21E78849" w14:textId="77777777" w:rsidR="005F2496" w:rsidRPr="00A84037" w:rsidRDefault="005F2496" w:rsidP="00D75950">
      <w:pPr>
        <w:spacing w:before="20" w:after="40" w:line="240" w:lineRule="exact"/>
        <w:ind w:firstLine="284"/>
        <w:rPr>
          <w:rFonts w:ascii="Tahoma" w:hAnsi="Tahoma" w:cs="Tahoma"/>
          <w:spacing w:val="-2"/>
          <w:sz w:val="20"/>
          <w:szCs w:val="20"/>
        </w:rPr>
      </w:pPr>
      <w:r w:rsidRPr="00A84037">
        <w:rPr>
          <w:rFonts w:ascii="Tahoma" w:hAnsi="Tahoma" w:cs="Tahoma"/>
          <w:spacing w:val="-2"/>
          <w:sz w:val="20"/>
          <w:szCs w:val="20"/>
        </w:rPr>
        <w:t>Wygląd powierzchni podłoża należy ocenić wizualnie, z odległości 0,5-1 m, w rozproszonym świetle dziennym lub sztucznym. Sprawdzenie równości powierzchni podłoża należy przeprowadzić zgodnie z wymaganiami podanymi specyfikacji technicznej dotyczącej uszczelnianego elementu (płyty betonowej, ściany, itp.). Wypukłości i wgłębienia na powierzchni podkładu powinny być nie większe niż 2 mm. Pęknięcia na powierzchni o szerokości powyżej 2 mm powinny być wypełnione. Zapylenie powierzchni należy ocenić przez przetarcie powierzchni suchą, czystą ręką.</w:t>
      </w:r>
    </w:p>
    <w:p w14:paraId="4A6421CD" w14:textId="77777777" w:rsidR="005F2496" w:rsidRPr="00A84037" w:rsidRDefault="005F2496" w:rsidP="00D75950">
      <w:pPr>
        <w:spacing w:before="20" w:after="40" w:line="240" w:lineRule="exact"/>
        <w:ind w:firstLine="284"/>
        <w:rPr>
          <w:rFonts w:ascii="Tahoma" w:hAnsi="Tahoma" w:cs="Tahoma"/>
          <w:spacing w:val="-2"/>
          <w:sz w:val="20"/>
          <w:szCs w:val="20"/>
        </w:rPr>
      </w:pPr>
      <w:r w:rsidRPr="00A84037">
        <w:rPr>
          <w:rFonts w:ascii="Tahoma" w:hAnsi="Tahoma" w:cs="Tahoma"/>
          <w:spacing w:val="-2"/>
          <w:sz w:val="20"/>
          <w:szCs w:val="20"/>
        </w:rPr>
        <w:t>Sprawdzenie wytrzymałości podłoża na odrywanie, jeżeli jest niezbędne, powinno być wykonane zgodnie z wymaganiami szczegółowej specyfikacji technicznej.</w:t>
      </w:r>
    </w:p>
    <w:p w14:paraId="7E7181AC" w14:textId="77777777" w:rsidR="005F2496" w:rsidRPr="00A84037" w:rsidRDefault="005F2496" w:rsidP="00D75950">
      <w:pPr>
        <w:spacing w:before="20" w:after="40" w:line="240" w:lineRule="exact"/>
        <w:ind w:firstLine="284"/>
        <w:rPr>
          <w:rFonts w:ascii="Tahoma" w:hAnsi="Tahoma" w:cs="Tahoma"/>
          <w:sz w:val="20"/>
          <w:szCs w:val="20"/>
        </w:rPr>
      </w:pPr>
      <w:r w:rsidRPr="00A84037">
        <w:rPr>
          <w:rFonts w:ascii="Tahoma" w:hAnsi="Tahoma" w:cs="Tahoma"/>
          <w:sz w:val="20"/>
          <w:szCs w:val="20"/>
        </w:rPr>
        <w:t>Wilgotność i temperaturę podłoża należy ocenić przy użyciu odpowiednich przyrządów (wilgotnościomierz, termometr).</w:t>
      </w:r>
    </w:p>
    <w:p w14:paraId="63889945" w14:textId="77777777" w:rsidR="005F2496" w:rsidRDefault="005F2496" w:rsidP="005F2496">
      <w:pPr>
        <w:spacing w:before="20" w:after="40" w:line="240" w:lineRule="exact"/>
        <w:jc w:val="both"/>
        <w:rPr>
          <w:rFonts w:ascii="Tahoma" w:hAnsi="Tahoma" w:cs="Tahoma"/>
          <w:sz w:val="20"/>
          <w:szCs w:val="20"/>
        </w:rPr>
      </w:pPr>
    </w:p>
    <w:p w14:paraId="51E091F5" w14:textId="77777777" w:rsidR="005B05B9" w:rsidRDefault="005B05B9" w:rsidP="005F2496">
      <w:pPr>
        <w:spacing w:before="20" w:after="40" w:line="240" w:lineRule="exact"/>
        <w:jc w:val="both"/>
        <w:rPr>
          <w:rFonts w:ascii="Tahoma" w:hAnsi="Tahoma" w:cs="Tahoma"/>
          <w:sz w:val="20"/>
          <w:szCs w:val="20"/>
        </w:rPr>
      </w:pPr>
    </w:p>
    <w:p w14:paraId="1DBED8AF" w14:textId="77777777" w:rsidR="005B05B9" w:rsidRPr="00A84037" w:rsidRDefault="005B05B9" w:rsidP="005F2496">
      <w:pPr>
        <w:spacing w:before="20" w:after="40" w:line="240" w:lineRule="exact"/>
        <w:jc w:val="both"/>
        <w:rPr>
          <w:rFonts w:ascii="Tahoma" w:hAnsi="Tahoma" w:cs="Tahoma"/>
          <w:sz w:val="20"/>
          <w:szCs w:val="20"/>
        </w:rPr>
      </w:pPr>
    </w:p>
    <w:p w14:paraId="0A6CDA97" w14:textId="77777777" w:rsidR="005F2496" w:rsidRDefault="005F2496" w:rsidP="00E751B2">
      <w:pPr>
        <w:numPr>
          <w:ilvl w:val="1"/>
          <w:numId w:val="18"/>
        </w:numPr>
        <w:spacing w:before="20" w:after="40" w:line="240" w:lineRule="exact"/>
        <w:jc w:val="both"/>
        <w:rPr>
          <w:rFonts w:ascii="Tahoma" w:hAnsi="Tahoma" w:cs="Tahoma"/>
          <w:b/>
          <w:sz w:val="20"/>
          <w:szCs w:val="20"/>
        </w:rPr>
      </w:pPr>
      <w:r w:rsidRPr="00A84037">
        <w:rPr>
          <w:rFonts w:ascii="Tahoma" w:hAnsi="Tahoma" w:cs="Tahoma"/>
          <w:b/>
          <w:sz w:val="20"/>
          <w:szCs w:val="20"/>
        </w:rPr>
        <w:lastRenderedPageBreak/>
        <w:t>Badania w czasie robót</w:t>
      </w:r>
    </w:p>
    <w:p w14:paraId="0D0A8343" w14:textId="77777777" w:rsidR="00D75950" w:rsidRPr="00A84037" w:rsidRDefault="00D75950" w:rsidP="00D75950">
      <w:pPr>
        <w:spacing w:before="20" w:after="40" w:line="240" w:lineRule="exact"/>
        <w:ind w:left="420"/>
        <w:jc w:val="both"/>
        <w:rPr>
          <w:rFonts w:ascii="Tahoma" w:hAnsi="Tahoma" w:cs="Tahoma"/>
          <w:b/>
          <w:sz w:val="20"/>
          <w:szCs w:val="20"/>
        </w:rPr>
      </w:pPr>
    </w:p>
    <w:p w14:paraId="675A61DA" w14:textId="77777777" w:rsidR="005F2496" w:rsidRPr="00A84037" w:rsidRDefault="005F2496" w:rsidP="005F2496">
      <w:pPr>
        <w:spacing w:before="20" w:after="40" w:line="240" w:lineRule="exact"/>
        <w:jc w:val="both"/>
        <w:rPr>
          <w:rFonts w:ascii="Tahoma" w:hAnsi="Tahoma" w:cs="Tahoma"/>
          <w:sz w:val="20"/>
          <w:szCs w:val="20"/>
        </w:rPr>
      </w:pPr>
      <w:r w:rsidRPr="00A84037">
        <w:rPr>
          <w:rFonts w:ascii="Tahoma" w:hAnsi="Tahoma" w:cs="Tahoma"/>
          <w:sz w:val="20"/>
          <w:szCs w:val="20"/>
        </w:rPr>
        <w:t xml:space="preserve">Badania w czasie robót polegają na sprawdzeniu zgodności wykonywanych robót </w:t>
      </w:r>
      <w:proofErr w:type="spellStart"/>
      <w:r w:rsidRPr="00A84037">
        <w:rPr>
          <w:rFonts w:ascii="Tahoma" w:hAnsi="Tahoma" w:cs="Tahoma"/>
          <w:sz w:val="20"/>
          <w:szCs w:val="20"/>
        </w:rPr>
        <w:t>hydroizolacyjnych</w:t>
      </w:r>
      <w:proofErr w:type="spellEnd"/>
      <w:r w:rsidRPr="00A84037">
        <w:rPr>
          <w:rFonts w:ascii="Tahoma" w:hAnsi="Tahoma" w:cs="Tahoma"/>
          <w:sz w:val="20"/>
          <w:szCs w:val="20"/>
        </w:rPr>
        <w:t xml:space="preserve"> z dokumentacją projektową, szczegółową specyfikacją techniczną oraz kartami technicznymi. </w:t>
      </w:r>
      <w:r w:rsidR="00D75950">
        <w:rPr>
          <w:rFonts w:ascii="Tahoma" w:hAnsi="Tahoma" w:cs="Tahoma"/>
          <w:sz w:val="20"/>
          <w:szCs w:val="20"/>
        </w:rPr>
        <w:t xml:space="preserve">                      </w:t>
      </w:r>
      <w:r w:rsidRPr="00A84037">
        <w:rPr>
          <w:rFonts w:ascii="Tahoma" w:hAnsi="Tahoma" w:cs="Tahoma"/>
          <w:sz w:val="20"/>
          <w:szCs w:val="20"/>
        </w:rPr>
        <w:t>W odniesieniu do izolacji wielowarstwowych badania te powinny być przeprowadzane przy wykonywaniu każdej warstwy. Powinny one obejmować sprawdzenie:</w:t>
      </w:r>
    </w:p>
    <w:p w14:paraId="1168D119" w14:textId="77777777" w:rsidR="005F2496" w:rsidRPr="00A84037" w:rsidRDefault="005F2496" w:rsidP="00E751B2">
      <w:pPr>
        <w:numPr>
          <w:ilvl w:val="0"/>
          <w:numId w:val="11"/>
        </w:numPr>
        <w:spacing w:before="20" w:after="40" w:line="240" w:lineRule="exact"/>
        <w:jc w:val="both"/>
        <w:rPr>
          <w:rFonts w:ascii="Tahoma" w:hAnsi="Tahoma" w:cs="Tahoma"/>
          <w:sz w:val="20"/>
          <w:szCs w:val="20"/>
        </w:rPr>
      </w:pPr>
      <w:r w:rsidRPr="00A84037">
        <w:rPr>
          <w:rFonts w:ascii="Tahoma" w:hAnsi="Tahoma" w:cs="Tahoma"/>
          <w:sz w:val="20"/>
          <w:szCs w:val="20"/>
        </w:rPr>
        <w:t xml:space="preserve">przestrzegania warunków prowadzenia prac </w:t>
      </w:r>
      <w:proofErr w:type="spellStart"/>
      <w:r w:rsidRPr="00A84037">
        <w:rPr>
          <w:rFonts w:ascii="Tahoma" w:hAnsi="Tahoma" w:cs="Tahoma"/>
          <w:sz w:val="20"/>
          <w:szCs w:val="20"/>
        </w:rPr>
        <w:t>hydroizolacyjnych</w:t>
      </w:r>
      <w:proofErr w:type="spellEnd"/>
      <w:r w:rsidRPr="00A84037">
        <w:rPr>
          <w:rFonts w:ascii="Tahoma" w:hAnsi="Tahoma" w:cs="Tahoma"/>
          <w:sz w:val="20"/>
          <w:szCs w:val="20"/>
        </w:rPr>
        <w:t xml:space="preserve"> podanych w p-</w:t>
      </w:r>
      <w:proofErr w:type="spellStart"/>
      <w:r w:rsidRPr="00A84037">
        <w:rPr>
          <w:rFonts w:ascii="Tahoma" w:hAnsi="Tahoma" w:cs="Tahoma"/>
          <w:sz w:val="20"/>
          <w:szCs w:val="20"/>
        </w:rPr>
        <w:t>kcie</w:t>
      </w:r>
      <w:proofErr w:type="spellEnd"/>
      <w:r w:rsidRPr="00A84037">
        <w:rPr>
          <w:rFonts w:ascii="Tahoma" w:hAnsi="Tahoma" w:cs="Tahoma"/>
          <w:sz w:val="20"/>
          <w:szCs w:val="20"/>
        </w:rPr>
        <w:t xml:space="preserve"> 5.3.</w:t>
      </w:r>
    </w:p>
    <w:p w14:paraId="7D2A6AF2" w14:textId="77777777" w:rsidR="005F2496" w:rsidRPr="00A84037" w:rsidRDefault="005F2496" w:rsidP="00E751B2">
      <w:pPr>
        <w:numPr>
          <w:ilvl w:val="0"/>
          <w:numId w:val="11"/>
        </w:numPr>
        <w:spacing w:before="20" w:after="40" w:line="240" w:lineRule="exact"/>
        <w:jc w:val="both"/>
        <w:rPr>
          <w:rFonts w:ascii="Tahoma" w:hAnsi="Tahoma" w:cs="Tahoma"/>
          <w:sz w:val="20"/>
          <w:szCs w:val="20"/>
        </w:rPr>
      </w:pPr>
      <w:r w:rsidRPr="00A84037">
        <w:rPr>
          <w:rFonts w:ascii="Tahoma" w:hAnsi="Tahoma" w:cs="Tahoma"/>
          <w:sz w:val="20"/>
          <w:szCs w:val="20"/>
        </w:rPr>
        <w:t>wyglądu zewnętrznego materiałów</w:t>
      </w:r>
    </w:p>
    <w:p w14:paraId="5F55AEF6" w14:textId="77777777" w:rsidR="005F2496" w:rsidRPr="00A84037" w:rsidRDefault="005F2496" w:rsidP="00E751B2">
      <w:pPr>
        <w:numPr>
          <w:ilvl w:val="0"/>
          <w:numId w:val="11"/>
        </w:numPr>
        <w:spacing w:before="20" w:after="40" w:line="240" w:lineRule="exact"/>
        <w:jc w:val="both"/>
        <w:rPr>
          <w:rFonts w:ascii="Tahoma" w:hAnsi="Tahoma" w:cs="Tahoma"/>
          <w:sz w:val="20"/>
          <w:szCs w:val="20"/>
        </w:rPr>
      </w:pPr>
      <w:r w:rsidRPr="00A84037">
        <w:rPr>
          <w:rFonts w:ascii="Tahoma" w:hAnsi="Tahoma" w:cs="Tahoma"/>
          <w:sz w:val="20"/>
          <w:szCs w:val="20"/>
        </w:rPr>
        <w:t>poprawności przygotowania podłoża</w:t>
      </w:r>
    </w:p>
    <w:p w14:paraId="752606AE" w14:textId="77777777" w:rsidR="005F2496" w:rsidRPr="00A84037" w:rsidRDefault="005F2496" w:rsidP="00E751B2">
      <w:pPr>
        <w:numPr>
          <w:ilvl w:val="0"/>
          <w:numId w:val="11"/>
        </w:numPr>
        <w:spacing w:before="20" w:after="40" w:line="240" w:lineRule="exact"/>
        <w:jc w:val="both"/>
        <w:rPr>
          <w:rFonts w:ascii="Tahoma" w:hAnsi="Tahoma" w:cs="Tahoma"/>
          <w:sz w:val="20"/>
          <w:szCs w:val="20"/>
        </w:rPr>
      </w:pPr>
      <w:r w:rsidRPr="00A84037">
        <w:rPr>
          <w:rFonts w:ascii="Tahoma" w:hAnsi="Tahoma" w:cs="Tahoma"/>
          <w:sz w:val="20"/>
          <w:szCs w:val="20"/>
        </w:rPr>
        <w:t>czasu mieszania, czasu aplikacji, zużycia materiału</w:t>
      </w:r>
    </w:p>
    <w:p w14:paraId="4EDB2FF4" w14:textId="77777777" w:rsidR="005F2496" w:rsidRPr="00A84037" w:rsidRDefault="005F2496" w:rsidP="00E751B2">
      <w:pPr>
        <w:numPr>
          <w:ilvl w:val="0"/>
          <w:numId w:val="11"/>
        </w:numPr>
        <w:tabs>
          <w:tab w:val="left" w:pos="284"/>
          <w:tab w:val="right" w:leader="dot" w:pos="9072"/>
        </w:tabs>
        <w:spacing w:before="40" w:after="40" w:line="240" w:lineRule="exact"/>
        <w:jc w:val="both"/>
        <w:rPr>
          <w:rFonts w:ascii="Tahoma" w:hAnsi="Tahoma" w:cs="Tahoma"/>
          <w:sz w:val="20"/>
          <w:szCs w:val="20"/>
        </w:rPr>
      </w:pPr>
      <w:r w:rsidRPr="00A84037">
        <w:rPr>
          <w:rFonts w:ascii="Tahoma" w:hAnsi="Tahoma" w:cs="Tahoma"/>
          <w:sz w:val="20"/>
          <w:szCs w:val="20"/>
        </w:rPr>
        <w:t>grubości nakładanej powłoki. Kontrolę należy przeprowadzać na bieżąco sprawdzając zużycie materiału dla każdego cyklu roboczego</w:t>
      </w:r>
    </w:p>
    <w:p w14:paraId="49CB8F76" w14:textId="77777777" w:rsidR="005F2496" w:rsidRPr="00A84037" w:rsidRDefault="005F2496" w:rsidP="00E751B2">
      <w:pPr>
        <w:numPr>
          <w:ilvl w:val="0"/>
          <w:numId w:val="11"/>
        </w:numPr>
        <w:spacing w:before="20" w:after="40" w:line="240" w:lineRule="exact"/>
        <w:jc w:val="both"/>
        <w:rPr>
          <w:rFonts w:ascii="Tahoma" w:hAnsi="Tahoma" w:cs="Tahoma"/>
          <w:sz w:val="20"/>
          <w:szCs w:val="20"/>
        </w:rPr>
      </w:pPr>
      <w:r w:rsidRPr="00A84037">
        <w:rPr>
          <w:rFonts w:ascii="Tahoma" w:hAnsi="Tahoma" w:cs="Tahoma"/>
          <w:sz w:val="20"/>
          <w:szCs w:val="20"/>
        </w:rPr>
        <w:t>długości przerw technologicznych</w:t>
      </w:r>
    </w:p>
    <w:p w14:paraId="214B8A52" w14:textId="77777777" w:rsidR="005F2496" w:rsidRPr="00A84037" w:rsidRDefault="005F2496" w:rsidP="00E751B2">
      <w:pPr>
        <w:numPr>
          <w:ilvl w:val="0"/>
          <w:numId w:val="11"/>
        </w:numPr>
        <w:spacing w:before="20" w:after="40" w:line="240" w:lineRule="exact"/>
        <w:jc w:val="both"/>
        <w:rPr>
          <w:rFonts w:ascii="Tahoma" w:hAnsi="Tahoma" w:cs="Tahoma"/>
          <w:sz w:val="20"/>
          <w:szCs w:val="20"/>
        </w:rPr>
      </w:pPr>
      <w:r w:rsidRPr="00A84037">
        <w:rPr>
          <w:rFonts w:ascii="Tahoma" w:hAnsi="Tahoma" w:cs="Tahoma"/>
          <w:sz w:val="20"/>
          <w:szCs w:val="20"/>
        </w:rPr>
        <w:t>wyglądu nałożonej każdej warstwy powłoki. Powłoka powinna mieć jednolitą barwę</w:t>
      </w:r>
      <w:r w:rsidRPr="00A84037">
        <w:rPr>
          <w:rFonts w:ascii="Tahoma" w:hAnsi="Tahoma" w:cs="Tahoma"/>
          <w:sz w:val="20"/>
          <w:szCs w:val="20"/>
        </w:rPr>
        <w:br/>
        <w:t>i jednolity wygląd.</w:t>
      </w:r>
    </w:p>
    <w:p w14:paraId="6A062734" w14:textId="77777777" w:rsidR="005F2496" w:rsidRPr="00A84037" w:rsidRDefault="005F2496" w:rsidP="005F2496">
      <w:pPr>
        <w:spacing w:before="20" w:after="40" w:line="240" w:lineRule="exact"/>
        <w:jc w:val="both"/>
        <w:rPr>
          <w:rFonts w:ascii="Tahoma" w:hAnsi="Tahoma" w:cs="Tahoma"/>
          <w:sz w:val="20"/>
          <w:szCs w:val="20"/>
        </w:rPr>
      </w:pPr>
    </w:p>
    <w:p w14:paraId="091AF7AC" w14:textId="77777777" w:rsidR="005F2496" w:rsidRDefault="005F2496" w:rsidP="00E751B2">
      <w:pPr>
        <w:numPr>
          <w:ilvl w:val="1"/>
          <w:numId w:val="18"/>
        </w:numPr>
        <w:spacing w:before="20" w:after="40" w:line="240" w:lineRule="exact"/>
        <w:jc w:val="both"/>
        <w:rPr>
          <w:rFonts w:ascii="Tahoma" w:hAnsi="Tahoma" w:cs="Tahoma"/>
          <w:b/>
          <w:sz w:val="20"/>
          <w:szCs w:val="20"/>
        </w:rPr>
      </w:pPr>
      <w:r w:rsidRPr="00A84037">
        <w:rPr>
          <w:rFonts w:ascii="Tahoma" w:hAnsi="Tahoma" w:cs="Tahoma"/>
          <w:b/>
          <w:sz w:val="20"/>
          <w:szCs w:val="20"/>
        </w:rPr>
        <w:t>Badania w czasie odbioru robót</w:t>
      </w:r>
    </w:p>
    <w:p w14:paraId="6A9C25AC" w14:textId="77777777" w:rsidR="00D75950" w:rsidRPr="00A84037" w:rsidRDefault="00D75950" w:rsidP="00D75950">
      <w:pPr>
        <w:spacing w:before="20" w:after="40" w:line="240" w:lineRule="exact"/>
        <w:ind w:left="420"/>
        <w:jc w:val="both"/>
        <w:rPr>
          <w:rFonts w:ascii="Tahoma" w:hAnsi="Tahoma" w:cs="Tahoma"/>
          <w:b/>
          <w:sz w:val="20"/>
          <w:szCs w:val="20"/>
        </w:rPr>
      </w:pPr>
    </w:p>
    <w:p w14:paraId="035E2D6D" w14:textId="77777777" w:rsidR="005F2496" w:rsidRPr="00A84037" w:rsidRDefault="005F2496" w:rsidP="005F2496">
      <w:pPr>
        <w:spacing w:before="20" w:after="40" w:line="240" w:lineRule="exact"/>
        <w:jc w:val="both"/>
        <w:rPr>
          <w:rFonts w:ascii="Tahoma" w:hAnsi="Tahoma" w:cs="Tahoma"/>
          <w:spacing w:val="-2"/>
          <w:sz w:val="20"/>
          <w:szCs w:val="20"/>
        </w:rPr>
      </w:pPr>
      <w:r w:rsidRPr="00A84037">
        <w:rPr>
          <w:rFonts w:ascii="Tahoma" w:hAnsi="Tahoma" w:cs="Tahoma"/>
          <w:spacing w:val="-2"/>
          <w:sz w:val="20"/>
          <w:szCs w:val="20"/>
        </w:rPr>
        <w:t xml:space="preserve">Badania w czasie odbioru robót przeprowadza się celem oceny czy spełnione zostały wszystkie wymagania dotyczące wykonanych robót </w:t>
      </w:r>
      <w:proofErr w:type="spellStart"/>
      <w:r w:rsidRPr="00A84037">
        <w:rPr>
          <w:rFonts w:ascii="Tahoma" w:hAnsi="Tahoma" w:cs="Tahoma"/>
          <w:spacing w:val="-2"/>
          <w:sz w:val="20"/>
          <w:szCs w:val="20"/>
        </w:rPr>
        <w:t>hydroizolacyjnych</w:t>
      </w:r>
      <w:proofErr w:type="spellEnd"/>
      <w:r w:rsidRPr="00A84037">
        <w:rPr>
          <w:rFonts w:ascii="Tahoma" w:hAnsi="Tahoma" w:cs="Tahoma"/>
          <w:spacing w:val="-2"/>
          <w:sz w:val="20"/>
          <w:szCs w:val="20"/>
        </w:rPr>
        <w:t>, w szczególności w zakresie:</w:t>
      </w:r>
    </w:p>
    <w:p w14:paraId="4F015E54" w14:textId="77777777" w:rsidR="005F2496" w:rsidRPr="00A84037" w:rsidRDefault="005F2496" w:rsidP="00E751B2">
      <w:pPr>
        <w:numPr>
          <w:ilvl w:val="0"/>
          <w:numId w:val="12"/>
        </w:numPr>
        <w:spacing w:before="20" w:after="40" w:line="240" w:lineRule="exact"/>
        <w:jc w:val="both"/>
        <w:rPr>
          <w:rFonts w:ascii="Tahoma" w:hAnsi="Tahoma" w:cs="Tahoma"/>
          <w:sz w:val="20"/>
          <w:szCs w:val="20"/>
        </w:rPr>
      </w:pPr>
      <w:r w:rsidRPr="00A84037">
        <w:rPr>
          <w:rFonts w:ascii="Tahoma" w:hAnsi="Tahoma" w:cs="Tahoma"/>
          <w:sz w:val="20"/>
          <w:szCs w:val="20"/>
        </w:rPr>
        <w:t>zgodności z dokumentacją projektową, ST i wprowadzonymi zmianami, które naniesiono w dokumentacji powykonawczej,</w:t>
      </w:r>
    </w:p>
    <w:p w14:paraId="028C8B0B" w14:textId="77777777" w:rsidR="005F2496" w:rsidRPr="00A84037" w:rsidRDefault="005F2496" w:rsidP="00E751B2">
      <w:pPr>
        <w:numPr>
          <w:ilvl w:val="0"/>
          <w:numId w:val="12"/>
        </w:numPr>
        <w:spacing w:before="20" w:after="40" w:line="240" w:lineRule="exact"/>
        <w:jc w:val="both"/>
        <w:rPr>
          <w:rFonts w:ascii="Tahoma" w:hAnsi="Tahoma" w:cs="Tahoma"/>
          <w:sz w:val="20"/>
          <w:szCs w:val="20"/>
        </w:rPr>
      </w:pPr>
      <w:r w:rsidRPr="00A84037">
        <w:rPr>
          <w:rFonts w:ascii="Tahoma" w:hAnsi="Tahoma" w:cs="Tahoma"/>
          <w:sz w:val="20"/>
          <w:szCs w:val="20"/>
        </w:rPr>
        <w:t>jakości zastosowanych materiałów i wyrobów,</w:t>
      </w:r>
    </w:p>
    <w:p w14:paraId="64BEE642" w14:textId="77777777" w:rsidR="005F2496" w:rsidRPr="00A84037" w:rsidRDefault="005F2496" w:rsidP="00E751B2">
      <w:pPr>
        <w:numPr>
          <w:ilvl w:val="0"/>
          <w:numId w:val="12"/>
        </w:numPr>
        <w:spacing w:before="20" w:after="40" w:line="240" w:lineRule="exact"/>
        <w:jc w:val="both"/>
        <w:rPr>
          <w:rFonts w:ascii="Tahoma" w:hAnsi="Tahoma" w:cs="Tahoma"/>
          <w:sz w:val="20"/>
          <w:szCs w:val="20"/>
        </w:rPr>
      </w:pPr>
      <w:r w:rsidRPr="00A84037">
        <w:rPr>
          <w:rFonts w:ascii="Tahoma" w:hAnsi="Tahoma" w:cs="Tahoma"/>
          <w:sz w:val="20"/>
          <w:szCs w:val="20"/>
        </w:rPr>
        <w:t>prawidłowości przygotowania podłoży,</w:t>
      </w:r>
    </w:p>
    <w:p w14:paraId="0A9453D7" w14:textId="77777777" w:rsidR="005F2496" w:rsidRPr="00A84037" w:rsidRDefault="005F2496" w:rsidP="00E751B2">
      <w:pPr>
        <w:numPr>
          <w:ilvl w:val="0"/>
          <w:numId w:val="12"/>
        </w:numPr>
        <w:spacing w:before="20" w:after="40" w:line="240" w:lineRule="exact"/>
        <w:jc w:val="both"/>
        <w:rPr>
          <w:rFonts w:ascii="Tahoma" w:hAnsi="Tahoma" w:cs="Tahoma"/>
          <w:sz w:val="20"/>
          <w:szCs w:val="20"/>
        </w:rPr>
      </w:pPr>
      <w:r w:rsidRPr="00A84037">
        <w:rPr>
          <w:rFonts w:ascii="Tahoma" w:hAnsi="Tahoma" w:cs="Tahoma"/>
          <w:sz w:val="20"/>
          <w:szCs w:val="20"/>
        </w:rPr>
        <w:t>prawidłowości wykonania izolacji przeciwwilgociowych i wodochronnych oraz warstw ochronnych i dociskowych,</w:t>
      </w:r>
    </w:p>
    <w:p w14:paraId="77610BC2" w14:textId="77777777" w:rsidR="005F2496" w:rsidRPr="00A84037" w:rsidRDefault="005F2496" w:rsidP="00E751B2">
      <w:pPr>
        <w:numPr>
          <w:ilvl w:val="0"/>
          <w:numId w:val="12"/>
        </w:numPr>
        <w:spacing w:before="20" w:after="40" w:line="240" w:lineRule="exact"/>
        <w:jc w:val="both"/>
        <w:rPr>
          <w:rFonts w:ascii="Tahoma" w:hAnsi="Tahoma" w:cs="Tahoma"/>
          <w:sz w:val="20"/>
          <w:szCs w:val="20"/>
        </w:rPr>
      </w:pPr>
      <w:r w:rsidRPr="00A84037">
        <w:rPr>
          <w:rFonts w:ascii="Tahoma" w:hAnsi="Tahoma" w:cs="Tahoma"/>
          <w:sz w:val="20"/>
          <w:szCs w:val="20"/>
        </w:rPr>
        <w:t>sposobu wykonania i uszczelnienia przebić i przejść przez izolację, przerw roboczych, dylatacji i zakończeń krawędzi izolacji.</w:t>
      </w:r>
    </w:p>
    <w:p w14:paraId="610D1B91" w14:textId="77777777" w:rsidR="005F2496" w:rsidRPr="00A84037" w:rsidRDefault="005F2496" w:rsidP="005F2496">
      <w:pPr>
        <w:spacing w:before="20" w:after="40" w:line="240" w:lineRule="exact"/>
        <w:ind w:firstLine="284"/>
        <w:jc w:val="both"/>
        <w:rPr>
          <w:rFonts w:ascii="Tahoma" w:hAnsi="Tahoma" w:cs="Tahoma"/>
          <w:sz w:val="20"/>
          <w:szCs w:val="20"/>
        </w:rPr>
      </w:pPr>
      <w:r w:rsidRPr="00A84037">
        <w:rPr>
          <w:rFonts w:ascii="Tahoma" w:hAnsi="Tahoma" w:cs="Tahoma"/>
          <w:sz w:val="20"/>
          <w:szCs w:val="20"/>
        </w:rPr>
        <w:t>Przy badaniach w czasie odbioru robót pomocne są wyniki badań dokonanych przed przystąpieniem do robót i w trakcie ich wykonywania.</w:t>
      </w:r>
    </w:p>
    <w:p w14:paraId="4EE780E3" w14:textId="77777777" w:rsidR="005F2496" w:rsidRPr="00A84037" w:rsidRDefault="005F2496" w:rsidP="005F2496">
      <w:pPr>
        <w:spacing w:before="20" w:after="40" w:line="240" w:lineRule="exact"/>
        <w:ind w:firstLine="284"/>
        <w:jc w:val="both"/>
        <w:rPr>
          <w:rFonts w:ascii="Tahoma" w:hAnsi="Tahoma" w:cs="Tahoma"/>
          <w:sz w:val="20"/>
          <w:szCs w:val="20"/>
        </w:rPr>
      </w:pPr>
      <w:r w:rsidRPr="00A84037">
        <w:rPr>
          <w:rFonts w:ascii="Tahoma" w:hAnsi="Tahoma" w:cs="Tahoma"/>
          <w:sz w:val="20"/>
          <w:szCs w:val="20"/>
        </w:rPr>
        <w:t>Badania izolacji powłokowych przy ich odbiorze należy przeprowadzać po ich całkowitym wyschnięciu i utwardzeniu.</w:t>
      </w:r>
    </w:p>
    <w:p w14:paraId="22485DEE" w14:textId="77777777" w:rsidR="005F2496" w:rsidRPr="00A84037" w:rsidRDefault="005F2496" w:rsidP="005F2496">
      <w:pPr>
        <w:spacing w:before="20" w:after="40" w:line="240" w:lineRule="exact"/>
        <w:jc w:val="both"/>
        <w:rPr>
          <w:rFonts w:ascii="Tahoma" w:hAnsi="Tahoma" w:cs="Tahoma"/>
          <w:sz w:val="20"/>
          <w:szCs w:val="20"/>
        </w:rPr>
      </w:pPr>
      <w:r w:rsidRPr="00A84037">
        <w:rPr>
          <w:rFonts w:ascii="Tahoma" w:hAnsi="Tahoma" w:cs="Tahoma"/>
          <w:sz w:val="20"/>
          <w:szCs w:val="20"/>
        </w:rPr>
        <w:t>Ocena jakości izolacji przeciwwilgociowych i wodochronnych obejmuje:</w:t>
      </w:r>
    </w:p>
    <w:p w14:paraId="4D4848A7" w14:textId="77777777" w:rsidR="005F2496" w:rsidRPr="00A84037" w:rsidRDefault="005F2496" w:rsidP="00E751B2">
      <w:pPr>
        <w:numPr>
          <w:ilvl w:val="0"/>
          <w:numId w:val="13"/>
        </w:numPr>
        <w:spacing w:before="20" w:after="40" w:line="240" w:lineRule="exact"/>
        <w:jc w:val="both"/>
        <w:rPr>
          <w:rFonts w:ascii="Tahoma" w:hAnsi="Tahoma" w:cs="Tahoma"/>
          <w:sz w:val="20"/>
          <w:szCs w:val="20"/>
        </w:rPr>
      </w:pPr>
      <w:r w:rsidRPr="00A84037">
        <w:rPr>
          <w:rFonts w:ascii="Tahoma" w:hAnsi="Tahoma" w:cs="Tahoma"/>
          <w:sz w:val="20"/>
          <w:szCs w:val="20"/>
        </w:rPr>
        <w:t>sprawdzenie wyglądu zewnętrznego (równości, ciągłości, miejsc przebić i dylatacji oraz zakończeń krawędzi izolacji),</w:t>
      </w:r>
    </w:p>
    <w:p w14:paraId="69181CA9" w14:textId="77777777" w:rsidR="005F2496" w:rsidRPr="00A84037" w:rsidRDefault="005F2496" w:rsidP="00E751B2">
      <w:pPr>
        <w:numPr>
          <w:ilvl w:val="0"/>
          <w:numId w:val="13"/>
        </w:numPr>
        <w:spacing w:before="20" w:after="40" w:line="240" w:lineRule="exact"/>
        <w:jc w:val="both"/>
        <w:rPr>
          <w:rFonts w:ascii="Tahoma" w:hAnsi="Tahoma" w:cs="Tahoma"/>
          <w:sz w:val="20"/>
          <w:szCs w:val="20"/>
        </w:rPr>
      </w:pPr>
      <w:r w:rsidRPr="00A84037">
        <w:rPr>
          <w:rFonts w:ascii="Tahoma" w:hAnsi="Tahoma" w:cs="Tahoma"/>
          <w:sz w:val="20"/>
          <w:szCs w:val="20"/>
        </w:rPr>
        <w:t>sprawdzenie ilości warstw i ich grubości,</w:t>
      </w:r>
    </w:p>
    <w:p w14:paraId="5D10721C" w14:textId="77777777" w:rsidR="005F2496" w:rsidRPr="00A84037" w:rsidRDefault="005F2496" w:rsidP="00E751B2">
      <w:pPr>
        <w:numPr>
          <w:ilvl w:val="0"/>
          <w:numId w:val="13"/>
        </w:numPr>
        <w:spacing w:before="20" w:after="40" w:line="240" w:lineRule="exact"/>
        <w:jc w:val="both"/>
        <w:rPr>
          <w:rFonts w:ascii="Tahoma" w:hAnsi="Tahoma" w:cs="Tahoma"/>
          <w:sz w:val="20"/>
          <w:szCs w:val="20"/>
        </w:rPr>
      </w:pPr>
      <w:r w:rsidRPr="00A84037">
        <w:rPr>
          <w:rFonts w:ascii="Tahoma" w:hAnsi="Tahoma" w:cs="Tahoma"/>
          <w:sz w:val="20"/>
          <w:szCs w:val="20"/>
        </w:rPr>
        <w:t>sprawdzenie przyczepności lub przylegania izolacji do podłoża,</w:t>
      </w:r>
    </w:p>
    <w:p w14:paraId="5AF67988" w14:textId="77777777" w:rsidR="005F2496" w:rsidRPr="00A84037" w:rsidRDefault="005F2496" w:rsidP="005F2496">
      <w:pPr>
        <w:spacing w:before="20" w:after="40" w:line="240" w:lineRule="exact"/>
        <w:ind w:firstLine="284"/>
        <w:jc w:val="both"/>
        <w:rPr>
          <w:rFonts w:ascii="Tahoma" w:hAnsi="Tahoma" w:cs="Tahoma"/>
          <w:spacing w:val="2"/>
          <w:sz w:val="20"/>
          <w:szCs w:val="20"/>
        </w:rPr>
      </w:pPr>
      <w:r w:rsidRPr="00A84037">
        <w:rPr>
          <w:rFonts w:ascii="Tahoma" w:hAnsi="Tahoma" w:cs="Tahoma"/>
          <w:spacing w:val="2"/>
          <w:sz w:val="20"/>
          <w:szCs w:val="20"/>
        </w:rPr>
        <w:t>Sprawdzenie przylegania izolacji do podłoża można przeprowadzić wzrokowo i za pomocą młotka drewnianego przez lekkie opukiwanie warstwy izolacji w 3 dowolnie wybranych miejscach na każde 10-20 m</w:t>
      </w:r>
      <w:r w:rsidRPr="00A84037">
        <w:rPr>
          <w:rFonts w:ascii="Tahoma" w:hAnsi="Tahoma" w:cs="Tahoma"/>
          <w:spacing w:val="2"/>
          <w:sz w:val="20"/>
          <w:szCs w:val="20"/>
          <w:vertAlign w:val="superscript"/>
        </w:rPr>
        <w:t>2</w:t>
      </w:r>
      <w:r w:rsidRPr="00A84037">
        <w:rPr>
          <w:rFonts w:ascii="Tahoma" w:hAnsi="Tahoma" w:cs="Tahoma"/>
          <w:spacing w:val="2"/>
          <w:sz w:val="20"/>
          <w:szCs w:val="20"/>
        </w:rPr>
        <w:t xml:space="preserve"> powierzchni zaizolowanej. Przy opukiwaniu młotkiem charakterystyczny głuchy dźwięk świadczy o nieprzyleganiu i niezwiązaniu izolacji z podłożem.</w:t>
      </w:r>
    </w:p>
    <w:p w14:paraId="3CA13CAF" w14:textId="77777777" w:rsidR="005F2496" w:rsidRPr="00A84037" w:rsidRDefault="005F2496" w:rsidP="005F2496">
      <w:pPr>
        <w:spacing w:before="20" w:after="40" w:line="240" w:lineRule="exact"/>
        <w:ind w:firstLine="284"/>
        <w:jc w:val="both"/>
        <w:rPr>
          <w:rFonts w:ascii="Tahoma" w:hAnsi="Tahoma" w:cs="Tahoma"/>
          <w:sz w:val="20"/>
          <w:szCs w:val="20"/>
        </w:rPr>
      </w:pPr>
      <w:r w:rsidRPr="00A84037">
        <w:rPr>
          <w:rFonts w:ascii="Tahoma" w:hAnsi="Tahoma" w:cs="Tahoma"/>
          <w:sz w:val="20"/>
          <w:szCs w:val="20"/>
        </w:rPr>
        <w:t xml:space="preserve">Sprawdzenia grubości powłok wykonywanych z mas </w:t>
      </w:r>
      <w:proofErr w:type="spellStart"/>
      <w:r w:rsidRPr="00A84037">
        <w:rPr>
          <w:rFonts w:ascii="Tahoma" w:hAnsi="Tahoma" w:cs="Tahoma"/>
          <w:sz w:val="20"/>
          <w:szCs w:val="20"/>
        </w:rPr>
        <w:t>hydroizolacyjnych</w:t>
      </w:r>
      <w:proofErr w:type="spellEnd"/>
      <w:r w:rsidRPr="00A84037">
        <w:rPr>
          <w:rFonts w:ascii="Tahoma" w:hAnsi="Tahoma" w:cs="Tahoma"/>
          <w:sz w:val="20"/>
          <w:szCs w:val="20"/>
        </w:rPr>
        <w:t xml:space="preserve"> można dokonać metodami niszczącymi na wykonanej w trakcie robót powierzchni referencyjnej. </w:t>
      </w:r>
    </w:p>
    <w:p w14:paraId="10A1DD18" w14:textId="77777777" w:rsidR="005F2496" w:rsidRPr="00A84037" w:rsidRDefault="005F2496" w:rsidP="005F2496">
      <w:pPr>
        <w:spacing w:before="20" w:after="40" w:line="240" w:lineRule="exact"/>
        <w:ind w:firstLine="284"/>
        <w:jc w:val="both"/>
        <w:rPr>
          <w:rFonts w:ascii="Tahoma" w:hAnsi="Tahoma" w:cs="Tahoma"/>
          <w:sz w:val="20"/>
          <w:szCs w:val="20"/>
        </w:rPr>
      </w:pPr>
      <w:r w:rsidRPr="00A84037">
        <w:rPr>
          <w:rFonts w:ascii="Tahoma" w:hAnsi="Tahoma" w:cs="Tahoma"/>
          <w:sz w:val="20"/>
          <w:szCs w:val="20"/>
        </w:rPr>
        <w:t xml:space="preserve">Badania niszczące na uszczelnianej powierzchni przeprowadzać tylko w uzasadnionych przypadkach. </w:t>
      </w:r>
    </w:p>
    <w:p w14:paraId="2CAB9B31" w14:textId="77777777" w:rsidR="00CF4591" w:rsidRPr="00A84037" w:rsidRDefault="00CF4591" w:rsidP="005F2496">
      <w:pPr>
        <w:spacing w:before="20" w:after="40" w:line="240" w:lineRule="exact"/>
        <w:jc w:val="both"/>
        <w:rPr>
          <w:rFonts w:ascii="Tahoma" w:hAnsi="Tahoma" w:cs="Tahoma"/>
          <w:sz w:val="20"/>
          <w:szCs w:val="20"/>
        </w:rPr>
      </w:pPr>
    </w:p>
    <w:p w14:paraId="4E6D667D" w14:textId="77777777" w:rsidR="005F2496" w:rsidRPr="00A84037" w:rsidRDefault="00D75950" w:rsidP="00E751B2">
      <w:pPr>
        <w:numPr>
          <w:ilvl w:val="0"/>
          <w:numId w:val="18"/>
        </w:numPr>
        <w:spacing w:before="20" w:after="40" w:line="240" w:lineRule="exact"/>
        <w:jc w:val="both"/>
        <w:rPr>
          <w:rFonts w:ascii="Tahoma" w:hAnsi="Tahoma" w:cs="Tahoma"/>
          <w:b/>
          <w:sz w:val="20"/>
          <w:szCs w:val="20"/>
        </w:rPr>
      </w:pPr>
      <w:r>
        <w:rPr>
          <w:rFonts w:ascii="Tahoma" w:hAnsi="Tahoma" w:cs="Tahoma"/>
          <w:b/>
          <w:sz w:val="20"/>
          <w:szCs w:val="20"/>
        </w:rPr>
        <w:t xml:space="preserve">  Wymagania dotyczące przedmiaru i obmiaru robót</w:t>
      </w:r>
    </w:p>
    <w:p w14:paraId="5601B262" w14:textId="77777777" w:rsidR="005F2496" w:rsidRPr="00A84037" w:rsidRDefault="005F2496" w:rsidP="005F2496">
      <w:pPr>
        <w:spacing w:before="20" w:after="40" w:line="240" w:lineRule="exact"/>
        <w:jc w:val="both"/>
        <w:rPr>
          <w:rFonts w:ascii="Tahoma" w:hAnsi="Tahoma" w:cs="Tahoma"/>
          <w:sz w:val="20"/>
          <w:szCs w:val="20"/>
        </w:rPr>
      </w:pPr>
    </w:p>
    <w:p w14:paraId="1A2545CD" w14:textId="77777777" w:rsidR="005F2496" w:rsidRPr="00A84037" w:rsidRDefault="005F2496" w:rsidP="005F2496">
      <w:pPr>
        <w:spacing w:before="20" w:after="40" w:line="240" w:lineRule="exact"/>
        <w:jc w:val="both"/>
        <w:rPr>
          <w:rFonts w:ascii="Tahoma" w:hAnsi="Tahoma" w:cs="Tahoma"/>
          <w:sz w:val="20"/>
          <w:szCs w:val="20"/>
        </w:rPr>
      </w:pPr>
      <w:r w:rsidRPr="00A84037">
        <w:rPr>
          <w:rFonts w:ascii="Tahoma" w:hAnsi="Tahoma" w:cs="Tahoma"/>
          <w:spacing w:val="2"/>
          <w:sz w:val="20"/>
          <w:szCs w:val="20"/>
        </w:rPr>
        <w:t>Izolacje przeciwwilgociowe i przeciwwodne oblicza się w metrach kwadratowych izolowanej powierzchni w rozwinięciu. Wymiary powierzchni przyjmuje się w świetle surowych murów. Z obliczonej powierzchni potrąca się powierzchnie otworów, słupów, pilastrów itp. większe od 1 m</w:t>
      </w:r>
      <w:r w:rsidRPr="00A84037">
        <w:rPr>
          <w:rFonts w:ascii="Tahoma" w:hAnsi="Tahoma" w:cs="Tahoma"/>
          <w:spacing w:val="2"/>
          <w:sz w:val="20"/>
          <w:szCs w:val="20"/>
          <w:vertAlign w:val="superscript"/>
        </w:rPr>
        <w:t>2</w:t>
      </w:r>
      <w:r w:rsidRPr="00A84037">
        <w:rPr>
          <w:rFonts w:ascii="Tahoma" w:hAnsi="Tahoma" w:cs="Tahoma"/>
          <w:spacing w:val="2"/>
          <w:sz w:val="20"/>
          <w:szCs w:val="20"/>
        </w:rPr>
        <w:t xml:space="preserve">. Izolacje szczelin dylatacyjnych oraz wykonanie faset, o ile stanowią one odrębne pozycje przedmiarowe, oblicza się </w:t>
      </w:r>
      <w:r w:rsidR="00CF4591">
        <w:rPr>
          <w:rFonts w:ascii="Tahoma" w:hAnsi="Tahoma" w:cs="Tahoma"/>
          <w:spacing w:val="2"/>
          <w:sz w:val="20"/>
          <w:szCs w:val="20"/>
        </w:rPr>
        <w:t xml:space="preserve">                </w:t>
      </w:r>
      <w:r w:rsidRPr="00A84037">
        <w:rPr>
          <w:rFonts w:ascii="Tahoma" w:hAnsi="Tahoma" w:cs="Tahoma"/>
          <w:spacing w:val="2"/>
          <w:sz w:val="20"/>
          <w:szCs w:val="20"/>
        </w:rPr>
        <w:t>w metrach.</w:t>
      </w:r>
    </w:p>
    <w:p w14:paraId="22F3880A" w14:textId="77777777" w:rsidR="005F2496" w:rsidRPr="00A84037" w:rsidRDefault="005F2496" w:rsidP="005F2496">
      <w:pPr>
        <w:spacing w:before="20" w:after="40" w:line="240" w:lineRule="exact"/>
        <w:jc w:val="both"/>
        <w:rPr>
          <w:rFonts w:ascii="Tahoma" w:hAnsi="Tahoma" w:cs="Tahoma"/>
          <w:sz w:val="20"/>
          <w:szCs w:val="20"/>
        </w:rPr>
      </w:pPr>
    </w:p>
    <w:p w14:paraId="73B6B4CE" w14:textId="77777777" w:rsidR="005F2496" w:rsidRDefault="00D75950" w:rsidP="00E751B2">
      <w:pPr>
        <w:numPr>
          <w:ilvl w:val="0"/>
          <w:numId w:val="18"/>
        </w:numPr>
        <w:spacing w:before="20" w:after="40" w:line="240" w:lineRule="exact"/>
        <w:jc w:val="both"/>
        <w:rPr>
          <w:rFonts w:ascii="Tahoma" w:hAnsi="Tahoma" w:cs="Tahoma"/>
          <w:b/>
          <w:sz w:val="20"/>
          <w:szCs w:val="20"/>
        </w:rPr>
      </w:pPr>
      <w:r>
        <w:rPr>
          <w:rFonts w:ascii="Tahoma" w:hAnsi="Tahoma" w:cs="Tahoma"/>
          <w:b/>
          <w:sz w:val="20"/>
          <w:szCs w:val="20"/>
        </w:rPr>
        <w:lastRenderedPageBreak/>
        <w:t xml:space="preserve"> Sposób odbioru robót</w:t>
      </w:r>
    </w:p>
    <w:p w14:paraId="4343467C" w14:textId="77777777" w:rsidR="00D75950" w:rsidRPr="00A84037" w:rsidRDefault="00D75950" w:rsidP="00D75950">
      <w:pPr>
        <w:spacing w:before="20" w:after="40" w:line="240" w:lineRule="exact"/>
        <w:ind w:left="420"/>
        <w:jc w:val="both"/>
        <w:rPr>
          <w:rFonts w:ascii="Tahoma" w:hAnsi="Tahoma" w:cs="Tahoma"/>
          <w:b/>
          <w:sz w:val="20"/>
          <w:szCs w:val="20"/>
        </w:rPr>
      </w:pPr>
    </w:p>
    <w:p w14:paraId="06F3E26F" w14:textId="77777777" w:rsidR="005F2496" w:rsidRPr="00A84037" w:rsidRDefault="005F2496" w:rsidP="005F2496">
      <w:pPr>
        <w:spacing w:before="57" w:after="57"/>
        <w:jc w:val="both"/>
        <w:rPr>
          <w:rFonts w:ascii="Tahoma" w:hAnsi="Tahoma" w:cs="Tahoma"/>
          <w:sz w:val="20"/>
          <w:szCs w:val="20"/>
        </w:rPr>
      </w:pPr>
      <w:r w:rsidRPr="00A84037">
        <w:rPr>
          <w:rFonts w:ascii="Tahoma" w:hAnsi="Tahoma" w:cs="Tahoma"/>
          <w:sz w:val="20"/>
          <w:szCs w:val="20"/>
        </w:rPr>
        <w:t xml:space="preserve">Uznaje się, że roboty zostały wykonane prawidłowo, jeżeli wszystkie operacje technologiczne wymienione w pkt. 6 zostały ocenione pozytywnie. </w:t>
      </w:r>
    </w:p>
    <w:p w14:paraId="55427891" w14:textId="77777777" w:rsidR="005F2496" w:rsidRPr="00A84037" w:rsidRDefault="005F2496" w:rsidP="005F2496">
      <w:pPr>
        <w:spacing w:before="57" w:after="57"/>
        <w:jc w:val="both"/>
        <w:rPr>
          <w:rFonts w:ascii="Tahoma" w:hAnsi="Tahoma" w:cs="Tahoma"/>
          <w:sz w:val="20"/>
          <w:szCs w:val="20"/>
        </w:rPr>
      </w:pPr>
      <w:r w:rsidRPr="00A84037">
        <w:rPr>
          <w:rFonts w:ascii="Tahoma" w:hAnsi="Tahoma" w:cs="Tahoma"/>
          <w:sz w:val="20"/>
          <w:szCs w:val="20"/>
        </w:rPr>
        <w:t>Z czynności odbiorowych należy sporządzić protokół odbioru i dołączyć go do dokumentacji budowy.</w:t>
      </w:r>
    </w:p>
    <w:p w14:paraId="72182E03" w14:textId="77777777" w:rsidR="005F2496" w:rsidRDefault="00C90548" w:rsidP="00C90548">
      <w:pPr>
        <w:pStyle w:val="Nagwek1"/>
        <w:numPr>
          <w:ilvl w:val="0"/>
          <w:numId w:val="18"/>
        </w:numPr>
        <w:spacing w:before="240" w:after="60"/>
        <w:jc w:val="both"/>
        <w:rPr>
          <w:rFonts w:ascii="Tahoma" w:hAnsi="Tahoma" w:cs="Tahoma"/>
          <w:b/>
          <w:bCs/>
          <w:sz w:val="20"/>
        </w:rPr>
      </w:pPr>
      <w:r>
        <w:rPr>
          <w:rFonts w:ascii="Tahoma" w:hAnsi="Tahoma" w:cs="Tahoma"/>
          <w:b/>
          <w:bCs/>
          <w:sz w:val="20"/>
        </w:rPr>
        <w:t>Podstawa rozliczenia robót</w:t>
      </w:r>
    </w:p>
    <w:p w14:paraId="24AA130A" w14:textId="77777777" w:rsidR="00C90548" w:rsidRPr="0095621E" w:rsidRDefault="00C90548" w:rsidP="0095621E">
      <w:pPr>
        <w:tabs>
          <w:tab w:val="left" w:pos="851"/>
        </w:tabs>
        <w:autoSpaceDE w:val="0"/>
        <w:autoSpaceDN w:val="0"/>
        <w:adjustRightInd w:val="0"/>
        <w:rPr>
          <w:rFonts w:ascii="Tahoma" w:eastAsiaTheme="minorHAnsi" w:hAnsi="Tahoma" w:cs="Tahoma"/>
          <w:sz w:val="20"/>
          <w:szCs w:val="20"/>
        </w:rPr>
      </w:pPr>
      <w:r w:rsidRPr="00C90548">
        <w:rPr>
          <w:rFonts w:ascii="Tahoma" w:eastAsiaTheme="minorHAnsi" w:hAnsi="Tahoma" w:cs="Tahoma"/>
          <w:sz w:val="20"/>
          <w:szCs w:val="20"/>
        </w:rPr>
        <w:t xml:space="preserve">Ogólne wymagania dotyczące płatności podano w </w:t>
      </w:r>
      <w:r w:rsidRPr="0095621E">
        <w:rPr>
          <w:rFonts w:ascii="Tahoma" w:eastAsiaTheme="minorHAnsi" w:hAnsi="Tahoma" w:cs="Tahoma"/>
          <w:sz w:val="20"/>
          <w:szCs w:val="20"/>
        </w:rPr>
        <w:t>ST</w:t>
      </w:r>
      <w:r w:rsidR="0095621E" w:rsidRPr="0095621E">
        <w:rPr>
          <w:rFonts w:ascii="Tahoma" w:eastAsiaTheme="minorHAnsi" w:hAnsi="Tahoma" w:cs="Tahoma"/>
          <w:sz w:val="20"/>
          <w:szCs w:val="20"/>
        </w:rPr>
        <w:t>-0</w:t>
      </w:r>
      <w:r w:rsidRPr="0095621E">
        <w:rPr>
          <w:rFonts w:ascii="Tahoma" w:eastAsiaTheme="minorHAnsi" w:hAnsi="Tahoma" w:cs="Tahoma"/>
          <w:sz w:val="20"/>
          <w:szCs w:val="20"/>
        </w:rPr>
        <w:t xml:space="preserve"> „Wymagania ogólne”.</w:t>
      </w:r>
    </w:p>
    <w:p w14:paraId="2BA93A7B" w14:textId="77777777" w:rsidR="005F2496" w:rsidRPr="00A84037" w:rsidRDefault="005F2496" w:rsidP="005F2496">
      <w:pPr>
        <w:spacing w:before="57" w:after="57"/>
        <w:jc w:val="both"/>
        <w:rPr>
          <w:rFonts w:ascii="Tahoma" w:hAnsi="Tahoma" w:cs="Tahoma"/>
          <w:sz w:val="20"/>
          <w:szCs w:val="20"/>
        </w:rPr>
      </w:pPr>
      <w:r w:rsidRPr="00A84037">
        <w:rPr>
          <w:rFonts w:ascii="Tahoma" w:hAnsi="Tahoma" w:cs="Tahoma"/>
          <w:sz w:val="20"/>
          <w:szCs w:val="20"/>
        </w:rPr>
        <w:t>Jeżeli kontrakt (umowa) nie stanowi inaczej płaci się za każdy m</w:t>
      </w:r>
      <w:r w:rsidRPr="00A84037">
        <w:rPr>
          <w:rFonts w:ascii="Tahoma" w:hAnsi="Tahoma" w:cs="Tahoma"/>
          <w:sz w:val="20"/>
          <w:szCs w:val="20"/>
          <w:vertAlign w:val="superscript"/>
        </w:rPr>
        <w:t xml:space="preserve">2 </w:t>
      </w:r>
      <w:r w:rsidRPr="00A84037">
        <w:rPr>
          <w:rFonts w:ascii="Tahoma" w:hAnsi="Tahoma" w:cs="Tahoma"/>
          <w:sz w:val="20"/>
          <w:szCs w:val="20"/>
        </w:rPr>
        <w:t>przygotowania podłoża i wykonania kompletnej hydroizolacji, według cen wykonania zaoferowanych przez Wykonawcę i przyjętych przez Zamawiającego.</w:t>
      </w:r>
    </w:p>
    <w:p w14:paraId="16353DFA" w14:textId="77777777" w:rsidR="005F2496" w:rsidRPr="00A84037" w:rsidRDefault="005F2496" w:rsidP="005F2496">
      <w:pPr>
        <w:spacing w:before="20" w:after="40" w:line="240" w:lineRule="exact"/>
        <w:jc w:val="both"/>
        <w:rPr>
          <w:rFonts w:ascii="Tahoma" w:hAnsi="Tahoma" w:cs="Tahoma"/>
          <w:sz w:val="20"/>
          <w:szCs w:val="20"/>
        </w:rPr>
      </w:pPr>
    </w:p>
    <w:p w14:paraId="139769A1" w14:textId="77777777" w:rsidR="005F2496" w:rsidRDefault="001E7E03" w:rsidP="00E751B2">
      <w:pPr>
        <w:numPr>
          <w:ilvl w:val="0"/>
          <w:numId w:val="19"/>
        </w:numPr>
        <w:spacing w:before="20" w:after="40" w:line="240" w:lineRule="exact"/>
        <w:jc w:val="both"/>
        <w:rPr>
          <w:rFonts w:ascii="Tahoma" w:hAnsi="Tahoma" w:cs="Tahoma"/>
          <w:b/>
          <w:sz w:val="20"/>
          <w:szCs w:val="20"/>
        </w:rPr>
      </w:pPr>
      <w:r>
        <w:rPr>
          <w:rFonts w:ascii="Tahoma" w:hAnsi="Tahoma" w:cs="Tahoma"/>
          <w:b/>
          <w:sz w:val="20"/>
          <w:szCs w:val="20"/>
        </w:rPr>
        <w:t xml:space="preserve"> Przepisy związane</w:t>
      </w:r>
    </w:p>
    <w:p w14:paraId="32BBF5BE" w14:textId="77777777" w:rsidR="00645E8C" w:rsidRPr="00A84037" w:rsidRDefault="00645E8C" w:rsidP="00645E8C">
      <w:pPr>
        <w:spacing w:before="20" w:after="40" w:line="240" w:lineRule="exact"/>
        <w:ind w:left="420"/>
        <w:jc w:val="both"/>
        <w:rPr>
          <w:rFonts w:ascii="Tahoma" w:hAnsi="Tahoma" w:cs="Tahoma"/>
          <w:b/>
          <w:sz w:val="20"/>
          <w:szCs w:val="20"/>
        </w:rPr>
      </w:pPr>
    </w:p>
    <w:p w14:paraId="6FCF52F6" w14:textId="77777777" w:rsidR="005F2496" w:rsidRDefault="005F2496" w:rsidP="00E751B2">
      <w:pPr>
        <w:numPr>
          <w:ilvl w:val="1"/>
          <w:numId w:val="19"/>
        </w:numPr>
        <w:spacing w:before="20" w:after="40" w:line="240" w:lineRule="exact"/>
        <w:ind w:left="567" w:hanging="567"/>
        <w:jc w:val="both"/>
        <w:rPr>
          <w:rFonts w:ascii="Tahoma" w:hAnsi="Tahoma" w:cs="Tahoma"/>
          <w:b/>
          <w:sz w:val="20"/>
          <w:szCs w:val="20"/>
        </w:rPr>
      </w:pPr>
      <w:r w:rsidRPr="00A84037">
        <w:rPr>
          <w:rFonts w:ascii="Tahoma" w:hAnsi="Tahoma" w:cs="Tahoma"/>
          <w:b/>
          <w:sz w:val="20"/>
          <w:szCs w:val="20"/>
        </w:rPr>
        <w:t>Normy</w:t>
      </w:r>
    </w:p>
    <w:p w14:paraId="7FAE9881" w14:textId="77777777" w:rsidR="00645E8C" w:rsidRPr="00A84037" w:rsidRDefault="00645E8C" w:rsidP="00645E8C">
      <w:pPr>
        <w:spacing w:before="20" w:after="40" w:line="240" w:lineRule="exact"/>
        <w:ind w:left="567"/>
        <w:jc w:val="both"/>
        <w:rPr>
          <w:rFonts w:ascii="Tahoma" w:hAnsi="Tahoma" w:cs="Tahoma"/>
          <w:b/>
          <w:sz w:val="20"/>
          <w:szCs w:val="20"/>
        </w:rPr>
      </w:pPr>
    </w:p>
    <w:p w14:paraId="681D97DA" w14:textId="77777777" w:rsidR="005F2496" w:rsidRPr="00A84037" w:rsidRDefault="00645E8C" w:rsidP="00E36E52">
      <w:pPr>
        <w:spacing w:before="40" w:after="40" w:line="240" w:lineRule="exact"/>
        <w:ind w:left="2835" w:hanging="2835"/>
        <w:rPr>
          <w:rFonts w:ascii="Tahoma" w:hAnsi="Tahoma" w:cs="Tahoma"/>
          <w:sz w:val="20"/>
          <w:szCs w:val="20"/>
        </w:rPr>
      </w:pPr>
      <w:r>
        <w:rPr>
          <w:rFonts w:ascii="Tahoma" w:hAnsi="Tahoma" w:cs="Tahoma"/>
          <w:sz w:val="20"/>
          <w:szCs w:val="20"/>
        </w:rPr>
        <w:t xml:space="preserve">PN-EN 13813:2003 </w:t>
      </w:r>
      <w:r>
        <w:rPr>
          <w:rFonts w:ascii="Tahoma" w:hAnsi="Tahoma" w:cs="Tahoma"/>
          <w:sz w:val="20"/>
          <w:szCs w:val="20"/>
        </w:rPr>
        <w:tab/>
      </w:r>
      <w:r w:rsidR="005F2496" w:rsidRPr="00A84037">
        <w:rPr>
          <w:rFonts w:ascii="Tahoma" w:hAnsi="Tahoma" w:cs="Tahoma"/>
          <w:sz w:val="20"/>
          <w:szCs w:val="20"/>
        </w:rPr>
        <w:t>Podkłady podłogowe oraz materiały do ich wykonania – Materiały</w:t>
      </w:r>
      <w:r w:rsidR="00E36E52">
        <w:rPr>
          <w:rFonts w:ascii="Tahoma" w:hAnsi="Tahoma" w:cs="Tahoma"/>
          <w:sz w:val="20"/>
          <w:szCs w:val="20"/>
        </w:rPr>
        <w:t xml:space="preserve"> </w:t>
      </w:r>
      <w:r w:rsidR="005F2496" w:rsidRPr="00A84037">
        <w:rPr>
          <w:rFonts w:ascii="Tahoma" w:hAnsi="Tahoma" w:cs="Tahoma"/>
          <w:sz w:val="20"/>
          <w:szCs w:val="20"/>
        </w:rPr>
        <w:t>Właściwości</w:t>
      </w:r>
      <w:r w:rsidR="00E36E52">
        <w:rPr>
          <w:rFonts w:ascii="Tahoma" w:hAnsi="Tahoma" w:cs="Tahoma"/>
          <w:sz w:val="20"/>
          <w:szCs w:val="20"/>
        </w:rPr>
        <w:t xml:space="preserve"> i</w:t>
      </w:r>
      <w:r w:rsidR="005F2496" w:rsidRPr="00A84037">
        <w:rPr>
          <w:rFonts w:ascii="Tahoma" w:hAnsi="Tahoma" w:cs="Tahoma"/>
          <w:sz w:val="20"/>
          <w:szCs w:val="20"/>
        </w:rPr>
        <w:t xml:space="preserve"> wymagania.</w:t>
      </w:r>
    </w:p>
    <w:p w14:paraId="5257844D" w14:textId="77777777" w:rsidR="005F2496" w:rsidRPr="00A84037" w:rsidRDefault="00645E8C" w:rsidP="005F2496">
      <w:pPr>
        <w:spacing w:before="40" w:after="40" w:line="240" w:lineRule="exact"/>
        <w:ind w:left="2835" w:hanging="2835"/>
        <w:jc w:val="both"/>
        <w:rPr>
          <w:rFonts w:ascii="Tahoma" w:hAnsi="Tahoma" w:cs="Tahoma"/>
          <w:sz w:val="20"/>
          <w:szCs w:val="20"/>
        </w:rPr>
      </w:pPr>
      <w:r>
        <w:rPr>
          <w:rFonts w:ascii="Tahoma" w:hAnsi="Tahoma" w:cs="Tahoma"/>
          <w:sz w:val="20"/>
          <w:szCs w:val="20"/>
        </w:rPr>
        <w:t xml:space="preserve">PN-EN 1504-3:2006 </w:t>
      </w:r>
      <w:r>
        <w:rPr>
          <w:rFonts w:ascii="Tahoma" w:hAnsi="Tahoma" w:cs="Tahoma"/>
          <w:sz w:val="20"/>
          <w:szCs w:val="20"/>
        </w:rPr>
        <w:tab/>
      </w:r>
      <w:r w:rsidR="005F2496" w:rsidRPr="00A84037">
        <w:rPr>
          <w:rFonts w:ascii="Tahoma" w:hAnsi="Tahoma" w:cs="Tahoma"/>
          <w:sz w:val="20"/>
          <w:szCs w:val="20"/>
        </w:rPr>
        <w:t>Wyroby i systemy do ochrony i napraw konstrukcji betonowych – Definicje, wymagania, sterowanie jakością i ocena zgodności – Część 3: Naprawy konstrukcyjne i niekonstrukcyjne.</w:t>
      </w:r>
    </w:p>
    <w:p w14:paraId="027B4C5A" w14:textId="77777777" w:rsidR="005F2496" w:rsidRPr="00A84037" w:rsidRDefault="005F2496" w:rsidP="00645E8C">
      <w:pPr>
        <w:spacing w:before="40" w:after="40" w:line="240" w:lineRule="exact"/>
        <w:rPr>
          <w:rFonts w:ascii="Tahoma" w:hAnsi="Tahoma" w:cs="Tahoma"/>
          <w:sz w:val="20"/>
          <w:szCs w:val="20"/>
        </w:rPr>
      </w:pPr>
      <w:r w:rsidRPr="00A84037">
        <w:rPr>
          <w:rFonts w:ascii="Tahoma" w:hAnsi="Tahoma" w:cs="Tahoma"/>
          <w:spacing w:val="2"/>
          <w:sz w:val="20"/>
          <w:szCs w:val="20"/>
        </w:rPr>
        <w:t xml:space="preserve">PN-EN 206-1:2003, PN-EN 206-1:2003/Ap1:2004, PN-EN 206-1:2003/A1:2005, PN-EN 206-1:2003/A2:2006 </w:t>
      </w:r>
      <w:r w:rsidRPr="00A84037">
        <w:rPr>
          <w:rFonts w:ascii="Tahoma" w:hAnsi="Tahoma" w:cs="Tahoma"/>
          <w:spacing w:val="2"/>
          <w:sz w:val="20"/>
          <w:szCs w:val="20"/>
        </w:rPr>
        <w:tab/>
      </w:r>
      <w:r w:rsidRPr="00A84037">
        <w:rPr>
          <w:rFonts w:ascii="Tahoma" w:hAnsi="Tahoma" w:cs="Tahoma"/>
          <w:spacing w:val="2"/>
          <w:sz w:val="20"/>
          <w:szCs w:val="20"/>
        </w:rPr>
        <w:tab/>
      </w:r>
      <w:r w:rsidRPr="00A84037">
        <w:rPr>
          <w:rFonts w:ascii="Tahoma" w:hAnsi="Tahoma" w:cs="Tahoma"/>
          <w:sz w:val="20"/>
          <w:szCs w:val="20"/>
        </w:rPr>
        <w:t>Beton – Część 1: Wymagania, właściwości, produkcja i</w:t>
      </w:r>
      <w:r w:rsidR="00E36E52">
        <w:rPr>
          <w:rFonts w:ascii="Tahoma" w:hAnsi="Tahoma" w:cs="Tahoma"/>
          <w:sz w:val="20"/>
          <w:szCs w:val="20"/>
        </w:rPr>
        <w:t xml:space="preserve"> </w:t>
      </w:r>
      <w:r w:rsidRPr="00A84037">
        <w:rPr>
          <w:rFonts w:ascii="Tahoma" w:hAnsi="Tahoma" w:cs="Tahoma"/>
          <w:sz w:val="20"/>
          <w:szCs w:val="20"/>
        </w:rPr>
        <w:t xml:space="preserve"> zgodność.</w:t>
      </w:r>
    </w:p>
    <w:p w14:paraId="4F2CCC05" w14:textId="77777777" w:rsidR="005F2496" w:rsidRPr="00A84037" w:rsidRDefault="005F2496" w:rsidP="005F2496">
      <w:pPr>
        <w:spacing w:before="20" w:after="40" w:line="240" w:lineRule="exact"/>
        <w:ind w:left="2694" w:hanging="2694"/>
        <w:jc w:val="both"/>
        <w:rPr>
          <w:rFonts w:ascii="Tahoma" w:hAnsi="Tahoma" w:cs="Tahoma"/>
          <w:sz w:val="20"/>
          <w:szCs w:val="20"/>
        </w:rPr>
      </w:pPr>
      <w:r w:rsidRPr="00A84037">
        <w:rPr>
          <w:rFonts w:ascii="Tahoma" w:hAnsi="Tahoma" w:cs="Tahoma"/>
          <w:sz w:val="20"/>
          <w:szCs w:val="20"/>
        </w:rPr>
        <w:t>PN-EN 13252:2002</w:t>
      </w:r>
      <w:r w:rsidRPr="00A84037">
        <w:rPr>
          <w:rFonts w:ascii="Tahoma" w:hAnsi="Tahoma" w:cs="Tahoma"/>
          <w:sz w:val="20"/>
          <w:szCs w:val="20"/>
        </w:rPr>
        <w:tab/>
      </w:r>
      <w:proofErr w:type="spellStart"/>
      <w:r w:rsidRPr="00A84037">
        <w:rPr>
          <w:rFonts w:ascii="Tahoma" w:hAnsi="Tahoma" w:cs="Tahoma"/>
          <w:sz w:val="20"/>
          <w:szCs w:val="20"/>
        </w:rPr>
        <w:t>Geotekstylia</w:t>
      </w:r>
      <w:proofErr w:type="spellEnd"/>
      <w:r w:rsidRPr="00A84037">
        <w:rPr>
          <w:rFonts w:ascii="Tahoma" w:hAnsi="Tahoma" w:cs="Tahoma"/>
          <w:sz w:val="20"/>
          <w:szCs w:val="20"/>
        </w:rPr>
        <w:t xml:space="preserve"> i wyroby pokrewne – właściwości wymagane w odniesieniu do wyrobów stosowanych w systemach drenażowych.</w:t>
      </w:r>
    </w:p>
    <w:p w14:paraId="049BC5EC" w14:textId="77777777" w:rsidR="005F2496" w:rsidRPr="00A84037" w:rsidRDefault="00645E8C" w:rsidP="00645E8C">
      <w:pPr>
        <w:spacing w:before="20" w:after="40" w:line="240" w:lineRule="exact"/>
        <w:ind w:left="2694" w:hanging="2694"/>
        <w:rPr>
          <w:rFonts w:ascii="Tahoma" w:hAnsi="Tahoma" w:cs="Tahoma"/>
          <w:sz w:val="20"/>
          <w:szCs w:val="20"/>
        </w:rPr>
      </w:pPr>
      <w:r>
        <w:rPr>
          <w:rFonts w:ascii="Tahoma" w:hAnsi="Tahoma" w:cs="Tahoma"/>
          <w:sz w:val="20"/>
          <w:szCs w:val="20"/>
        </w:rPr>
        <w:t xml:space="preserve">PN-EN 13252:2002/A1:2005 (U) </w:t>
      </w:r>
      <w:proofErr w:type="spellStart"/>
      <w:r w:rsidR="005F2496" w:rsidRPr="00A84037">
        <w:rPr>
          <w:rFonts w:ascii="Tahoma" w:hAnsi="Tahoma" w:cs="Tahoma"/>
          <w:sz w:val="20"/>
          <w:szCs w:val="20"/>
        </w:rPr>
        <w:t>Geotekstylia</w:t>
      </w:r>
      <w:proofErr w:type="spellEnd"/>
      <w:r w:rsidR="005F2496" w:rsidRPr="00A84037">
        <w:rPr>
          <w:rFonts w:ascii="Tahoma" w:hAnsi="Tahoma" w:cs="Tahoma"/>
          <w:sz w:val="20"/>
          <w:szCs w:val="20"/>
        </w:rPr>
        <w:t xml:space="preserve"> i wyroby pokrewne – właściwości wymagane w odniesieniu do wyrobów stosowanych w systemach drenażowych (Zmiana A1).</w:t>
      </w:r>
    </w:p>
    <w:p w14:paraId="67049AA4" w14:textId="77777777" w:rsidR="005F2496" w:rsidRPr="00A84037" w:rsidRDefault="005F2496" w:rsidP="005F2496">
      <w:pPr>
        <w:spacing w:before="20" w:after="40" w:line="240" w:lineRule="exact"/>
        <w:ind w:left="2694" w:hanging="2694"/>
        <w:jc w:val="both"/>
        <w:rPr>
          <w:rFonts w:ascii="Tahoma" w:hAnsi="Tahoma" w:cs="Tahoma"/>
          <w:sz w:val="20"/>
          <w:szCs w:val="20"/>
        </w:rPr>
      </w:pPr>
      <w:r w:rsidRPr="00A84037">
        <w:rPr>
          <w:rFonts w:ascii="Tahoma" w:hAnsi="Tahoma" w:cs="Tahoma"/>
          <w:sz w:val="20"/>
          <w:szCs w:val="20"/>
        </w:rPr>
        <w:t>PN-EN 1008-1:2004</w:t>
      </w:r>
      <w:r w:rsidRPr="00A84037">
        <w:rPr>
          <w:rFonts w:ascii="Tahoma" w:hAnsi="Tahoma" w:cs="Tahoma"/>
          <w:sz w:val="20"/>
          <w:szCs w:val="20"/>
        </w:rPr>
        <w:tab/>
      </w:r>
      <w:r w:rsidRPr="00A84037">
        <w:rPr>
          <w:rFonts w:ascii="Tahoma" w:hAnsi="Tahoma" w:cs="Tahoma"/>
          <w:spacing w:val="-2"/>
          <w:sz w:val="20"/>
          <w:szCs w:val="20"/>
        </w:rPr>
        <w:t>Woda zarobowa do betonu. Specyfikacja pobierania próbek, badanie i ocena przydatności wody zarobowej do betonu, w tym wody odzyskanej z procesów produkcji betonu.</w:t>
      </w:r>
    </w:p>
    <w:p w14:paraId="36AD705A" w14:textId="77777777" w:rsidR="005F2496" w:rsidRPr="00A84037" w:rsidRDefault="00E36E52" w:rsidP="005F2496">
      <w:pPr>
        <w:spacing w:before="40" w:after="40" w:line="240" w:lineRule="exact"/>
        <w:ind w:left="2694" w:hanging="2694"/>
        <w:jc w:val="both"/>
        <w:rPr>
          <w:rFonts w:ascii="Tahoma" w:hAnsi="Tahoma" w:cs="Tahoma"/>
          <w:spacing w:val="-6"/>
          <w:sz w:val="20"/>
          <w:szCs w:val="20"/>
        </w:rPr>
      </w:pPr>
      <w:r>
        <w:rPr>
          <w:rFonts w:ascii="Tahoma" w:hAnsi="Tahoma" w:cs="Tahoma"/>
          <w:sz w:val="20"/>
          <w:szCs w:val="20"/>
          <w:lang w:eastAsia="ar-SA"/>
        </w:rPr>
        <w:t xml:space="preserve">  </w:t>
      </w:r>
    </w:p>
    <w:p w14:paraId="36BC0051" w14:textId="77777777" w:rsidR="005F2496" w:rsidRDefault="005F2496" w:rsidP="00E751B2">
      <w:pPr>
        <w:numPr>
          <w:ilvl w:val="1"/>
          <w:numId w:val="19"/>
        </w:numPr>
        <w:spacing w:before="20" w:after="40" w:line="240" w:lineRule="exact"/>
        <w:ind w:left="567" w:hanging="567"/>
        <w:jc w:val="both"/>
        <w:rPr>
          <w:rFonts w:ascii="Tahoma" w:hAnsi="Tahoma" w:cs="Tahoma"/>
          <w:b/>
          <w:sz w:val="20"/>
          <w:szCs w:val="20"/>
        </w:rPr>
      </w:pPr>
      <w:r w:rsidRPr="00A84037">
        <w:rPr>
          <w:rFonts w:ascii="Tahoma" w:hAnsi="Tahoma" w:cs="Tahoma"/>
          <w:b/>
          <w:sz w:val="20"/>
          <w:szCs w:val="20"/>
        </w:rPr>
        <w:t>Ustawy</w:t>
      </w:r>
    </w:p>
    <w:p w14:paraId="6564F22C" w14:textId="77777777" w:rsidR="00645E8C" w:rsidRPr="00A84037" w:rsidRDefault="00645E8C" w:rsidP="00645E8C">
      <w:pPr>
        <w:spacing w:before="20" w:after="40" w:line="240" w:lineRule="exact"/>
        <w:ind w:left="567"/>
        <w:jc w:val="both"/>
        <w:rPr>
          <w:rFonts w:ascii="Tahoma" w:hAnsi="Tahoma" w:cs="Tahoma"/>
          <w:b/>
          <w:sz w:val="20"/>
          <w:szCs w:val="20"/>
        </w:rPr>
      </w:pPr>
    </w:p>
    <w:p w14:paraId="6CAB7E83" w14:textId="77777777" w:rsidR="005F2496" w:rsidRPr="00A84037" w:rsidRDefault="005F2496" w:rsidP="00E751B2">
      <w:pPr>
        <w:numPr>
          <w:ilvl w:val="0"/>
          <w:numId w:val="14"/>
        </w:numPr>
        <w:spacing w:before="20" w:after="40" w:line="240" w:lineRule="exact"/>
        <w:jc w:val="both"/>
        <w:rPr>
          <w:rFonts w:ascii="Tahoma" w:hAnsi="Tahoma" w:cs="Tahoma"/>
          <w:sz w:val="20"/>
          <w:szCs w:val="20"/>
        </w:rPr>
      </w:pPr>
      <w:r w:rsidRPr="00A84037">
        <w:rPr>
          <w:rFonts w:ascii="Tahoma" w:hAnsi="Tahoma" w:cs="Tahoma"/>
          <w:sz w:val="20"/>
          <w:szCs w:val="20"/>
        </w:rPr>
        <w:t>Ustawa z dnia 16 kwietnia 2004 r. o wyrobach budowlanych (Dz. U. z 2004 r. Nr 92, poz. 881).</w:t>
      </w:r>
    </w:p>
    <w:p w14:paraId="0A216373" w14:textId="77777777" w:rsidR="005F2496" w:rsidRPr="00A84037" w:rsidRDefault="005F2496" w:rsidP="00E751B2">
      <w:pPr>
        <w:numPr>
          <w:ilvl w:val="0"/>
          <w:numId w:val="14"/>
        </w:numPr>
        <w:spacing w:before="20" w:after="40" w:line="240" w:lineRule="exact"/>
        <w:jc w:val="both"/>
        <w:rPr>
          <w:rFonts w:ascii="Tahoma" w:hAnsi="Tahoma" w:cs="Tahoma"/>
          <w:sz w:val="20"/>
          <w:szCs w:val="20"/>
        </w:rPr>
      </w:pPr>
      <w:r w:rsidRPr="00A84037">
        <w:rPr>
          <w:rFonts w:ascii="Tahoma" w:hAnsi="Tahoma" w:cs="Tahoma"/>
          <w:sz w:val="20"/>
          <w:szCs w:val="20"/>
        </w:rPr>
        <w:t>Ustawa z dnia 30 sierpnia 2002 r. o systemie zgodności (tekst jednolity Dz. U. z 2004 r. Nr 204, poz. 2087).</w:t>
      </w:r>
      <w:r w:rsidR="003E46D8">
        <w:t>‬</w:t>
      </w:r>
      <w:r w:rsidR="004B0759">
        <w:t>‬</w:t>
      </w:r>
    </w:p>
    <w:p w14:paraId="3DF0EFFF" w14:textId="77777777" w:rsidR="005F2496" w:rsidRPr="00A84037" w:rsidRDefault="005F2496" w:rsidP="00E751B2">
      <w:pPr>
        <w:numPr>
          <w:ilvl w:val="0"/>
          <w:numId w:val="14"/>
        </w:numPr>
        <w:spacing w:before="20" w:after="40" w:line="240" w:lineRule="exact"/>
        <w:jc w:val="both"/>
        <w:rPr>
          <w:rFonts w:ascii="Tahoma" w:hAnsi="Tahoma" w:cs="Tahoma"/>
          <w:sz w:val="20"/>
          <w:szCs w:val="20"/>
        </w:rPr>
      </w:pPr>
      <w:r w:rsidRPr="00A84037">
        <w:rPr>
          <w:rFonts w:ascii="Tahoma" w:hAnsi="Tahoma" w:cs="Tahoma"/>
          <w:sz w:val="20"/>
          <w:szCs w:val="20"/>
        </w:rPr>
        <w:t>Ustawa z dnia 7 lipca 1994 r. Prawo budowlane (tekst jednolity Dz. U. z 2003 r. Nr 207, poz. 2016 z późn. zmianami).</w:t>
      </w:r>
    </w:p>
    <w:p w14:paraId="5F33CC79" w14:textId="77777777" w:rsidR="005F2496" w:rsidRPr="00A84037" w:rsidRDefault="005F2496" w:rsidP="005F2496">
      <w:pPr>
        <w:spacing w:before="20" w:after="40" w:line="240" w:lineRule="exact"/>
        <w:jc w:val="both"/>
        <w:rPr>
          <w:rFonts w:ascii="Tahoma" w:hAnsi="Tahoma" w:cs="Tahoma"/>
          <w:sz w:val="20"/>
          <w:szCs w:val="20"/>
        </w:rPr>
      </w:pPr>
    </w:p>
    <w:p w14:paraId="613818B2" w14:textId="77777777" w:rsidR="005F2496" w:rsidRDefault="005F2496" w:rsidP="00E751B2">
      <w:pPr>
        <w:numPr>
          <w:ilvl w:val="1"/>
          <w:numId w:val="19"/>
        </w:numPr>
        <w:spacing w:before="20" w:after="40" w:line="240" w:lineRule="exact"/>
        <w:ind w:left="567" w:hanging="567"/>
        <w:jc w:val="both"/>
        <w:rPr>
          <w:rFonts w:ascii="Tahoma" w:hAnsi="Tahoma" w:cs="Tahoma"/>
          <w:b/>
          <w:sz w:val="20"/>
          <w:szCs w:val="20"/>
        </w:rPr>
      </w:pPr>
      <w:r w:rsidRPr="00A84037">
        <w:rPr>
          <w:rFonts w:ascii="Tahoma" w:hAnsi="Tahoma" w:cs="Tahoma"/>
          <w:b/>
          <w:sz w:val="20"/>
          <w:szCs w:val="20"/>
        </w:rPr>
        <w:t>Rozporządzenia</w:t>
      </w:r>
    </w:p>
    <w:p w14:paraId="40183D3B" w14:textId="77777777" w:rsidR="00645E8C" w:rsidRPr="00A84037" w:rsidRDefault="00645E8C" w:rsidP="00645E8C">
      <w:pPr>
        <w:spacing w:before="20" w:after="40" w:line="240" w:lineRule="exact"/>
        <w:ind w:left="567"/>
        <w:jc w:val="both"/>
        <w:rPr>
          <w:rFonts w:ascii="Tahoma" w:hAnsi="Tahoma" w:cs="Tahoma"/>
          <w:b/>
          <w:sz w:val="20"/>
          <w:szCs w:val="20"/>
        </w:rPr>
      </w:pPr>
    </w:p>
    <w:p w14:paraId="7CF1CEBB" w14:textId="77777777" w:rsidR="005F2496" w:rsidRPr="00A84037" w:rsidRDefault="005F2496" w:rsidP="00E751B2">
      <w:pPr>
        <w:numPr>
          <w:ilvl w:val="0"/>
          <w:numId w:val="15"/>
        </w:numPr>
        <w:spacing w:before="20" w:after="40" w:line="240" w:lineRule="exact"/>
        <w:jc w:val="both"/>
        <w:rPr>
          <w:rFonts w:ascii="Tahoma" w:hAnsi="Tahoma" w:cs="Tahoma"/>
          <w:sz w:val="20"/>
          <w:szCs w:val="20"/>
        </w:rPr>
      </w:pPr>
      <w:r w:rsidRPr="00A84037">
        <w:rPr>
          <w:rFonts w:ascii="Tahoma" w:hAnsi="Tahoma" w:cs="Tahoma"/>
          <w:sz w:val="20"/>
          <w:szCs w:val="20"/>
        </w:rPr>
        <w:t>Rozporządzenie Ministra Infrastruktury z dnia 02.09.2004 r. w sprawie szczegółowego zakresu i formy dokumentacji projektowej, specyfikacji technicznych wykonania i odbioru robót budowlanych oraz programu funkcjonalno-użytkowego (Dz. U. z 2004 r. Nr 202, poz. 2072, zmiana Dz. U. z 2005 r. Nr 75, poz. 664).</w:t>
      </w:r>
    </w:p>
    <w:p w14:paraId="6394D504" w14:textId="77777777" w:rsidR="005F2496" w:rsidRPr="00A84037" w:rsidRDefault="005F2496" w:rsidP="00E751B2">
      <w:pPr>
        <w:numPr>
          <w:ilvl w:val="0"/>
          <w:numId w:val="15"/>
        </w:numPr>
        <w:spacing w:before="20" w:after="40" w:line="240" w:lineRule="exact"/>
        <w:jc w:val="both"/>
        <w:rPr>
          <w:rFonts w:ascii="Tahoma" w:hAnsi="Tahoma" w:cs="Tahoma"/>
          <w:sz w:val="20"/>
          <w:szCs w:val="20"/>
        </w:rPr>
      </w:pPr>
      <w:r w:rsidRPr="00A84037">
        <w:rPr>
          <w:rFonts w:ascii="Tahoma" w:hAnsi="Tahoma" w:cs="Tahoma"/>
          <w:sz w:val="20"/>
          <w:szCs w:val="20"/>
        </w:rPr>
        <w:t>Rozporządzenie Ministra Infrastruktury z dnia 26.06.2002 r. w sprawie dziennika budowy, montażu i rozbiórki, tablicy informacyjnej oraz ogłoszenia zawierającego dane dotyczące bezpieczeństwa pracy i ochrony zdrowia (Dz. U. z 2002 r. Nr 108, poz. 953 z późniejszymi zmianami).</w:t>
      </w:r>
    </w:p>
    <w:p w14:paraId="5FBCE8AC" w14:textId="77777777" w:rsidR="005F2496" w:rsidRPr="00A84037" w:rsidRDefault="005F2496" w:rsidP="00E751B2">
      <w:pPr>
        <w:numPr>
          <w:ilvl w:val="0"/>
          <w:numId w:val="15"/>
        </w:numPr>
        <w:spacing w:before="20" w:after="40" w:line="240" w:lineRule="exact"/>
        <w:jc w:val="both"/>
        <w:rPr>
          <w:rFonts w:ascii="Tahoma" w:hAnsi="Tahoma" w:cs="Tahoma"/>
          <w:sz w:val="20"/>
          <w:szCs w:val="20"/>
        </w:rPr>
      </w:pPr>
      <w:r w:rsidRPr="00A84037">
        <w:rPr>
          <w:rFonts w:ascii="Tahoma" w:hAnsi="Tahoma" w:cs="Tahoma"/>
          <w:sz w:val="20"/>
          <w:szCs w:val="20"/>
        </w:rPr>
        <w:t>Rozporządzenie Ministra Infrastruktury z dnia 11 sierpnia 2004 r. w sprawie sposobów deklarowania zgodności wyrobów budowlanych oraz sposobu znakowania ich znakiem budowlanym (Dz. U. z 2004 r. Nr 198, poz. 2041).</w:t>
      </w:r>
    </w:p>
    <w:p w14:paraId="6D36EFBD" w14:textId="77777777" w:rsidR="005F2496" w:rsidRPr="00A84037" w:rsidRDefault="005F2496" w:rsidP="00E751B2">
      <w:pPr>
        <w:numPr>
          <w:ilvl w:val="0"/>
          <w:numId w:val="15"/>
        </w:numPr>
        <w:spacing w:before="20" w:after="40" w:line="240" w:lineRule="exact"/>
        <w:jc w:val="both"/>
        <w:rPr>
          <w:rFonts w:ascii="Tahoma" w:hAnsi="Tahoma" w:cs="Tahoma"/>
          <w:spacing w:val="2"/>
          <w:sz w:val="20"/>
          <w:szCs w:val="20"/>
        </w:rPr>
      </w:pPr>
      <w:r w:rsidRPr="00A84037">
        <w:rPr>
          <w:rFonts w:ascii="Tahoma" w:hAnsi="Tahoma" w:cs="Tahoma"/>
          <w:spacing w:val="2"/>
          <w:sz w:val="20"/>
          <w:szCs w:val="20"/>
        </w:rPr>
        <w:lastRenderedPageBreak/>
        <w:t>Rozporządzenie Ministra Infrastruktury z 11 sierpnia 2004 r. w sprawie systemów oceny zgodności, wymagań, jakie powinny spełniać notyfikowane jednostki uczestniczące w ocenie zgodności oraz sposobu oznaczenia wyrobów budowlanych oznakowaniem CE (Dz. U. z 2004 r. Nr 195, poz. 2011).</w:t>
      </w:r>
    </w:p>
    <w:p w14:paraId="6F981D05" w14:textId="77777777" w:rsidR="005F2496" w:rsidRPr="00A84037" w:rsidRDefault="005F2496" w:rsidP="00E751B2">
      <w:pPr>
        <w:numPr>
          <w:ilvl w:val="0"/>
          <w:numId w:val="15"/>
        </w:numPr>
        <w:spacing w:before="20" w:after="40" w:line="240" w:lineRule="exact"/>
        <w:jc w:val="both"/>
        <w:rPr>
          <w:rFonts w:ascii="Tahoma" w:hAnsi="Tahoma" w:cs="Tahoma"/>
          <w:sz w:val="20"/>
          <w:szCs w:val="20"/>
        </w:rPr>
      </w:pPr>
      <w:r w:rsidRPr="00A84037">
        <w:rPr>
          <w:rFonts w:ascii="Tahoma" w:hAnsi="Tahoma" w:cs="Tahoma"/>
          <w:sz w:val="20"/>
          <w:szCs w:val="20"/>
        </w:rPr>
        <w:t>Rozporządzenie Ministra Infrastruktury z dnia 23 czerwca 2003 r. w sprawie informacji dotyczącej bezpieczeństwa i ochrony zdrowia oraz planu bezpieczeństwa i ochrony zdrowia (Dz. U. z 2003 r. Nr 120, poz. 1126).</w:t>
      </w:r>
    </w:p>
    <w:p w14:paraId="399E304B" w14:textId="77777777" w:rsidR="005F2496" w:rsidRPr="00A84037" w:rsidRDefault="005F2496" w:rsidP="00E751B2">
      <w:pPr>
        <w:numPr>
          <w:ilvl w:val="0"/>
          <w:numId w:val="15"/>
        </w:numPr>
        <w:spacing w:before="20" w:after="40" w:line="240" w:lineRule="exact"/>
        <w:jc w:val="both"/>
        <w:rPr>
          <w:rFonts w:ascii="Tahoma" w:hAnsi="Tahoma" w:cs="Tahoma"/>
          <w:spacing w:val="2"/>
          <w:sz w:val="20"/>
          <w:szCs w:val="20"/>
        </w:rPr>
      </w:pPr>
      <w:r w:rsidRPr="00A84037">
        <w:rPr>
          <w:rFonts w:ascii="Tahoma" w:hAnsi="Tahoma" w:cs="Tahoma"/>
          <w:spacing w:val="2"/>
          <w:sz w:val="20"/>
          <w:szCs w:val="20"/>
        </w:rPr>
        <w:t>Rozporządzenie Ministra Infrastruktury z dnia 12 kwietnia 2002 r. w sprawie warunków technicznych, jakim powinny odpowiadać budynki i ich usytuowanie (Dz. U. z 2002 r. Nr 75, poz. 690 z późn. zmianami).</w:t>
      </w:r>
    </w:p>
    <w:p w14:paraId="04AF813F" w14:textId="77777777" w:rsidR="005F2496" w:rsidRPr="00A84037" w:rsidRDefault="005F2496" w:rsidP="00E751B2">
      <w:pPr>
        <w:numPr>
          <w:ilvl w:val="0"/>
          <w:numId w:val="15"/>
        </w:numPr>
        <w:spacing w:before="20" w:after="40" w:line="240" w:lineRule="exact"/>
        <w:jc w:val="both"/>
        <w:rPr>
          <w:rFonts w:ascii="Tahoma" w:hAnsi="Tahoma" w:cs="Tahoma"/>
          <w:spacing w:val="2"/>
          <w:sz w:val="20"/>
          <w:szCs w:val="20"/>
        </w:rPr>
      </w:pPr>
      <w:r w:rsidRPr="00A84037">
        <w:rPr>
          <w:rFonts w:ascii="Tahoma" w:hAnsi="Tahoma" w:cs="Tahoma"/>
          <w:spacing w:val="2"/>
          <w:sz w:val="20"/>
          <w:szCs w:val="20"/>
        </w:rPr>
        <w:t>Rozporządzenie Ministra Zdrowia z dnia 3 lipca 2002 r. w sprawie karty charakterystyki substancji niebezpiecznej i preparatu niebezpiecznego (Dz. U. z 2002 r. Nr 140, poz. 1171, z późn. zmianami).</w:t>
      </w:r>
    </w:p>
    <w:p w14:paraId="5BFDF2C0" w14:textId="77777777" w:rsidR="005F2496" w:rsidRPr="00957FDF" w:rsidRDefault="005F2496" w:rsidP="00E751B2">
      <w:pPr>
        <w:numPr>
          <w:ilvl w:val="0"/>
          <w:numId w:val="15"/>
        </w:numPr>
        <w:spacing w:before="20" w:after="40" w:line="240" w:lineRule="exact"/>
        <w:jc w:val="both"/>
        <w:rPr>
          <w:rFonts w:ascii="Tahoma" w:hAnsi="Tahoma" w:cs="Tahoma"/>
          <w:sz w:val="20"/>
          <w:szCs w:val="20"/>
        </w:rPr>
      </w:pPr>
      <w:r w:rsidRPr="00957FDF">
        <w:rPr>
          <w:rFonts w:ascii="Tahoma" w:hAnsi="Tahoma" w:cs="Tahoma"/>
          <w:spacing w:val="2"/>
          <w:sz w:val="20"/>
          <w:szCs w:val="20"/>
        </w:rPr>
        <w:t>Rozporządzenie Ministra Zdrowia z dnia 2 września 2003 r. w sprawie oznakowania opakowań substancji niebezpiecznych i preparatów niebezpiecznych (Dz. U. z 2003 r. Nr 173, poz. 1679, z późn. zmianami).</w:t>
      </w:r>
    </w:p>
    <w:p w14:paraId="385697AD" w14:textId="77777777" w:rsidR="00957FDF" w:rsidRPr="00957FDF" w:rsidRDefault="00957FDF" w:rsidP="00957FDF">
      <w:pPr>
        <w:spacing w:before="20" w:after="40" w:line="240" w:lineRule="exact"/>
        <w:ind w:left="284"/>
        <w:jc w:val="both"/>
        <w:rPr>
          <w:rFonts w:ascii="Tahoma" w:hAnsi="Tahoma" w:cs="Tahoma"/>
          <w:sz w:val="20"/>
          <w:szCs w:val="20"/>
        </w:rPr>
      </w:pPr>
    </w:p>
    <w:p w14:paraId="6D059F36" w14:textId="77777777" w:rsidR="008B70CA" w:rsidRDefault="009431F6" w:rsidP="008B70CA">
      <w:pPr>
        <w:spacing w:before="40" w:after="40" w:line="240" w:lineRule="exact"/>
        <w:jc w:val="both"/>
        <w:rPr>
          <w:rFonts w:ascii="Tahoma" w:hAnsi="Tahoma" w:cs="Tahoma"/>
          <w:sz w:val="20"/>
          <w:szCs w:val="20"/>
        </w:rPr>
      </w:pPr>
      <w:r>
        <w:rPr>
          <w:rFonts w:ascii="Tahoma" w:hAnsi="Tahoma" w:cs="Tahoma"/>
          <w:b/>
          <w:sz w:val="20"/>
          <w:szCs w:val="20"/>
        </w:rPr>
        <w:t xml:space="preserve"> </w:t>
      </w:r>
    </w:p>
    <w:p w14:paraId="0BB9D2E1" w14:textId="77777777" w:rsidR="008B70CA" w:rsidRDefault="008B70CA" w:rsidP="008B70CA">
      <w:pPr>
        <w:spacing w:before="40" w:after="40" w:line="240" w:lineRule="exact"/>
        <w:jc w:val="both"/>
        <w:rPr>
          <w:rFonts w:ascii="Tahoma" w:hAnsi="Tahoma" w:cs="Tahoma"/>
          <w:sz w:val="20"/>
          <w:szCs w:val="20"/>
        </w:rPr>
      </w:pPr>
    </w:p>
    <w:p w14:paraId="72DBC9BE" w14:textId="77777777" w:rsidR="008B70CA" w:rsidRDefault="008B70CA" w:rsidP="008B70CA">
      <w:pPr>
        <w:spacing w:before="40" w:after="40" w:line="240" w:lineRule="exact"/>
        <w:jc w:val="both"/>
        <w:rPr>
          <w:rFonts w:ascii="Tahoma" w:hAnsi="Tahoma" w:cs="Tahoma"/>
          <w:sz w:val="20"/>
          <w:szCs w:val="20"/>
        </w:rPr>
      </w:pPr>
    </w:p>
    <w:p w14:paraId="74D76D37" w14:textId="77777777" w:rsidR="008B70CA" w:rsidRDefault="008B70CA" w:rsidP="008B70CA">
      <w:pPr>
        <w:spacing w:before="40" w:after="40" w:line="240" w:lineRule="exact"/>
        <w:jc w:val="both"/>
        <w:rPr>
          <w:rFonts w:ascii="Tahoma" w:hAnsi="Tahoma" w:cs="Tahoma"/>
          <w:sz w:val="20"/>
          <w:szCs w:val="20"/>
        </w:rPr>
      </w:pPr>
    </w:p>
    <w:p w14:paraId="0785C61A" w14:textId="77777777" w:rsidR="008B70CA" w:rsidRDefault="008B70CA" w:rsidP="008B70CA">
      <w:pPr>
        <w:spacing w:before="40" w:after="40" w:line="240" w:lineRule="exact"/>
        <w:jc w:val="both"/>
        <w:rPr>
          <w:rFonts w:ascii="Tahoma" w:hAnsi="Tahoma" w:cs="Tahoma"/>
          <w:sz w:val="20"/>
          <w:szCs w:val="20"/>
        </w:rPr>
      </w:pPr>
    </w:p>
    <w:p w14:paraId="320D954F" w14:textId="77777777" w:rsidR="008450BE" w:rsidRDefault="008450BE" w:rsidP="008B70CA">
      <w:pPr>
        <w:spacing w:before="40" w:after="40" w:line="240" w:lineRule="exact"/>
        <w:jc w:val="both"/>
        <w:rPr>
          <w:rFonts w:ascii="Tahoma" w:hAnsi="Tahoma" w:cs="Tahoma"/>
          <w:sz w:val="20"/>
          <w:szCs w:val="20"/>
        </w:rPr>
      </w:pPr>
    </w:p>
    <w:p w14:paraId="4E25C493" w14:textId="77777777" w:rsidR="008450BE" w:rsidRDefault="008450BE" w:rsidP="008B70CA">
      <w:pPr>
        <w:spacing w:before="40" w:after="40" w:line="240" w:lineRule="exact"/>
        <w:jc w:val="both"/>
        <w:rPr>
          <w:rFonts w:ascii="Tahoma" w:hAnsi="Tahoma" w:cs="Tahoma"/>
          <w:sz w:val="20"/>
          <w:szCs w:val="20"/>
        </w:rPr>
      </w:pPr>
    </w:p>
    <w:p w14:paraId="19F3232E" w14:textId="77777777" w:rsidR="008450BE" w:rsidRDefault="008450BE" w:rsidP="008B70CA">
      <w:pPr>
        <w:spacing w:before="40" w:after="40" w:line="240" w:lineRule="exact"/>
        <w:jc w:val="both"/>
        <w:rPr>
          <w:rFonts w:ascii="Tahoma" w:hAnsi="Tahoma" w:cs="Tahoma"/>
          <w:sz w:val="20"/>
          <w:szCs w:val="20"/>
        </w:rPr>
      </w:pPr>
    </w:p>
    <w:p w14:paraId="1F996525" w14:textId="77777777" w:rsidR="00E870FD" w:rsidRDefault="00E870FD" w:rsidP="008B70CA">
      <w:pPr>
        <w:spacing w:before="40" w:after="40" w:line="240" w:lineRule="exact"/>
        <w:jc w:val="both"/>
        <w:rPr>
          <w:rFonts w:ascii="Tahoma" w:hAnsi="Tahoma" w:cs="Tahoma"/>
          <w:sz w:val="20"/>
          <w:szCs w:val="20"/>
        </w:rPr>
      </w:pPr>
    </w:p>
    <w:p w14:paraId="5AC9F037" w14:textId="77777777" w:rsidR="00E870FD" w:rsidRDefault="00E870FD" w:rsidP="008B70CA">
      <w:pPr>
        <w:spacing w:before="40" w:after="40" w:line="240" w:lineRule="exact"/>
        <w:jc w:val="both"/>
        <w:rPr>
          <w:rFonts w:ascii="Tahoma" w:hAnsi="Tahoma" w:cs="Tahoma"/>
          <w:sz w:val="20"/>
          <w:szCs w:val="20"/>
        </w:rPr>
      </w:pPr>
    </w:p>
    <w:p w14:paraId="10115B87" w14:textId="77777777" w:rsidR="00E870FD" w:rsidRDefault="00E870FD" w:rsidP="008B70CA">
      <w:pPr>
        <w:spacing w:before="40" w:after="40" w:line="240" w:lineRule="exact"/>
        <w:jc w:val="both"/>
        <w:rPr>
          <w:rFonts w:ascii="Tahoma" w:hAnsi="Tahoma" w:cs="Tahoma"/>
          <w:sz w:val="20"/>
          <w:szCs w:val="20"/>
        </w:rPr>
      </w:pPr>
    </w:p>
    <w:p w14:paraId="04F112F4" w14:textId="77777777" w:rsidR="00E870FD" w:rsidRDefault="00E870FD" w:rsidP="008B70CA">
      <w:pPr>
        <w:spacing w:before="40" w:after="40" w:line="240" w:lineRule="exact"/>
        <w:jc w:val="both"/>
        <w:rPr>
          <w:rFonts w:ascii="Tahoma" w:hAnsi="Tahoma" w:cs="Tahoma"/>
          <w:sz w:val="20"/>
          <w:szCs w:val="20"/>
        </w:rPr>
      </w:pPr>
    </w:p>
    <w:p w14:paraId="2F70C401" w14:textId="3D8B6606" w:rsidR="005B05B9" w:rsidRDefault="005B05B9">
      <w:pPr>
        <w:spacing w:after="200" w:line="276" w:lineRule="auto"/>
        <w:rPr>
          <w:rFonts w:ascii="Tahoma" w:hAnsi="Tahoma" w:cs="Tahoma"/>
          <w:sz w:val="20"/>
          <w:szCs w:val="20"/>
        </w:rPr>
      </w:pPr>
      <w:r>
        <w:rPr>
          <w:rFonts w:ascii="Tahoma" w:hAnsi="Tahoma" w:cs="Tahoma"/>
          <w:sz w:val="20"/>
          <w:szCs w:val="20"/>
        </w:rPr>
        <w:br w:type="page"/>
      </w:r>
    </w:p>
    <w:p w14:paraId="27D5D3B7" w14:textId="77777777" w:rsidR="00E870FD" w:rsidRDefault="00E870FD" w:rsidP="008B70CA">
      <w:pPr>
        <w:spacing w:before="40" w:after="40" w:line="240" w:lineRule="exact"/>
        <w:jc w:val="both"/>
        <w:rPr>
          <w:rFonts w:ascii="Tahoma" w:hAnsi="Tahoma" w:cs="Tahoma"/>
          <w:sz w:val="20"/>
          <w:szCs w:val="20"/>
        </w:rPr>
      </w:pPr>
    </w:p>
    <w:p w14:paraId="289F8669" w14:textId="77777777" w:rsidR="00200C75" w:rsidRDefault="00200C75" w:rsidP="008B70CA">
      <w:pPr>
        <w:spacing w:before="40" w:after="40" w:line="240" w:lineRule="exact"/>
        <w:jc w:val="both"/>
        <w:rPr>
          <w:rFonts w:ascii="Tahoma" w:hAnsi="Tahoma" w:cs="Tahoma"/>
          <w:sz w:val="20"/>
          <w:szCs w:val="20"/>
        </w:rPr>
      </w:pPr>
    </w:p>
    <w:p w14:paraId="0AF43454" w14:textId="77777777" w:rsidR="00BF3487" w:rsidRPr="00793CAA" w:rsidRDefault="00E04690" w:rsidP="00E04690">
      <w:pPr>
        <w:pStyle w:val="Akapitzlist"/>
        <w:shd w:val="clear" w:color="auto" w:fill="FFFFFF"/>
        <w:ind w:left="360" w:firstLine="0"/>
        <w:rPr>
          <w:rFonts w:ascii="Tahoma" w:hAnsi="Tahoma" w:cs="Tahoma"/>
          <w:b/>
        </w:rPr>
      </w:pPr>
      <w:r>
        <w:rPr>
          <w:rFonts w:ascii="Tahoma" w:hAnsi="Tahoma" w:cs="Tahoma"/>
          <w:b/>
        </w:rPr>
        <w:t>S</w:t>
      </w:r>
      <w:r w:rsidR="00466957">
        <w:rPr>
          <w:rFonts w:ascii="Tahoma" w:hAnsi="Tahoma" w:cs="Tahoma"/>
          <w:b/>
        </w:rPr>
        <w:t>ST-7</w:t>
      </w:r>
      <w:r>
        <w:rPr>
          <w:rFonts w:ascii="Tahoma" w:hAnsi="Tahoma" w:cs="Tahoma"/>
          <w:b/>
        </w:rPr>
        <w:t xml:space="preserve">  </w:t>
      </w:r>
      <w:r w:rsidR="00BF3487" w:rsidRPr="00793CAA">
        <w:rPr>
          <w:rFonts w:ascii="Tahoma" w:hAnsi="Tahoma" w:cs="Tahoma"/>
          <w:b/>
        </w:rPr>
        <w:t xml:space="preserve">SZCZEGÓŁOWA SPECYFIKACJA TECHNICZNA DOTYCZĄCA   ROBÓT </w:t>
      </w:r>
    </w:p>
    <w:p w14:paraId="5588273F" w14:textId="77777777" w:rsidR="00BF3487" w:rsidRPr="00957FDF" w:rsidRDefault="00BF3487" w:rsidP="00BF3487">
      <w:pPr>
        <w:pStyle w:val="Bezodstpw"/>
        <w:rPr>
          <w:rFonts w:ascii="Tahoma" w:hAnsi="Tahoma" w:cs="Tahoma"/>
          <w:b/>
        </w:rPr>
      </w:pPr>
      <w:r w:rsidRPr="00957FDF">
        <w:rPr>
          <w:rFonts w:ascii="Tahoma" w:hAnsi="Tahoma" w:cs="Tahoma"/>
          <w:b/>
        </w:rPr>
        <w:t xml:space="preserve">                                         </w:t>
      </w:r>
      <w:r>
        <w:rPr>
          <w:rFonts w:ascii="Tahoma" w:hAnsi="Tahoma" w:cs="Tahoma"/>
          <w:b/>
        </w:rPr>
        <w:t xml:space="preserve"> MURARS</w:t>
      </w:r>
      <w:r w:rsidRPr="00957FDF">
        <w:rPr>
          <w:rFonts w:ascii="Tahoma" w:hAnsi="Tahoma" w:cs="Tahoma"/>
          <w:b/>
        </w:rPr>
        <w:t>KICH</w:t>
      </w:r>
    </w:p>
    <w:p w14:paraId="63568695" w14:textId="77777777" w:rsidR="00BF3487" w:rsidRPr="0095621E" w:rsidRDefault="00BF3487" w:rsidP="009431F6">
      <w:pPr>
        <w:pStyle w:val="Akapitzlist"/>
        <w:autoSpaceDE w:val="0"/>
        <w:autoSpaceDN w:val="0"/>
        <w:adjustRightInd w:val="0"/>
        <w:ind w:left="284" w:firstLine="0"/>
        <w:rPr>
          <w:rFonts w:ascii="Tahoma" w:hAnsi="Tahoma" w:cs="Tahoma"/>
        </w:rPr>
      </w:pPr>
      <w:r w:rsidRPr="00643CEA">
        <w:rPr>
          <w:rFonts w:ascii="Tahoma" w:hAnsi="Tahoma" w:cs="Tahoma"/>
          <w:color w:val="FF0000"/>
          <w:sz w:val="20"/>
          <w:szCs w:val="20"/>
        </w:rPr>
        <w:t xml:space="preserve">                </w:t>
      </w:r>
      <w:r w:rsidR="00643CEA" w:rsidRPr="00643CEA">
        <w:rPr>
          <w:rFonts w:ascii="Tahoma" w:hAnsi="Tahoma" w:cs="Tahoma"/>
          <w:color w:val="FF0000"/>
          <w:sz w:val="20"/>
          <w:szCs w:val="20"/>
        </w:rPr>
        <w:t xml:space="preserve">                               </w:t>
      </w:r>
      <w:r w:rsidR="009431F6" w:rsidRPr="00643CEA">
        <w:rPr>
          <w:rFonts w:ascii="Tahoma" w:hAnsi="Tahoma" w:cs="Tahoma"/>
          <w:color w:val="FF0000"/>
          <w:sz w:val="20"/>
          <w:szCs w:val="20"/>
        </w:rPr>
        <w:t xml:space="preserve"> </w:t>
      </w:r>
      <w:r w:rsidR="00643CEA" w:rsidRPr="0095621E">
        <w:rPr>
          <w:rFonts w:ascii="Tahoma" w:hAnsi="Tahoma" w:cs="Tahoma"/>
          <w:sz w:val="20"/>
          <w:szCs w:val="20"/>
        </w:rPr>
        <w:t>(</w:t>
      </w:r>
      <w:r w:rsidR="00643CEA" w:rsidRPr="0095621E">
        <w:rPr>
          <w:sz w:val="20"/>
          <w:szCs w:val="20"/>
          <w:lang w:eastAsia="ar-SA"/>
        </w:rPr>
        <w:t>CPV 45262500-6)</w:t>
      </w:r>
    </w:p>
    <w:p w14:paraId="0975F526" w14:textId="77777777" w:rsidR="00BF3487" w:rsidRPr="0095621E" w:rsidRDefault="00BF3487" w:rsidP="00BF3487">
      <w:pPr>
        <w:pStyle w:val="Bezodstpw"/>
        <w:rPr>
          <w:rFonts w:ascii="Tahoma" w:hAnsi="Tahoma" w:cs="Tahoma"/>
          <w:sz w:val="20"/>
          <w:szCs w:val="20"/>
        </w:rPr>
      </w:pPr>
      <w:r w:rsidRPr="0095621E">
        <w:rPr>
          <w:rFonts w:ascii="Tahoma" w:hAnsi="Tahoma" w:cs="Tahoma"/>
          <w:sz w:val="20"/>
          <w:szCs w:val="20"/>
        </w:rPr>
        <w:t xml:space="preserve"> </w:t>
      </w:r>
    </w:p>
    <w:p w14:paraId="0D4A5F51" w14:textId="77777777" w:rsidR="00BF3487" w:rsidRPr="00BF3487" w:rsidRDefault="00BF3487" w:rsidP="00BF3487">
      <w:pPr>
        <w:spacing w:line="360" w:lineRule="auto"/>
        <w:rPr>
          <w:rFonts w:ascii="Tahoma" w:hAnsi="Tahoma" w:cs="Tahoma"/>
          <w:b/>
          <w:sz w:val="20"/>
          <w:szCs w:val="20"/>
        </w:rPr>
      </w:pPr>
      <w:r w:rsidRPr="00BF3487">
        <w:rPr>
          <w:rFonts w:ascii="Tahoma" w:hAnsi="Tahoma" w:cs="Tahoma"/>
          <w:b/>
          <w:sz w:val="20"/>
          <w:szCs w:val="20"/>
        </w:rPr>
        <w:t>1.  Wstęp</w:t>
      </w:r>
    </w:p>
    <w:p w14:paraId="793755DA" w14:textId="77777777" w:rsidR="00BF3487" w:rsidRPr="00BF3487" w:rsidRDefault="00BF3487" w:rsidP="00BF3487">
      <w:pPr>
        <w:spacing w:line="360" w:lineRule="auto"/>
        <w:rPr>
          <w:rFonts w:ascii="Tahoma" w:hAnsi="Tahoma" w:cs="Tahoma"/>
          <w:i/>
          <w:sz w:val="20"/>
          <w:szCs w:val="20"/>
        </w:rPr>
      </w:pPr>
      <w:r w:rsidRPr="00BF3487">
        <w:rPr>
          <w:rFonts w:ascii="Tahoma" w:hAnsi="Tahoma" w:cs="Tahoma"/>
          <w:b/>
          <w:sz w:val="20"/>
          <w:szCs w:val="20"/>
        </w:rPr>
        <w:t>1.1. Przedmiot ST</w:t>
      </w:r>
      <w:r w:rsidRPr="00BF3487">
        <w:rPr>
          <w:rFonts w:ascii="Tahoma" w:hAnsi="Tahoma" w:cs="Tahoma"/>
          <w:i/>
          <w:sz w:val="20"/>
          <w:szCs w:val="20"/>
        </w:rPr>
        <w:t>.</w:t>
      </w:r>
    </w:p>
    <w:p w14:paraId="005312C4" w14:textId="17FA127C" w:rsidR="00531A83" w:rsidRPr="00E37EFA" w:rsidRDefault="00BF3487" w:rsidP="00531A83">
      <w:pPr>
        <w:pStyle w:val="Bezodstpw"/>
        <w:spacing w:before="100" w:beforeAutospacing="1" w:after="100" w:afterAutospacing="1"/>
        <w:contextualSpacing/>
        <w:rPr>
          <w:rFonts w:ascii="Tahoma" w:hAnsi="Tahoma" w:cs="Tahoma"/>
          <w:sz w:val="20"/>
          <w:szCs w:val="20"/>
        </w:rPr>
      </w:pPr>
      <w:r w:rsidRPr="003E5EA4">
        <w:rPr>
          <w:rFonts w:ascii="Arial" w:hAnsi="Arial" w:cs="Arial"/>
          <w:sz w:val="20"/>
          <w:szCs w:val="20"/>
        </w:rPr>
        <w:t xml:space="preserve">Przedmiotem niniejszej specyfikacji technicznej SST są wymagania dotyczące wykonania i odbioru </w:t>
      </w:r>
      <w:r w:rsidR="00BA2B78" w:rsidRPr="003E5EA4">
        <w:rPr>
          <w:rFonts w:ascii="Arial" w:hAnsi="Arial" w:cs="Arial"/>
          <w:sz w:val="20"/>
          <w:szCs w:val="20"/>
        </w:rPr>
        <w:t xml:space="preserve">robót     </w:t>
      </w:r>
      <w:r w:rsidR="007B7477" w:rsidRPr="003E5EA4">
        <w:rPr>
          <w:rFonts w:ascii="Arial" w:hAnsi="Arial" w:cs="Arial"/>
          <w:sz w:val="20"/>
          <w:szCs w:val="20"/>
        </w:rPr>
        <w:t xml:space="preserve"> które</w:t>
      </w:r>
      <w:r w:rsidRPr="003E5EA4">
        <w:rPr>
          <w:rFonts w:ascii="Arial" w:hAnsi="Arial" w:cs="Arial"/>
          <w:sz w:val="20"/>
          <w:szCs w:val="20"/>
        </w:rPr>
        <w:t xml:space="preserve"> związane są</w:t>
      </w:r>
      <w:r w:rsidR="0095621E">
        <w:rPr>
          <w:rFonts w:ascii="Arial" w:hAnsi="Arial" w:cs="Arial"/>
          <w:sz w:val="20"/>
          <w:szCs w:val="20"/>
        </w:rPr>
        <w:t xml:space="preserve"> </w:t>
      </w:r>
      <w:r w:rsidR="00466957">
        <w:rPr>
          <w:rFonts w:ascii="Tahoma" w:hAnsi="Tahoma" w:cs="Tahoma"/>
          <w:b/>
          <w:sz w:val="20"/>
          <w:szCs w:val="20"/>
        </w:rPr>
        <w:t xml:space="preserve"> </w:t>
      </w:r>
      <w:r w:rsidR="00466957">
        <w:rPr>
          <w:rFonts w:ascii="Arial" w:hAnsi="Arial" w:cs="Arial"/>
          <w:sz w:val="20"/>
          <w:szCs w:val="20"/>
        </w:rPr>
        <w:t xml:space="preserve">z </w:t>
      </w:r>
      <w:r w:rsidR="00466957">
        <w:rPr>
          <w:rFonts w:ascii="Tahoma" w:hAnsi="Tahoma" w:cs="Tahoma"/>
          <w:sz w:val="20"/>
          <w:szCs w:val="20"/>
        </w:rPr>
        <w:t xml:space="preserve"> </w:t>
      </w:r>
      <w:r w:rsidR="00466957" w:rsidRPr="00E37EFA">
        <w:rPr>
          <w:rFonts w:ascii="Tahoma" w:hAnsi="Tahoma" w:cs="Tahoma"/>
          <w:sz w:val="20"/>
          <w:szCs w:val="20"/>
        </w:rPr>
        <w:t>inwestycją</w:t>
      </w:r>
      <w:bookmarkStart w:id="25" w:name="_Hlk115810977"/>
      <w:r w:rsidR="00466957" w:rsidRPr="00E37EFA">
        <w:rPr>
          <w:rFonts w:ascii="Tahoma" w:hAnsi="Tahoma" w:cs="Tahoma"/>
          <w:sz w:val="20"/>
          <w:szCs w:val="20"/>
        </w:rPr>
        <w:t xml:space="preserve">: </w:t>
      </w:r>
      <w:r w:rsidR="00531A83">
        <w:rPr>
          <w:rFonts w:ascii="Tahoma" w:hAnsi="Tahoma" w:cs="Tahoma"/>
          <w:b/>
          <w:sz w:val="20"/>
          <w:szCs w:val="20"/>
        </w:rPr>
        <w:t xml:space="preserve"> </w:t>
      </w:r>
      <w:r w:rsidR="0007523D" w:rsidRPr="0007523D">
        <w:rPr>
          <w:rFonts w:ascii="Tahoma" w:hAnsi="Tahoma" w:cs="Tahoma"/>
          <w:b/>
          <w:bCs/>
          <w:sz w:val="20"/>
          <w:szCs w:val="20"/>
        </w:rPr>
        <w:t>REMONT BUDYNKU KASZTELU, REMONT I PRZEBUDOWA BUDYNKU OFICYNY DWORSKIEJ, ROBOTY BUDOWLANE ZWIĄZANE Z ZAGOSPODAROWANIEM TERENU WRAZ Z BUDOWĄ NIEZBĘDNEJ INFRASTRUKTURY TECHNICZNEJ NA TERENIE ZESPOŁU DWORSKIEGO W RAMACH ZADANIA PN. „ODNOWA I ADAPTACJA DO FUNKCJI WYSTAWIENNICZO-KULTURALNYCH ZESPOŁU DWORSKIEGO W SZYMBARKU”</w:t>
      </w:r>
    </w:p>
    <w:bookmarkEnd w:id="25"/>
    <w:p w14:paraId="5AE58B92" w14:textId="0E03A154" w:rsidR="00466957" w:rsidRPr="00E37EFA" w:rsidRDefault="00466957" w:rsidP="00466957">
      <w:pPr>
        <w:pStyle w:val="Bezodstpw"/>
        <w:spacing w:before="100" w:beforeAutospacing="1" w:after="100" w:afterAutospacing="1"/>
        <w:contextualSpacing/>
        <w:rPr>
          <w:rFonts w:ascii="Tahoma" w:hAnsi="Tahoma" w:cs="Tahoma"/>
          <w:sz w:val="20"/>
          <w:szCs w:val="20"/>
        </w:rPr>
      </w:pPr>
    </w:p>
    <w:p w14:paraId="33285826" w14:textId="77777777" w:rsidR="00466957" w:rsidRPr="005E5A93" w:rsidRDefault="00466957" w:rsidP="00466957">
      <w:pPr>
        <w:pStyle w:val="Bezodstpw"/>
        <w:spacing w:before="100" w:beforeAutospacing="1" w:after="100" w:afterAutospacing="1"/>
        <w:contextualSpacing/>
        <w:rPr>
          <w:rFonts w:ascii="Tahoma" w:hAnsi="Tahoma" w:cs="Tahoma"/>
          <w:sz w:val="20"/>
          <w:szCs w:val="20"/>
        </w:rPr>
      </w:pPr>
      <w:r>
        <w:rPr>
          <w:rFonts w:ascii="Tahoma" w:hAnsi="Tahoma" w:cs="Tahoma"/>
          <w:b/>
          <w:sz w:val="20"/>
          <w:szCs w:val="20"/>
        </w:rPr>
        <w:t xml:space="preserve"> </w:t>
      </w:r>
    </w:p>
    <w:p w14:paraId="2DCA8A2A" w14:textId="77777777" w:rsidR="00BF3487" w:rsidRDefault="00BF3487" w:rsidP="00BF3487">
      <w:pPr>
        <w:pStyle w:val="Bezodstpw"/>
        <w:rPr>
          <w:rFonts w:ascii="Tahoma" w:hAnsi="Tahoma" w:cs="Tahoma"/>
          <w:b/>
          <w:sz w:val="20"/>
          <w:szCs w:val="20"/>
        </w:rPr>
      </w:pPr>
      <w:r w:rsidRPr="00BF3487">
        <w:rPr>
          <w:rFonts w:ascii="Tahoma" w:hAnsi="Tahoma" w:cs="Tahoma"/>
          <w:b/>
          <w:sz w:val="20"/>
          <w:szCs w:val="20"/>
        </w:rPr>
        <w:t>1.2. Zakres zastosowania ST.</w:t>
      </w:r>
    </w:p>
    <w:p w14:paraId="4E23375D" w14:textId="77777777" w:rsidR="00BF3487" w:rsidRPr="00BF3487" w:rsidRDefault="00BF3487" w:rsidP="00BF3487">
      <w:pPr>
        <w:pStyle w:val="Bezodstpw"/>
        <w:rPr>
          <w:rFonts w:ascii="Tahoma" w:hAnsi="Tahoma" w:cs="Tahoma"/>
          <w:sz w:val="20"/>
          <w:szCs w:val="20"/>
        </w:rPr>
      </w:pPr>
    </w:p>
    <w:p w14:paraId="380FB6EA" w14:textId="77777777" w:rsidR="00BF3487" w:rsidRDefault="00BF3487" w:rsidP="00BF3487">
      <w:pPr>
        <w:rPr>
          <w:rFonts w:ascii="Tahoma" w:hAnsi="Tahoma" w:cs="Tahoma"/>
          <w:sz w:val="20"/>
          <w:szCs w:val="20"/>
        </w:rPr>
      </w:pPr>
      <w:r w:rsidRPr="00BF3487">
        <w:rPr>
          <w:rFonts w:ascii="Tahoma" w:hAnsi="Tahoma" w:cs="Tahoma"/>
          <w:sz w:val="20"/>
          <w:szCs w:val="20"/>
        </w:rPr>
        <w:t>Specyfikacja techniczna jest stosowana jako dokument przetargowy i kontraktowy przy zleceniu i realizacji robót wymienionych w punkcie 1.1</w:t>
      </w:r>
      <w:r w:rsidR="00E870FD">
        <w:rPr>
          <w:rFonts w:ascii="Tahoma" w:hAnsi="Tahoma" w:cs="Tahoma"/>
          <w:sz w:val="20"/>
          <w:szCs w:val="20"/>
        </w:rPr>
        <w:t>.</w:t>
      </w:r>
    </w:p>
    <w:p w14:paraId="4DE8F777" w14:textId="77777777" w:rsidR="00E870FD" w:rsidRPr="00BF3487" w:rsidRDefault="00E870FD" w:rsidP="00BF3487">
      <w:pPr>
        <w:rPr>
          <w:rFonts w:ascii="Tahoma" w:hAnsi="Tahoma" w:cs="Tahoma"/>
          <w:b/>
          <w:sz w:val="20"/>
          <w:szCs w:val="20"/>
        </w:rPr>
      </w:pPr>
    </w:p>
    <w:p w14:paraId="7D6A5C81" w14:textId="77777777" w:rsidR="00BF3487" w:rsidRPr="00BF3487" w:rsidRDefault="00BF3487" w:rsidP="00BF3487">
      <w:pPr>
        <w:spacing w:line="360" w:lineRule="auto"/>
        <w:rPr>
          <w:rFonts w:ascii="Tahoma" w:hAnsi="Tahoma" w:cs="Tahoma"/>
          <w:b/>
          <w:sz w:val="20"/>
          <w:szCs w:val="20"/>
        </w:rPr>
      </w:pPr>
      <w:r w:rsidRPr="00BF3487">
        <w:rPr>
          <w:rFonts w:ascii="Tahoma" w:hAnsi="Tahoma" w:cs="Tahoma"/>
          <w:b/>
          <w:sz w:val="20"/>
          <w:szCs w:val="20"/>
        </w:rPr>
        <w:t xml:space="preserve">1.3. </w:t>
      </w:r>
      <w:r>
        <w:rPr>
          <w:rFonts w:ascii="Tahoma" w:hAnsi="Tahoma" w:cs="Tahoma"/>
          <w:b/>
          <w:sz w:val="20"/>
          <w:szCs w:val="20"/>
        </w:rPr>
        <w:t xml:space="preserve"> </w:t>
      </w:r>
      <w:r w:rsidRPr="00BF3487">
        <w:rPr>
          <w:rFonts w:ascii="Tahoma" w:hAnsi="Tahoma" w:cs="Tahoma"/>
          <w:b/>
          <w:sz w:val="20"/>
          <w:szCs w:val="20"/>
        </w:rPr>
        <w:t xml:space="preserve">Zakres robót objętych ST </w:t>
      </w:r>
    </w:p>
    <w:p w14:paraId="746BBD9E" w14:textId="77777777" w:rsidR="00BF3487" w:rsidRPr="00BF3487" w:rsidRDefault="00BF3487" w:rsidP="00BF3487">
      <w:pPr>
        <w:rPr>
          <w:rFonts w:ascii="Tahoma" w:hAnsi="Tahoma" w:cs="Tahoma"/>
          <w:sz w:val="20"/>
          <w:szCs w:val="20"/>
        </w:rPr>
      </w:pPr>
      <w:r w:rsidRPr="00BF3487">
        <w:rPr>
          <w:rFonts w:ascii="Tahoma" w:hAnsi="Tahoma" w:cs="Tahoma"/>
          <w:sz w:val="20"/>
          <w:szCs w:val="20"/>
        </w:rPr>
        <w:t xml:space="preserve">Roboty, które dotyczy specyfikacja obejmują wszystkie czynności umożliwiające i mające na celu wykonania wymurowania nowych ścian, przemurowania i uzupełniania ścian. </w:t>
      </w:r>
    </w:p>
    <w:p w14:paraId="645640DF" w14:textId="77777777" w:rsidR="008450BE" w:rsidRPr="008450BE" w:rsidRDefault="008450BE" w:rsidP="008450BE">
      <w:pPr>
        <w:pStyle w:val="Bezodstpw"/>
        <w:rPr>
          <w:rFonts w:ascii="Tahoma" w:hAnsi="Tahoma" w:cs="Tahoma"/>
          <w:sz w:val="20"/>
          <w:szCs w:val="20"/>
        </w:rPr>
      </w:pPr>
      <w:r>
        <w:rPr>
          <w:rFonts w:ascii="Tahoma" w:hAnsi="Tahoma" w:cs="Tahoma"/>
          <w:sz w:val="20"/>
          <w:szCs w:val="20"/>
        </w:rPr>
        <w:t xml:space="preserve"> Należy wykonać następujące prace </w:t>
      </w:r>
      <w:r w:rsidR="00662076">
        <w:rPr>
          <w:rFonts w:ascii="Tahoma" w:hAnsi="Tahoma" w:cs="Tahoma"/>
          <w:sz w:val="20"/>
          <w:szCs w:val="20"/>
        </w:rPr>
        <w:t>murarskie:</w:t>
      </w:r>
      <w:r>
        <w:rPr>
          <w:rFonts w:ascii="Tahoma" w:hAnsi="Tahoma" w:cs="Tahoma"/>
          <w:sz w:val="20"/>
          <w:szCs w:val="20"/>
        </w:rPr>
        <w:t xml:space="preserve"> </w:t>
      </w:r>
    </w:p>
    <w:p w14:paraId="5C038932" w14:textId="77777777" w:rsidR="00662076" w:rsidRDefault="008450BE" w:rsidP="00662076">
      <w:pPr>
        <w:pStyle w:val="Bezodstpw"/>
        <w:rPr>
          <w:rFonts w:ascii="Tahoma" w:hAnsi="Tahoma" w:cs="Tahoma"/>
          <w:sz w:val="20"/>
          <w:szCs w:val="20"/>
        </w:rPr>
      </w:pPr>
      <w:r w:rsidRPr="008450BE">
        <w:rPr>
          <w:rFonts w:ascii="Tahoma" w:hAnsi="Tahoma" w:cs="Tahoma"/>
          <w:sz w:val="20"/>
          <w:szCs w:val="20"/>
        </w:rPr>
        <w:tab/>
      </w:r>
      <w:r w:rsidRPr="008450BE">
        <w:rPr>
          <w:rFonts w:ascii="Tahoma" w:hAnsi="Tahoma" w:cs="Tahoma"/>
          <w:sz w:val="20"/>
          <w:szCs w:val="20"/>
        </w:rPr>
        <w:tab/>
      </w:r>
      <w:r w:rsidR="00662076">
        <w:rPr>
          <w:rFonts w:ascii="Tahoma" w:hAnsi="Tahoma" w:cs="Tahoma"/>
          <w:sz w:val="20"/>
          <w:szCs w:val="20"/>
        </w:rPr>
        <w:t xml:space="preserve"> </w:t>
      </w:r>
    </w:p>
    <w:p w14:paraId="2199A8B6" w14:textId="77777777" w:rsidR="000119C0" w:rsidRPr="000119C0" w:rsidRDefault="000119C0" w:rsidP="00D6361A">
      <w:pPr>
        <w:pStyle w:val="Akapitzlist"/>
        <w:numPr>
          <w:ilvl w:val="0"/>
          <w:numId w:val="68"/>
        </w:numPr>
        <w:rPr>
          <w:rFonts w:ascii="Tahoma" w:hAnsi="Tahoma" w:cs="Tahoma"/>
          <w:sz w:val="20"/>
          <w:szCs w:val="20"/>
        </w:rPr>
      </w:pPr>
      <w:r w:rsidRPr="000119C0">
        <w:rPr>
          <w:rFonts w:ascii="Tahoma" w:hAnsi="Tahoma" w:cs="Tahoma"/>
          <w:sz w:val="20"/>
          <w:szCs w:val="20"/>
        </w:rPr>
        <w:t>W budynku Oficyny dworskiej zaprojektowano wykonanie nowego podziału funkcjonalnego obiektu w celu wydzielenia części kawiarni z zapleczem oraz węzła sanitarnego.</w:t>
      </w:r>
    </w:p>
    <w:p w14:paraId="1EEA069E" w14:textId="77777777" w:rsidR="000119C0" w:rsidRPr="000119C0" w:rsidRDefault="000119C0" w:rsidP="00D6361A">
      <w:pPr>
        <w:pStyle w:val="Akapitzlist"/>
        <w:numPr>
          <w:ilvl w:val="0"/>
          <w:numId w:val="68"/>
        </w:numPr>
        <w:rPr>
          <w:rFonts w:ascii="Tahoma" w:hAnsi="Tahoma" w:cs="Tahoma"/>
          <w:sz w:val="20"/>
          <w:szCs w:val="20"/>
        </w:rPr>
      </w:pPr>
      <w:r w:rsidRPr="000119C0">
        <w:rPr>
          <w:rFonts w:ascii="Tahoma" w:hAnsi="Tahoma" w:cs="Tahoma"/>
          <w:sz w:val="20"/>
          <w:szCs w:val="20"/>
        </w:rPr>
        <w:t>Projektowane ściany działowe wykonane z bloczków silikatowych o grubościach 8,12,25 cm.</w:t>
      </w:r>
    </w:p>
    <w:p w14:paraId="130C8D3B" w14:textId="77777777" w:rsidR="000119C0" w:rsidRPr="000119C0" w:rsidRDefault="000119C0" w:rsidP="000119C0">
      <w:pPr>
        <w:jc w:val="both"/>
        <w:rPr>
          <w:rFonts w:ascii="Tahoma" w:hAnsi="Tahoma" w:cs="Tahoma"/>
          <w:sz w:val="20"/>
          <w:szCs w:val="20"/>
        </w:rPr>
      </w:pPr>
    </w:p>
    <w:p w14:paraId="6392BBE4" w14:textId="77777777" w:rsidR="000119C0" w:rsidRPr="000119C0" w:rsidRDefault="000119C0" w:rsidP="00D6361A">
      <w:pPr>
        <w:pStyle w:val="Akapitzlist"/>
        <w:numPr>
          <w:ilvl w:val="0"/>
          <w:numId w:val="68"/>
        </w:numPr>
        <w:rPr>
          <w:rFonts w:ascii="Tahoma" w:hAnsi="Tahoma" w:cs="Tahoma"/>
          <w:sz w:val="20"/>
          <w:szCs w:val="20"/>
        </w:rPr>
      </w:pPr>
      <w:r w:rsidRPr="000119C0">
        <w:rPr>
          <w:rFonts w:ascii="Tahoma" w:hAnsi="Tahoma" w:cs="Tahoma"/>
          <w:sz w:val="20"/>
          <w:szCs w:val="20"/>
        </w:rPr>
        <w:t>W budynku Kasztelu nie projektuje się wykonania ścian działowych.</w:t>
      </w:r>
    </w:p>
    <w:p w14:paraId="2F853366" w14:textId="5E4E17AE" w:rsidR="00AB391A" w:rsidRDefault="00AB391A" w:rsidP="00531A83">
      <w:pPr>
        <w:pStyle w:val="Bezodstpw"/>
        <w:ind w:left="780"/>
        <w:rPr>
          <w:rFonts w:ascii="Tahoma" w:hAnsi="Tahoma" w:cs="Tahoma"/>
          <w:sz w:val="20"/>
          <w:szCs w:val="20"/>
        </w:rPr>
      </w:pPr>
    </w:p>
    <w:p w14:paraId="54C686D4" w14:textId="6C13F07D" w:rsidR="00BF3487" w:rsidRPr="00BF3487" w:rsidRDefault="00AB391A" w:rsidP="008B45A8">
      <w:pPr>
        <w:pStyle w:val="Bezodstpw"/>
        <w:rPr>
          <w:rFonts w:ascii="Tahoma" w:hAnsi="Tahoma" w:cs="Tahoma"/>
          <w:b/>
          <w:sz w:val="20"/>
          <w:szCs w:val="20"/>
        </w:rPr>
      </w:pPr>
      <w:r w:rsidRPr="00AB391A">
        <w:rPr>
          <w:rFonts w:ascii="Tahoma" w:hAnsi="Tahoma" w:cs="Tahoma"/>
          <w:sz w:val="20"/>
          <w:szCs w:val="20"/>
        </w:rPr>
        <w:t xml:space="preserve"> </w:t>
      </w:r>
      <w:r>
        <w:rPr>
          <w:rFonts w:ascii="Tahoma" w:hAnsi="Tahoma" w:cs="Tahoma"/>
          <w:sz w:val="20"/>
          <w:szCs w:val="20"/>
        </w:rPr>
        <w:t xml:space="preserve"> </w:t>
      </w:r>
      <w:r w:rsidR="008450BE">
        <w:rPr>
          <w:rFonts w:ascii="Tahoma" w:hAnsi="Tahoma" w:cs="Tahoma"/>
          <w:b/>
          <w:sz w:val="20"/>
          <w:szCs w:val="20"/>
        </w:rPr>
        <w:t xml:space="preserve"> </w:t>
      </w:r>
      <w:r w:rsidR="00BF3487" w:rsidRPr="00BF3487">
        <w:rPr>
          <w:rFonts w:ascii="Tahoma" w:hAnsi="Tahoma" w:cs="Tahoma"/>
          <w:b/>
          <w:sz w:val="20"/>
          <w:szCs w:val="20"/>
        </w:rPr>
        <w:t>1.</w:t>
      </w:r>
      <w:r w:rsidR="008450BE">
        <w:rPr>
          <w:rFonts w:ascii="Tahoma" w:hAnsi="Tahoma" w:cs="Tahoma"/>
          <w:b/>
          <w:sz w:val="20"/>
          <w:szCs w:val="20"/>
        </w:rPr>
        <w:t>4</w:t>
      </w:r>
      <w:r w:rsidR="00BF3487" w:rsidRPr="00BF3487">
        <w:rPr>
          <w:rFonts w:ascii="Tahoma" w:hAnsi="Tahoma" w:cs="Tahoma"/>
          <w:b/>
          <w:sz w:val="20"/>
          <w:szCs w:val="20"/>
        </w:rPr>
        <w:t>. Ogólne wymagania dotyczące robót.</w:t>
      </w:r>
    </w:p>
    <w:p w14:paraId="5F2F51CC" w14:textId="77777777" w:rsidR="00BF3487" w:rsidRPr="00AB5389" w:rsidRDefault="00BF3487" w:rsidP="00AB5389">
      <w:pPr>
        <w:pStyle w:val="Bezodstpw"/>
        <w:rPr>
          <w:rFonts w:ascii="Tahoma" w:hAnsi="Tahoma" w:cs="Tahoma"/>
          <w:sz w:val="20"/>
          <w:szCs w:val="20"/>
        </w:rPr>
      </w:pPr>
      <w:r w:rsidRPr="00AB5389">
        <w:rPr>
          <w:rFonts w:ascii="Tahoma" w:hAnsi="Tahoma" w:cs="Tahoma"/>
          <w:sz w:val="20"/>
          <w:szCs w:val="20"/>
        </w:rPr>
        <w:t xml:space="preserve">Wykonawca robót jest odpowiedzialny za jakość ich wykonania oraz zgodność z Dokumentacją </w:t>
      </w:r>
    </w:p>
    <w:p w14:paraId="3561F6B2" w14:textId="77777777" w:rsidR="00BF3487" w:rsidRDefault="00BF3487" w:rsidP="00AB5389">
      <w:pPr>
        <w:pStyle w:val="Bezodstpw"/>
        <w:rPr>
          <w:rFonts w:ascii="Tahoma" w:hAnsi="Tahoma" w:cs="Tahoma"/>
          <w:sz w:val="20"/>
          <w:szCs w:val="20"/>
        </w:rPr>
      </w:pPr>
      <w:r w:rsidRPr="00AB5389">
        <w:rPr>
          <w:rFonts w:ascii="Tahoma" w:hAnsi="Tahoma" w:cs="Tahoma"/>
          <w:sz w:val="20"/>
          <w:szCs w:val="20"/>
        </w:rPr>
        <w:t>Projektową, S</w:t>
      </w:r>
      <w:r w:rsidR="00643CEA">
        <w:rPr>
          <w:rFonts w:ascii="Tahoma" w:hAnsi="Tahoma" w:cs="Tahoma"/>
          <w:sz w:val="20"/>
          <w:szCs w:val="20"/>
        </w:rPr>
        <w:t>S</w:t>
      </w:r>
      <w:r w:rsidRPr="00AB5389">
        <w:rPr>
          <w:rFonts w:ascii="Tahoma" w:hAnsi="Tahoma" w:cs="Tahoma"/>
          <w:sz w:val="20"/>
          <w:szCs w:val="20"/>
        </w:rPr>
        <w:t>T i poleceniami Inżyniera.</w:t>
      </w:r>
    </w:p>
    <w:p w14:paraId="0A41E09C" w14:textId="77777777" w:rsidR="00200C75" w:rsidRPr="00AB5389" w:rsidRDefault="00200C75" w:rsidP="00AB5389">
      <w:pPr>
        <w:pStyle w:val="Bezodstpw"/>
        <w:rPr>
          <w:rFonts w:ascii="Tahoma" w:hAnsi="Tahoma" w:cs="Tahoma"/>
          <w:sz w:val="20"/>
          <w:szCs w:val="20"/>
        </w:rPr>
      </w:pPr>
    </w:p>
    <w:p w14:paraId="1C528143" w14:textId="77777777" w:rsidR="00BF3487" w:rsidRPr="00AB5389" w:rsidRDefault="00AB5389" w:rsidP="00BF3487">
      <w:pPr>
        <w:spacing w:line="360" w:lineRule="auto"/>
        <w:rPr>
          <w:rFonts w:ascii="Tahoma" w:hAnsi="Tahoma" w:cs="Tahoma"/>
          <w:b/>
          <w:sz w:val="20"/>
          <w:szCs w:val="20"/>
        </w:rPr>
      </w:pPr>
      <w:r>
        <w:rPr>
          <w:rFonts w:ascii="Tahoma" w:hAnsi="Tahoma" w:cs="Tahoma"/>
          <w:b/>
          <w:sz w:val="20"/>
          <w:szCs w:val="20"/>
        </w:rPr>
        <w:t>2. Materiały</w:t>
      </w:r>
    </w:p>
    <w:p w14:paraId="2435B0D9" w14:textId="77777777" w:rsidR="00BF3487" w:rsidRPr="00BF3487" w:rsidRDefault="00BF3487" w:rsidP="00BF3487">
      <w:pPr>
        <w:rPr>
          <w:rFonts w:ascii="Tahoma" w:hAnsi="Tahoma" w:cs="Tahoma"/>
          <w:sz w:val="20"/>
          <w:szCs w:val="20"/>
        </w:rPr>
      </w:pPr>
      <w:r w:rsidRPr="00BF3487">
        <w:rPr>
          <w:rFonts w:ascii="Tahoma" w:hAnsi="Tahoma" w:cs="Tahoma"/>
          <w:b/>
          <w:sz w:val="20"/>
          <w:szCs w:val="20"/>
        </w:rPr>
        <w:t>2.1. Woda do zaprawy wg PN-EN 1008:2004</w:t>
      </w:r>
    </w:p>
    <w:p w14:paraId="3ACE2F94" w14:textId="77777777" w:rsidR="00E77A2C" w:rsidRDefault="00AB5389" w:rsidP="00200C75">
      <w:pPr>
        <w:jc w:val="both"/>
        <w:rPr>
          <w:rFonts w:ascii="Tahoma" w:hAnsi="Tahoma" w:cs="Tahoma"/>
          <w:sz w:val="20"/>
          <w:szCs w:val="20"/>
        </w:rPr>
      </w:pPr>
      <w:r>
        <w:rPr>
          <w:rFonts w:ascii="Tahoma" w:hAnsi="Tahoma" w:cs="Tahoma"/>
          <w:sz w:val="20"/>
          <w:szCs w:val="20"/>
        </w:rPr>
        <w:t xml:space="preserve"> </w:t>
      </w:r>
      <w:r w:rsidR="00BF3487" w:rsidRPr="00BF3487">
        <w:rPr>
          <w:rFonts w:ascii="Tahoma" w:hAnsi="Tahoma" w:cs="Tahoma"/>
          <w:sz w:val="20"/>
          <w:szCs w:val="20"/>
        </w:rPr>
        <w:t xml:space="preserve">Woda do zapraw powinna być „odmiany </w:t>
      </w:r>
      <w:smartTag w:uri="urn:schemas-microsoft-com:office:smarttags" w:element="metricconverter">
        <w:smartTagPr>
          <w:attr w:name="ProductID" w:val="1”"/>
        </w:smartTagPr>
        <w:r w:rsidR="00BF3487" w:rsidRPr="00BF3487">
          <w:rPr>
            <w:rFonts w:ascii="Tahoma" w:hAnsi="Tahoma" w:cs="Tahoma"/>
            <w:sz w:val="20"/>
            <w:szCs w:val="20"/>
          </w:rPr>
          <w:t>1”</w:t>
        </w:r>
      </w:smartTag>
      <w:r w:rsidR="00BF3487" w:rsidRPr="00BF3487">
        <w:rPr>
          <w:rFonts w:ascii="Tahoma" w:hAnsi="Tahoma" w:cs="Tahoma"/>
          <w:sz w:val="20"/>
          <w:szCs w:val="20"/>
        </w:rPr>
        <w:t>, zgodnie</w:t>
      </w:r>
      <w:r>
        <w:rPr>
          <w:rFonts w:ascii="Tahoma" w:hAnsi="Tahoma" w:cs="Tahoma"/>
          <w:sz w:val="20"/>
          <w:szCs w:val="20"/>
        </w:rPr>
        <w:t xml:space="preserve"> z wymaganiami PN-88/B-32250</w:t>
      </w:r>
      <w:r w:rsidR="00BF3487" w:rsidRPr="00BF3487">
        <w:rPr>
          <w:rFonts w:ascii="Tahoma" w:hAnsi="Tahoma" w:cs="Tahoma"/>
          <w:sz w:val="20"/>
          <w:szCs w:val="20"/>
        </w:rPr>
        <w:t>.</w:t>
      </w:r>
    </w:p>
    <w:p w14:paraId="130403D4" w14:textId="77777777" w:rsidR="00E77A2C" w:rsidRDefault="00E77A2C" w:rsidP="00200C75">
      <w:pPr>
        <w:jc w:val="both"/>
        <w:rPr>
          <w:rFonts w:ascii="Tahoma" w:hAnsi="Tahoma" w:cs="Tahoma"/>
          <w:sz w:val="20"/>
          <w:szCs w:val="20"/>
        </w:rPr>
      </w:pPr>
    </w:p>
    <w:p w14:paraId="1C13A54C" w14:textId="77777777" w:rsidR="00BF3487" w:rsidRDefault="00BF3487" w:rsidP="00200C75">
      <w:pPr>
        <w:jc w:val="both"/>
        <w:rPr>
          <w:rFonts w:ascii="Tahoma" w:hAnsi="Tahoma" w:cs="Tahoma"/>
          <w:sz w:val="20"/>
          <w:szCs w:val="20"/>
        </w:rPr>
      </w:pPr>
      <w:r w:rsidRPr="00BF3487">
        <w:rPr>
          <w:rFonts w:ascii="Tahoma" w:hAnsi="Tahoma" w:cs="Tahoma"/>
          <w:sz w:val="20"/>
          <w:szCs w:val="20"/>
        </w:rPr>
        <w:t xml:space="preserve"> </w:t>
      </w:r>
      <w:r w:rsidR="00200C75">
        <w:rPr>
          <w:rFonts w:ascii="Tahoma" w:hAnsi="Tahoma" w:cs="Tahoma"/>
          <w:sz w:val="20"/>
          <w:szCs w:val="20"/>
        </w:rPr>
        <w:t xml:space="preserve"> </w:t>
      </w:r>
    </w:p>
    <w:p w14:paraId="38B920D0" w14:textId="63467224" w:rsidR="00E77A2C" w:rsidRPr="008B45A8" w:rsidRDefault="008B45A8" w:rsidP="00E77A2C">
      <w:pPr>
        <w:pStyle w:val="Akapitzlist"/>
        <w:numPr>
          <w:ilvl w:val="1"/>
          <w:numId w:val="8"/>
        </w:numPr>
        <w:autoSpaceDE w:val="0"/>
        <w:autoSpaceDN w:val="0"/>
        <w:adjustRightInd w:val="0"/>
        <w:rPr>
          <w:rFonts w:ascii="Tahoma" w:hAnsi="Tahoma" w:cs="Tahoma"/>
          <w:b/>
          <w:sz w:val="20"/>
          <w:szCs w:val="20"/>
        </w:rPr>
      </w:pPr>
      <w:r w:rsidRPr="008B45A8">
        <w:rPr>
          <w:rFonts w:ascii="Tahoma" w:hAnsi="Tahoma" w:cs="Tahoma"/>
          <w:b/>
          <w:sz w:val="20"/>
          <w:szCs w:val="20"/>
        </w:rPr>
        <w:t xml:space="preserve"> </w:t>
      </w:r>
      <w:r w:rsidR="00200C75" w:rsidRPr="008B45A8">
        <w:rPr>
          <w:rFonts w:ascii="Tahoma" w:hAnsi="Tahoma" w:cs="Tahoma"/>
          <w:b/>
          <w:sz w:val="20"/>
          <w:szCs w:val="20"/>
        </w:rPr>
        <w:t xml:space="preserve">Bloczki </w:t>
      </w:r>
      <w:r w:rsidR="000119C0">
        <w:rPr>
          <w:rFonts w:ascii="Tahoma" w:hAnsi="Tahoma" w:cs="Tahoma"/>
          <w:b/>
          <w:sz w:val="20"/>
          <w:szCs w:val="20"/>
        </w:rPr>
        <w:t>Sylikatowe</w:t>
      </w:r>
    </w:p>
    <w:p w14:paraId="312C9AFD" w14:textId="77777777" w:rsidR="009D5C34" w:rsidRPr="008B45A8" w:rsidRDefault="009D5C34" w:rsidP="00AB5389">
      <w:pPr>
        <w:pStyle w:val="Bezodstpw"/>
        <w:rPr>
          <w:rFonts w:ascii="Tahoma" w:hAnsi="Tahoma" w:cs="Tahoma"/>
          <w:bCs/>
          <w:sz w:val="20"/>
          <w:szCs w:val="20"/>
        </w:rPr>
      </w:pPr>
    </w:p>
    <w:p w14:paraId="7AF86A8B" w14:textId="23E8D80A" w:rsidR="002B3B9C" w:rsidRDefault="008B45A8" w:rsidP="000119C0">
      <w:pPr>
        <w:outlineLvl w:val="1"/>
        <w:rPr>
          <w:rFonts w:ascii="Tahoma" w:hAnsi="Tahoma" w:cs="Tahoma"/>
          <w:bCs/>
          <w:sz w:val="20"/>
          <w:szCs w:val="20"/>
        </w:rPr>
      </w:pPr>
      <w:r w:rsidRPr="008B45A8">
        <w:rPr>
          <w:rFonts w:ascii="Tahoma" w:hAnsi="Tahoma" w:cs="Tahoma"/>
          <w:bCs/>
          <w:sz w:val="20"/>
          <w:szCs w:val="20"/>
        </w:rPr>
        <w:t xml:space="preserve"> </w:t>
      </w:r>
      <w:r w:rsidR="00195E8E" w:rsidRPr="00195E8E">
        <w:rPr>
          <w:rFonts w:ascii="Tahoma" w:hAnsi="Tahoma" w:cs="Tahoma"/>
          <w:bCs/>
          <w:sz w:val="20"/>
          <w:szCs w:val="20"/>
        </w:rPr>
        <w:t xml:space="preserve">Bloki </w:t>
      </w:r>
      <w:r w:rsidR="00195E8E">
        <w:rPr>
          <w:rFonts w:ascii="Tahoma" w:hAnsi="Tahoma" w:cs="Tahoma"/>
          <w:bCs/>
          <w:sz w:val="20"/>
          <w:szCs w:val="20"/>
        </w:rPr>
        <w:t xml:space="preserve">„sylikatowe” </w:t>
      </w:r>
      <w:r w:rsidR="00195E8E" w:rsidRPr="00195E8E">
        <w:rPr>
          <w:rFonts w:ascii="Tahoma" w:hAnsi="Tahoma" w:cs="Tahoma"/>
          <w:bCs/>
          <w:sz w:val="20"/>
          <w:szCs w:val="20"/>
        </w:rPr>
        <w:t xml:space="preserve">wapienno-piaskowe do budowy wytrzymałych murów konstrukcyjnych. Elementy stosowane są przede wszystkim do wznoszenia konstrukcji murowych. Bloki powstają wyłącznie z naturalnych surowców powszechnie występujących w przyrodzie. Mineralne elementy są w pełni niepalne (klasa reakcji na ogień A1), dzięki czemu wymurowane z nich przegrody gwarantują najwyższe bezpieczeństwo użytkowania. Bloki kl. 15 to elementy murowe o szerokości </w:t>
      </w:r>
      <w:r w:rsidR="00195E8E">
        <w:rPr>
          <w:rFonts w:ascii="Tahoma" w:hAnsi="Tahoma" w:cs="Tahoma"/>
          <w:bCs/>
          <w:sz w:val="20"/>
          <w:szCs w:val="20"/>
        </w:rPr>
        <w:t>8-</w:t>
      </w:r>
      <w:r w:rsidR="00195E8E" w:rsidRPr="00195E8E">
        <w:rPr>
          <w:rFonts w:ascii="Tahoma" w:hAnsi="Tahoma" w:cs="Tahoma"/>
          <w:bCs/>
          <w:sz w:val="20"/>
          <w:szCs w:val="20"/>
        </w:rPr>
        <w:t>2</w:t>
      </w:r>
      <w:r w:rsidR="00195E8E">
        <w:rPr>
          <w:rFonts w:ascii="Tahoma" w:hAnsi="Tahoma" w:cs="Tahoma"/>
          <w:bCs/>
          <w:sz w:val="20"/>
          <w:szCs w:val="20"/>
        </w:rPr>
        <w:t>5</w:t>
      </w:r>
      <w:r w:rsidR="00195E8E" w:rsidRPr="00195E8E">
        <w:rPr>
          <w:rFonts w:ascii="Tahoma" w:hAnsi="Tahoma" w:cs="Tahoma"/>
          <w:bCs/>
          <w:sz w:val="20"/>
          <w:szCs w:val="20"/>
        </w:rPr>
        <w:t xml:space="preserve"> cm i wytrzymałości na ściskanie wynoszącej 15 </w:t>
      </w:r>
      <w:proofErr w:type="spellStart"/>
      <w:r w:rsidR="00195E8E" w:rsidRPr="00195E8E">
        <w:rPr>
          <w:rFonts w:ascii="Tahoma" w:hAnsi="Tahoma" w:cs="Tahoma"/>
          <w:bCs/>
          <w:sz w:val="20"/>
          <w:szCs w:val="20"/>
        </w:rPr>
        <w:t>MPa</w:t>
      </w:r>
      <w:proofErr w:type="spellEnd"/>
      <w:r w:rsidR="00195E8E" w:rsidRPr="00195E8E">
        <w:rPr>
          <w:rFonts w:ascii="Tahoma" w:hAnsi="Tahoma" w:cs="Tahoma"/>
          <w:bCs/>
          <w:sz w:val="20"/>
          <w:szCs w:val="20"/>
        </w:rPr>
        <w:t>.</w:t>
      </w:r>
    </w:p>
    <w:p w14:paraId="6628BD42" w14:textId="77777777" w:rsidR="00195E8E" w:rsidRDefault="00195E8E" w:rsidP="000119C0">
      <w:pPr>
        <w:outlineLvl w:val="1"/>
        <w:rPr>
          <w:rFonts w:ascii="Tahoma" w:hAnsi="Tahoma" w:cs="Tahoma"/>
          <w:bCs/>
          <w:sz w:val="20"/>
          <w:szCs w:val="20"/>
        </w:rPr>
      </w:pPr>
    </w:p>
    <w:p w14:paraId="28516302" w14:textId="773FB73B" w:rsidR="000119C0" w:rsidRPr="00195E8E" w:rsidRDefault="00195E8E" w:rsidP="00195E8E">
      <w:pPr>
        <w:pStyle w:val="Bezodstpw"/>
        <w:rPr>
          <w:rFonts w:ascii="Tahoma" w:eastAsia="CIDFont+F1" w:hAnsi="Tahoma" w:cs="Tahoma"/>
          <w:color w:val="000000"/>
          <w:sz w:val="20"/>
          <w:szCs w:val="20"/>
          <w:u w:val="single"/>
        </w:rPr>
      </w:pPr>
      <w:r w:rsidRPr="00522849">
        <w:rPr>
          <w:rFonts w:ascii="Tahoma" w:eastAsia="CIDFont+F1" w:hAnsi="Tahoma" w:cs="Tahoma"/>
          <w:color w:val="000000"/>
          <w:sz w:val="20"/>
          <w:szCs w:val="20"/>
          <w:u w:val="single"/>
        </w:rPr>
        <w:t>Dane Techniczne</w:t>
      </w:r>
    </w:p>
    <w:p w14:paraId="0B9CE32B" w14:textId="77777777" w:rsidR="00195E8E" w:rsidRPr="00195E8E" w:rsidRDefault="00195E8E" w:rsidP="00195E8E">
      <w:pPr>
        <w:outlineLvl w:val="1"/>
        <w:rPr>
          <w:rFonts w:ascii="Tahoma" w:hAnsi="Tahoma" w:cs="Tahoma"/>
          <w:sz w:val="20"/>
          <w:szCs w:val="20"/>
        </w:rPr>
      </w:pPr>
      <w:r w:rsidRPr="00195E8E">
        <w:rPr>
          <w:rFonts w:ascii="Tahoma" w:hAnsi="Tahoma" w:cs="Tahoma"/>
          <w:sz w:val="20"/>
          <w:szCs w:val="20"/>
        </w:rPr>
        <w:t>Norma zharmonizowana</w:t>
      </w:r>
      <w:r w:rsidRPr="00195E8E">
        <w:rPr>
          <w:rFonts w:ascii="Tahoma" w:hAnsi="Tahoma" w:cs="Tahoma"/>
          <w:sz w:val="20"/>
          <w:szCs w:val="20"/>
        </w:rPr>
        <w:tab/>
        <w:t>EN771-4:2011+A1</w:t>
      </w:r>
    </w:p>
    <w:p w14:paraId="1CC3A40B" w14:textId="77777777" w:rsidR="00195E8E" w:rsidRPr="00195E8E" w:rsidRDefault="00195E8E" w:rsidP="00195E8E">
      <w:pPr>
        <w:outlineLvl w:val="1"/>
        <w:rPr>
          <w:rFonts w:ascii="Tahoma" w:hAnsi="Tahoma" w:cs="Tahoma"/>
          <w:sz w:val="20"/>
          <w:szCs w:val="20"/>
        </w:rPr>
      </w:pPr>
      <w:r w:rsidRPr="00195E8E">
        <w:rPr>
          <w:rFonts w:ascii="Tahoma" w:hAnsi="Tahoma" w:cs="Tahoma"/>
          <w:sz w:val="20"/>
          <w:szCs w:val="20"/>
        </w:rPr>
        <w:t>Długość</w:t>
      </w:r>
      <w:r w:rsidRPr="00195E8E">
        <w:rPr>
          <w:rFonts w:ascii="Tahoma" w:hAnsi="Tahoma" w:cs="Tahoma"/>
          <w:sz w:val="20"/>
          <w:szCs w:val="20"/>
        </w:rPr>
        <w:tab/>
        <w:t>333 mm</w:t>
      </w:r>
    </w:p>
    <w:p w14:paraId="1878EF0C" w14:textId="77777777" w:rsidR="00195E8E" w:rsidRPr="00195E8E" w:rsidRDefault="00195E8E" w:rsidP="00195E8E">
      <w:pPr>
        <w:outlineLvl w:val="1"/>
        <w:rPr>
          <w:rFonts w:ascii="Tahoma" w:hAnsi="Tahoma" w:cs="Tahoma"/>
          <w:sz w:val="20"/>
          <w:szCs w:val="20"/>
        </w:rPr>
      </w:pPr>
      <w:r w:rsidRPr="00195E8E">
        <w:rPr>
          <w:rFonts w:ascii="Tahoma" w:hAnsi="Tahoma" w:cs="Tahoma"/>
          <w:sz w:val="20"/>
          <w:szCs w:val="20"/>
        </w:rPr>
        <w:lastRenderedPageBreak/>
        <w:t>Szerokość</w:t>
      </w:r>
      <w:r w:rsidRPr="00195E8E">
        <w:rPr>
          <w:rFonts w:ascii="Tahoma" w:hAnsi="Tahoma" w:cs="Tahoma"/>
          <w:sz w:val="20"/>
          <w:szCs w:val="20"/>
        </w:rPr>
        <w:tab/>
        <w:t>240 mm</w:t>
      </w:r>
    </w:p>
    <w:p w14:paraId="727769E9" w14:textId="77777777" w:rsidR="00195E8E" w:rsidRPr="00195E8E" w:rsidRDefault="00195E8E" w:rsidP="00195E8E">
      <w:pPr>
        <w:outlineLvl w:val="1"/>
        <w:rPr>
          <w:rFonts w:ascii="Tahoma" w:hAnsi="Tahoma" w:cs="Tahoma"/>
          <w:sz w:val="20"/>
          <w:szCs w:val="20"/>
        </w:rPr>
      </w:pPr>
      <w:r w:rsidRPr="00195E8E">
        <w:rPr>
          <w:rFonts w:ascii="Tahoma" w:hAnsi="Tahoma" w:cs="Tahoma"/>
          <w:sz w:val="20"/>
          <w:szCs w:val="20"/>
        </w:rPr>
        <w:t>Wysokość</w:t>
      </w:r>
      <w:r w:rsidRPr="00195E8E">
        <w:rPr>
          <w:rFonts w:ascii="Tahoma" w:hAnsi="Tahoma" w:cs="Tahoma"/>
          <w:sz w:val="20"/>
          <w:szCs w:val="20"/>
        </w:rPr>
        <w:tab/>
        <w:t>199 mm</w:t>
      </w:r>
    </w:p>
    <w:p w14:paraId="6A270594" w14:textId="77777777" w:rsidR="00195E8E" w:rsidRPr="00195E8E" w:rsidRDefault="00195E8E" w:rsidP="00195E8E">
      <w:pPr>
        <w:outlineLvl w:val="1"/>
        <w:rPr>
          <w:rFonts w:ascii="Tahoma" w:hAnsi="Tahoma" w:cs="Tahoma"/>
          <w:sz w:val="20"/>
          <w:szCs w:val="20"/>
        </w:rPr>
      </w:pPr>
      <w:r w:rsidRPr="00195E8E">
        <w:rPr>
          <w:rFonts w:ascii="Tahoma" w:hAnsi="Tahoma" w:cs="Tahoma"/>
          <w:sz w:val="20"/>
          <w:szCs w:val="20"/>
        </w:rPr>
        <w:t>Klasa wytrzymałości na ściskanie [N/mm²]</w:t>
      </w:r>
      <w:r w:rsidRPr="00195E8E">
        <w:rPr>
          <w:rFonts w:ascii="Tahoma" w:hAnsi="Tahoma" w:cs="Tahoma"/>
          <w:sz w:val="20"/>
          <w:szCs w:val="20"/>
        </w:rPr>
        <w:tab/>
        <w:t>15</w:t>
      </w:r>
    </w:p>
    <w:p w14:paraId="760DFB5E" w14:textId="77777777" w:rsidR="00195E8E" w:rsidRPr="00195E8E" w:rsidRDefault="00195E8E" w:rsidP="00195E8E">
      <w:pPr>
        <w:outlineLvl w:val="1"/>
        <w:rPr>
          <w:rFonts w:ascii="Tahoma" w:hAnsi="Tahoma" w:cs="Tahoma"/>
          <w:sz w:val="20"/>
          <w:szCs w:val="20"/>
        </w:rPr>
      </w:pPr>
      <w:r w:rsidRPr="00195E8E">
        <w:rPr>
          <w:rFonts w:ascii="Tahoma" w:hAnsi="Tahoma" w:cs="Tahoma"/>
          <w:sz w:val="20"/>
          <w:szCs w:val="20"/>
        </w:rPr>
        <w:t>Gęstość brutto w stanie suchym (+/- 25)</w:t>
      </w:r>
      <w:r w:rsidRPr="00195E8E">
        <w:rPr>
          <w:rFonts w:ascii="Tahoma" w:hAnsi="Tahoma" w:cs="Tahoma"/>
          <w:sz w:val="20"/>
          <w:szCs w:val="20"/>
        </w:rPr>
        <w:tab/>
        <w:t>1 400 kg/m³</w:t>
      </w:r>
    </w:p>
    <w:p w14:paraId="117147FA" w14:textId="77777777" w:rsidR="00195E8E" w:rsidRPr="00195E8E" w:rsidRDefault="00195E8E" w:rsidP="00195E8E">
      <w:pPr>
        <w:outlineLvl w:val="1"/>
        <w:rPr>
          <w:rFonts w:ascii="Tahoma" w:hAnsi="Tahoma" w:cs="Tahoma"/>
          <w:sz w:val="20"/>
          <w:szCs w:val="20"/>
        </w:rPr>
      </w:pPr>
      <w:r w:rsidRPr="00195E8E">
        <w:rPr>
          <w:rFonts w:ascii="Tahoma" w:hAnsi="Tahoma" w:cs="Tahoma"/>
          <w:sz w:val="20"/>
          <w:szCs w:val="20"/>
        </w:rPr>
        <w:t>Współczynnik przewodzenia ciepła λ10,dry</w:t>
      </w:r>
      <w:r w:rsidRPr="00195E8E">
        <w:rPr>
          <w:rFonts w:ascii="Tahoma" w:hAnsi="Tahoma" w:cs="Tahoma"/>
          <w:sz w:val="20"/>
          <w:szCs w:val="20"/>
        </w:rPr>
        <w:tab/>
        <w:t>0,55 W/(</w:t>
      </w:r>
      <w:proofErr w:type="spellStart"/>
      <w:r w:rsidRPr="00195E8E">
        <w:rPr>
          <w:rFonts w:ascii="Tahoma" w:hAnsi="Tahoma" w:cs="Tahoma"/>
          <w:sz w:val="20"/>
          <w:szCs w:val="20"/>
        </w:rPr>
        <w:t>m∙K</w:t>
      </w:r>
      <w:proofErr w:type="spellEnd"/>
      <w:r w:rsidRPr="00195E8E">
        <w:rPr>
          <w:rFonts w:ascii="Tahoma" w:hAnsi="Tahoma" w:cs="Tahoma"/>
          <w:sz w:val="20"/>
          <w:szCs w:val="20"/>
        </w:rPr>
        <w:t>)</w:t>
      </w:r>
    </w:p>
    <w:p w14:paraId="617EE425" w14:textId="41E2FAFE" w:rsidR="00195E8E" w:rsidRDefault="00195E8E" w:rsidP="00195E8E">
      <w:pPr>
        <w:outlineLvl w:val="1"/>
        <w:rPr>
          <w:rFonts w:ascii="Tahoma" w:hAnsi="Tahoma" w:cs="Tahoma"/>
          <w:sz w:val="20"/>
          <w:szCs w:val="20"/>
        </w:rPr>
      </w:pPr>
      <w:r w:rsidRPr="00195E8E">
        <w:rPr>
          <w:rFonts w:ascii="Tahoma" w:hAnsi="Tahoma" w:cs="Tahoma"/>
          <w:sz w:val="20"/>
          <w:szCs w:val="20"/>
        </w:rPr>
        <w:t>Reakcja na ogień</w:t>
      </w:r>
      <w:r w:rsidRPr="00195E8E">
        <w:rPr>
          <w:rFonts w:ascii="Tahoma" w:hAnsi="Tahoma" w:cs="Tahoma"/>
          <w:sz w:val="20"/>
          <w:szCs w:val="20"/>
        </w:rPr>
        <w:tab/>
        <w:t>A1</w:t>
      </w:r>
    </w:p>
    <w:p w14:paraId="04A4DAB8" w14:textId="77777777" w:rsidR="00195E8E" w:rsidRPr="00E77A2C" w:rsidRDefault="00195E8E" w:rsidP="000119C0">
      <w:pPr>
        <w:outlineLvl w:val="1"/>
        <w:rPr>
          <w:rFonts w:ascii="Tahoma" w:hAnsi="Tahoma" w:cs="Tahoma"/>
          <w:sz w:val="20"/>
          <w:szCs w:val="20"/>
        </w:rPr>
      </w:pPr>
    </w:p>
    <w:p w14:paraId="03A754AE" w14:textId="77777777" w:rsidR="00BF3487" w:rsidRPr="00DB09B0" w:rsidRDefault="00DB09B0" w:rsidP="00AB5389">
      <w:pPr>
        <w:pStyle w:val="Bezodstpw"/>
        <w:rPr>
          <w:rFonts w:ascii="Tahoma" w:hAnsi="Tahoma" w:cs="Tahoma"/>
          <w:b/>
          <w:sz w:val="20"/>
          <w:szCs w:val="20"/>
        </w:rPr>
      </w:pPr>
      <w:r>
        <w:rPr>
          <w:rFonts w:ascii="Tahoma" w:hAnsi="Tahoma" w:cs="Tahoma"/>
          <w:sz w:val="20"/>
          <w:szCs w:val="20"/>
        </w:rPr>
        <w:t xml:space="preserve"> </w:t>
      </w:r>
      <w:r w:rsidR="00200C75">
        <w:rPr>
          <w:rFonts w:ascii="Tahoma" w:hAnsi="Tahoma" w:cs="Tahoma"/>
          <w:b/>
          <w:sz w:val="20"/>
          <w:szCs w:val="20"/>
        </w:rPr>
        <w:t>2.3.</w:t>
      </w:r>
      <w:r w:rsidR="00BF3487" w:rsidRPr="00DB09B0">
        <w:rPr>
          <w:rFonts w:ascii="Tahoma" w:hAnsi="Tahoma" w:cs="Tahoma"/>
          <w:b/>
          <w:sz w:val="20"/>
          <w:szCs w:val="20"/>
        </w:rPr>
        <w:t xml:space="preserve"> Zaprawa</w:t>
      </w:r>
      <w:r>
        <w:rPr>
          <w:rFonts w:ascii="Tahoma" w:hAnsi="Tahoma" w:cs="Tahoma"/>
          <w:b/>
          <w:sz w:val="20"/>
          <w:szCs w:val="20"/>
        </w:rPr>
        <w:t xml:space="preserve"> </w:t>
      </w:r>
    </w:p>
    <w:p w14:paraId="4568479D" w14:textId="77777777" w:rsidR="00BF3487" w:rsidRPr="00E870FD" w:rsidRDefault="00BF3487" w:rsidP="00E870FD">
      <w:pPr>
        <w:pStyle w:val="Bezodstpw"/>
        <w:rPr>
          <w:rFonts w:ascii="Tahoma" w:hAnsi="Tahoma" w:cs="Tahoma"/>
          <w:sz w:val="20"/>
          <w:szCs w:val="20"/>
        </w:rPr>
      </w:pPr>
    </w:p>
    <w:p w14:paraId="4C9038E9" w14:textId="77777777" w:rsidR="002B3B9C" w:rsidRPr="00E870FD" w:rsidRDefault="00BF3487" w:rsidP="00E870FD">
      <w:pPr>
        <w:pStyle w:val="Bezodstpw"/>
        <w:rPr>
          <w:rFonts w:ascii="Tahoma" w:hAnsi="Tahoma" w:cs="Tahoma"/>
          <w:sz w:val="20"/>
          <w:szCs w:val="20"/>
        </w:rPr>
      </w:pPr>
      <w:r w:rsidRPr="00E870FD">
        <w:rPr>
          <w:rFonts w:ascii="Tahoma" w:hAnsi="Tahoma" w:cs="Tahoma"/>
          <w:sz w:val="20"/>
          <w:szCs w:val="20"/>
        </w:rPr>
        <w:t>Zaprawa murarska powinna mieć dobre właściwości wiążące, dobrą przyczepność do podłoża oraz odpowiednie  właściwości techniczne.</w:t>
      </w:r>
    </w:p>
    <w:p w14:paraId="53E42B8B" w14:textId="77777777" w:rsidR="002B3B9C" w:rsidRPr="002B3B9C" w:rsidRDefault="00BF3487" w:rsidP="002B3B9C">
      <w:pPr>
        <w:pStyle w:val="Bezodstpw"/>
        <w:rPr>
          <w:rFonts w:ascii="Tahoma" w:hAnsi="Tahoma" w:cs="Tahoma"/>
          <w:sz w:val="20"/>
          <w:szCs w:val="20"/>
        </w:rPr>
      </w:pPr>
      <w:r w:rsidRPr="002B3B9C">
        <w:rPr>
          <w:rFonts w:ascii="Tahoma" w:hAnsi="Tahoma" w:cs="Tahoma"/>
          <w:sz w:val="20"/>
          <w:szCs w:val="20"/>
        </w:rPr>
        <w:t xml:space="preserve"> Marka i skład zaprawy powinny być zgodne z wymaganiami podanymi w projekcie. </w:t>
      </w:r>
      <w:r w:rsidR="002B3B9C" w:rsidRPr="002B3B9C">
        <w:rPr>
          <w:rFonts w:ascii="Tahoma" w:hAnsi="Tahoma" w:cs="Tahoma"/>
          <w:sz w:val="20"/>
          <w:szCs w:val="20"/>
        </w:rPr>
        <w:t xml:space="preserve"> Do murowania naziemnych ścian zaleca się stosowanie zaprawy systemowej do cienkich spoin. Zaprawa po 28 dniach osiąga wytrzymałość na ściskanie min. 10 N/mm2. Do ścian fundamentowych należy stosować grupy zapraw zwykłych do których zalicza się zaprawę cementowo-wapienną oraz zaprawę cementową.</w:t>
      </w:r>
      <w:r w:rsidR="00CF4591">
        <w:rPr>
          <w:rFonts w:ascii="Tahoma" w:hAnsi="Tahoma" w:cs="Tahoma"/>
          <w:sz w:val="20"/>
          <w:szCs w:val="20"/>
        </w:rPr>
        <w:t xml:space="preserve">                   </w:t>
      </w:r>
      <w:r w:rsidR="002B3B9C" w:rsidRPr="002B3B9C">
        <w:rPr>
          <w:rFonts w:ascii="Tahoma" w:hAnsi="Tahoma" w:cs="Tahoma"/>
          <w:sz w:val="20"/>
          <w:szCs w:val="20"/>
        </w:rPr>
        <w:t xml:space="preserve"> Z zapraw cementowych zaleca się stosowanie klasy M10. </w:t>
      </w:r>
    </w:p>
    <w:p w14:paraId="736758B9" w14:textId="77777777" w:rsidR="00CF4591" w:rsidRDefault="00CF4591" w:rsidP="00662076">
      <w:pPr>
        <w:pStyle w:val="Bezodstpw"/>
        <w:rPr>
          <w:rFonts w:ascii="Tahoma" w:hAnsi="Tahoma" w:cs="Tahoma"/>
          <w:sz w:val="20"/>
          <w:szCs w:val="20"/>
        </w:rPr>
      </w:pPr>
    </w:p>
    <w:p w14:paraId="5EC39A41" w14:textId="77777777" w:rsidR="00BF3487" w:rsidRPr="009B59AA" w:rsidRDefault="00DB09B0" w:rsidP="00662076">
      <w:pPr>
        <w:pStyle w:val="Bezodstpw"/>
        <w:rPr>
          <w:rFonts w:ascii="Tahoma" w:hAnsi="Tahoma" w:cs="Tahoma"/>
          <w:b/>
          <w:sz w:val="20"/>
          <w:szCs w:val="20"/>
        </w:rPr>
      </w:pPr>
      <w:r>
        <w:rPr>
          <w:rFonts w:ascii="Tahoma" w:hAnsi="Tahoma" w:cs="Tahoma"/>
          <w:sz w:val="20"/>
          <w:szCs w:val="20"/>
        </w:rPr>
        <w:t xml:space="preserve"> </w:t>
      </w:r>
      <w:r w:rsidR="009B59AA" w:rsidRPr="009B59AA">
        <w:rPr>
          <w:rFonts w:ascii="Tahoma" w:hAnsi="Tahoma" w:cs="Tahoma"/>
          <w:b/>
          <w:sz w:val="20"/>
          <w:szCs w:val="20"/>
        </w:rPr>
        <w:t>3 Sprzęt</w:t>
      </w:r>
    </w:p>
    <w:p w14:paraId="1101A2EE" w14:textId="77777777" w:rsidR="009B59AA" w:rsidRPr="009B59AA" w:rsidRDefault="009B59AA" w:rsidP="009B59AA">
      <w:pPr>
        <w:pStyle w:val="Bezodstpw"/>
        <w:ind w:left="360"/>
        <w:rPr>
          <w:rFonts w:ascii="Tahoma" w:hAnsi="Tahoma" w:cs="Tahoma"/>
          <w:sz w:val="20"/>
          <w:szCs w:val="20"/>
        </w:rPr>
      </w:pPr>
    </w:p>
    <w:p w14:paraId="06D44CD8" w14:textId="77777777" w:rsidR="00BF3487" w:rsidRPr="009B59AA" w:rsidRDefault="00BF3487" w:rsidP="00AB5389">
      <w:pPr>
        <w:pStyle w:val="Bezodstpw"/>
        <w:rPr>
          <w:rFonts w:ascii="Tahoma" w:hAnsi="Tahoma" w:cs="Tahoma"/>
          <w:b/>
          <w:sz w:val="20"/>
          <w:szCs w:val="20"/>
        </w:rPr>
      </w:pPr>
      <w:r w:rsidRPr="009B59AA">
        <w:rPr>
          <w:rFonts w:ascii="Tahoma" w:hAnsi="Tahoma" w:cs="Tahoma"/>
          <w:b/>
          <w:sz w:val="20"/>
          <w:szCs w:val="20"/>
        </w:rPr>
        <w:t>3.1. Wymagania ogólne</w:t>
      </w:r>
    </w:p>
    <w:p w14:paraId="1994BFC8" w14:textId="77777777" w:rsidR="00BF3487" w:rsidRPr="00DB09B0" w:rsidRDefault="00BF3487" w:rsidP="00AB5389">
      <w:pPr>
        <w:pStyle w:val="Bezodstpw"/>
        <w:rPr>
          <w:rFonts w:ascii="Tahoma" w:hAnsi="Tahoma" w:cs="Tahoma"/>
          <w:sz w:val="20"/>
          <w:szCs w:val="20"/>
        </w:rPr>
      </w:pPr>
    </w:p>
    <w:p w14:paraId="7A8E0FCE" w14:textId="77777777" w:rsidR="00BF3487" w:rsidRPr="00DB09B0" w:rsidRDefault="00BF3487" w:rsidP="00AB5389">
      <w:pPr>
        <w:pStyle w:val="Bezodstpw"/>
        <w:rPr>
          <w:rFonts w:ascii="Tahoma" w:hAnsi="Tahoma" w:cs="Tahoma"/>
          <w:sz w:val="20"/>
          <w:szCs w:val="20"/>
        </w:rPr>
      </w:pPr>
      <w:r w:rsidRPr="00DB09B0">
        <w:rPr>
          <w:rFonts w:ascii="Tahoma" w:hAnsi="Tahoma" w:cs="Tahoma"/>
          <w:sz w:val="20"/>
          <w:szCs w:val="20"/>
        </w:rPr>
        <w:t>Wykonawca jest zobowiązany do użycia jedynie takiego sprzętu, który nie spowoduje niekorzystnego wpływu na jakość wykonanych robót, jak także przy wykonywaniu czynności pomocniczych oraz w czasie transportu, załadunku i wyładunku materiałów, sprzęt itp.</w:t>
      </w:r>
    </w:p>
    <w:p w14:paraId="37013BDC" w14:textId="77777777" w:rsidR="00BF3487" w:rsidRPr="00DB09B0" w:rsidRDefault="00BF3487" w:rsidP="00AB5389">
      <w:pPr>
        <w:pStyle w:val="Bezodstpw"/>
        <w:rPr>
          <w:rFonts w:ascii="Tahoma" w:hAnsi="Tahoma" w:cs="Tahoma"/>
          <w:i/>
          <w:sz w:val="20"/>
          <w:szCs w:val="20"/>
        </w:rPr>
      </w:pPr>
      <w:r w:rsidRPr="00DB09B0">
        <w:rPr>
          <w:rFonts w:ascii="Tahoma" w:hAnsi="Tahoma" w:cs="Tahoma"/>
          <w:sz w:val="20"/>
          <w:szCs w:val="20"/>
        </w:rPr>
        <w:t>Sprzęt używany przez Wykonawcę powinien uzyskać akceptację inżyniera.</w:t>
      </w:r>
    </w:p>
    <w:p w14:paraId="456241A9" w14:textId="77777777" w:rsidR="00BF3487" w:rsidRPr="00DB09B0" w:rsidRDefault="00BF3487" w:rsidP="00AB5389">
      <w:pPr>
        <w:pStyle w:val="Bezodstpw"/>
        <w:rPr>
          <w:rFonts w:ascii="Tahoma" w:hAnsi="Tahoma" w:cs="Tahoma"/>
          <w:sz w:val="20"/>
          <w:szCs w:val="20"/>
        </w:rPr>
      </w:pPr>
      <w:r w:rsidRPr="00DB09B0">
        <w:rPr>
          <w:rFonts w:ascii="Tahoma" w:hAnsi="Tahoma" w:cs="Tahoma"/>
          <w:sz w:val="20"/>
          <w:szCs w:val="20"/>
        </w:rPr>
        <w:t>Liczba i wydajność sprzętu powinna gwarantować wykonanie robót zgodnie z zasadami określon</w:t>
      </w:r>
      <w:r w:rsidR="009B59AA">
        <w:rPr>
          <w:rFonts w:ascii="Tahoma" w:hAnsi="Tahoma" w:cs="Tahoma"/>
          <w:sz w:val="20"/>
          <w:szCs w:val="20"/>
        </w:rPr>
        <w:t xml:space="preserve">ymi </w:t>
      </w:r>
      <w:r w:rsidR="00CF4591">
        <w:rPr>
          <w:rFonts w:ascii="Tahoma" w:hAnsi="Tahoma" w:cs="Tahoma"/>
          <w:sz w:val="20"/>
          <w:szCs w:val="20"/>
        </w:rPr>
        <w:t xml:space="preserve">               </w:t>
      </w:r>
      <w:r w:rsidR="009B59AA">
        <w:rPr>
          <w:rFonts w:ascii="Tahoma" w:hAnsi="Tahoma" w:cs="Tahoma"/>
          <w:sz w:val="20"/>
          <w:szCs w:val="20"/>
        </w:rPr>
        <w:t xml:space="preserve">w dokumentacji projektowej i </w:t>
      </w:r>
      <w:r w:rsidRPr="00DB09B0">
        <w:rPr>
          <w:rFonts w:ascii="Tahoma" w:hAnsi="Tahoma" w:cs="Tahoma"/>
          <w:sz w:val="20"/>
          <w:szCs w:val="20"/>
        </w:rPr>
        <w:t>ST</w:t>
      </w:r>
      <w:r w:rsidR="009B59AA">
        <w:rPr>
          <w:rFonts w:ascii="Tahoma" w:hAnsi="Tahoma" w:cs="Tahoma"/>
          <w:sz w:val="20"/>
          <w:szCs w:val="20"/>
        </w:rPr>
        <w:t>.</w:t>
      </w:r>
    </w:p>
    <w:p w14:paraId="657DC8F5" w14:textId="77777777" w:rsidR="00BF3487" w:rsidRPr="00DB09B0" w:rsidRDefault="00BF3487" w:rsidP="00AB5389">
      <w:pPr>
        <w:pStyle w:val="Bezodstpw"/>
        <w:rPr>
          <w:rFonts w:ascii="Tahoma" w:hAnsi="Tahoma" w:cs="Tahoma"/>
          <w:sz w:val="20"/>
          <w:szCs w:val="20"/>
        </w:rPr>
      </w:pPr>
    </w:p>
    <w:p w14:paraId="259353AB" w14:textId="77777777" w:rsidR="00BF3487" w:rsidRPr="009B59AA" w:rsidRDefault="00BF3487" w:rsidP="00AB5389">
      <w:pPr>
        <w:pStyle w:val="Bezodstpw"/>
        <w:rPr>
          <w:rFonts w:ascii="Tahoma" w:hAnsi="Tahoma" w:cs="Tahoma"/>
          <w:b/>
          <w:sz w:val="20"/>
          <w:szCs w:val="20"/>
        </w:rPr>
      </w:pPr>
      <w:r w:rsidRPr="009B59AA">
        <w:rPr>
          <w:rFonts w:ascii="Tahoma" w:hAnsi="Tahoma" w:cs="Tahoma"/>
          <w:b/>
          <w:sz w:val="20"/>
          <w:szCs w:val="20"/>
        </w:rPr>
        <w:t>3.2. Narzędzia i sprzęt do robót murowych</w:t>
      </w:r>
    </w:p>
    <w:p w14:paraId="1FFD99D8" w14:textId="77777777" w:rsidR="00BF3487" w:rsidRPr="00DB09B0" w:rsidRDefault="00BF3487" w:rsidP="00AB5389">
      <w:pPr>
        <w:pStyle w:val="Bezodstpw"/>
        <w:rPr>
          <w:rFonts w:ascii="Tahoma" w:hAnsi="Tahoma" w:cs="Tahoma"/>
          <w:sz w:val="20"/>
          <w:szCs w:val="20"/>
        </w:rPr>
      </w:pPr>
    </w:p>
    <w:p w14:paraId="5F03BB53" w14:textId="77777777" w:rsidR="00BF3487" w:rsidRPr="00DB09B0" w:rsidRDefault="00BF3487" w:rsidP="00AB5389">
      <w:pPr>
        <w:pStyle w:val="Bezodstpw"/>
        <w:rPr>
          <w:rFonts w:ascii="Tahoma" w:hAnsi="Tahoma" w:cs="Tahoma"/>
          <w:sz w:val="20"/>
          <w:szCs w:val="20"/>
        </w:rPr>
      </w:pPr>
      <w:r w:rsidRPr="00DB09B0">
        <w:rPr>
          <w:rFonts w:ascii="Tahoma" w:hAnsi="Tahoma" w:cs="Tahoma"/>
          <w:sz w:val="20"/>
          <w:szCs w:val="20"/>
        </w:rPr>
        <w:t>W zależności od potrzeb Wykonawca zapewni następujący sprzęt używany w robotach murowych:</w:t>
      </w:r>
    </w:p>
    <w:p w14:paraId="2D364069" w14:textId="77777777" w:rsidR="00BF3487" w:rsidRPr="00DB09B0" w:rsidRDefault="00BF3487" w:rsidP="00AB5389">
      <w:pPr>
        <w:pStyle w:val="Bezodstpw"/>
        <w:rPr>
          <w:rFonts w:ascii="Tahoma" w:hAnsi="Tahoma" w:cs="Tahoma"/>
          <w:i/>
          <w:sz w:val="20"/>
          <w:szCs w:val="20"/>
        </w:rPr>
      </w:pPr>
    </w:p>
    <w:p w14:paraId="1551CD25" w14:textId="77777777" w:rsidR="00BF3487" w:rsidRPr="00DB09B0" w:rsidRDefault="009B59AA" w:rsidP="00AB5389">
      <w:pPr>
        <w:pStyle w:val="Bezodstpw"/>
        <w:rPr>
          <w:rFonts w:ascii="Tahoma" w:hAnsi="Tahoma" w:cs="Tahoma"/>
          <w:sz w:val="20"/>
          <w:szCs w:val="20"/>
        </w:rPr>
      </w:pPr>
      <w:r>
        <w:rPr>
          <w:rFonts w:ascii="Tahoma" w:hAnsi="Tahoma" w:cs="Tahoma"/>
          <w:sz w:val="20"/>
          <w:szCs w:val="20"/>
        </w:rPr>
        <w:t>-</w:t>
      </w:r>
      <w:r w:rsidR="00BF3487" w:rsidRPr="00DB09B0">
        <w:rPr>
          <w:rFonts w:ascii="Tahoma" w:hAnsi="Tahoma" w:cs="Tahoma"/>
          <w:sz w:val="20"/>
          <w:szCs w:val="20"/>
        </w:rPr>
        <w:t>kielnia, młotek murarski, łopata;</w:t>
      </w:r>
    </w:p>
    <w:p w14:paraId="7E37C57A" w14:textId="77777777" w:rsidR="00BF3487" w:rsidRPr="00DB09B0" w:rsidRDefault="009B59AA" w:rsidP="00AB5389">
      <w:pPr>
        <w:pStyle w:val="Bezodstpw"/>
        <w:rPr>
          <w:rFonts w:ascii="Tahoma" w:hAnsi="Tahoma" w:cs="Tahoma"/>
          <w:sz w:val="20"/>
          <w:szCs w:val="20"/>
        </w:rPr>
      </w:pPr>
      <w:r>
        <w:rPr>
          <w:rFonts w:ascii="Tahoma" w:hAnsi="Tahoma" w:cs="Tahoma"/>
          <w:sz w:val="20"/>
          <w:szCs w:val="20"/>
        </w:rPr>
        <w:t>-</w:t>
      </w:r>
      <w:r w:rsidR="00BF3487" w:rsidRPr="00DB09B0">
        <w:rPr>
          <w:rFonts w:ascii="Tahoma" w:hAnsi="Tahoma" w:cs="Tahoma"/>
          <w:sz w:val="20"/>
          <w:szCs w:val="20"/>
        </w:rPr>
        <w:t>czerpaki do zapraw, skrzynia, wiadro, taczka jednokołowa;</w:t>
      </w:r>
    </w:p>
    <w:p w14:paraId="3C9FCCA3" w14:textId="77777777" w:rsidR="00BF3487" w:rsidRPr="00DB09B0" w:rsidRDefault="009B59AA" w:rsidP="00AB5389">
      <w:pPr>
        <w:pStyle w:val="Bezodstpw"/>
        <w:rPr>
          <w:rFonts w:ascii="Tahoma" w:hAnsi="Tahoma" w:cs="Tahoma"/>
          <w:sz w:val="20"/>
          <w:szCs w:val="20"/>
        </w:rPr>
      </w:pPr>
      <w:r>
        <w:rPr>
          <w:rFonts w:ascii="Tahoma" w:hAnsi="Tahoma" w:cs="Tahoma"/>
          <w:sz w:val="20"/>
          <w:szCs w:val="20"/>
        </w:rPr>
        <w:t>-</w:t>
      </w:r>
      <w:r w:rsidR="00BF3487" w:rsidRPr="00DB09B0">
        <w:rPr>
          <w:rFonts w:ascii="Tahoma" w:hAnsi="Tahoma" w:cs="Tahoma"/>
          <w:sz w:val="20"/>
          <w:szCs w:val="20"/>
        </w:rPr>
        <w:t>pion, poziomica, łata murarska, sznur murarski;</w:t>
      </w:r>
    </w:p>
    <w:p w14:paraId="597A51AB" w14:textId="77777777" w:rsidR="00BF3487" w:rsidRPr="00DB09B0" w:rsidRDefault="009B59AA" w:rsidP="00AB5389">
      <w:pPr>
        <w:pStyle w:val="Bezodstpw"/>
        <w:rPr>
          <w:rFonts w:ascii="Tahoma" w:hAnsi="Tahoma" w:cs="Tahoma"/>
          <w:sz w:val="20"/>
          <w:szCs w:val="20"/>
        </w:rPr>
      </w:pPr>
      <w:r>
        <w:rPr>
          <w:rFonts w:ascii="Tahoma" w:hAnsi="Tahoma" w:cs="Tahoma"/>
          <w:sz w:val="20"/>
          <w:szCs w:val="20"/>
        </w:rPr>
        <w:t>-</w:t>
      </w:r>
      <w:r w:rsidR="00BF3487" w:rsidRPr="00DB09B0">
        <w:rPr>
          <w:rFonts w:ascii="Tahoma" w:hAnsi="Tahoma" w:cs="Tahoma"/>
          <w:sz w:val="20"/>
          <w:szCs w:val="20"/>
        </w:rPr>
        <w:t>kątowniki murarskie;</w:t>
      </w:r>
    </w:p>
    <w:p w14:paraId="449BFFC3" w14:textId="77777777" w:rsidR="00BF3487" w:rsidRPr="00DB09B0" w:rsidRDefault="009B59AA" w:rsidP="00AB5389">
      <w:pPr>
        <w:pStyle w:val="Bezodstpw"/>
        <w:rPr>
          <w:rFonts w:ascii="Tahoma" w:hAnsi="Tahoma" w:cs="Tahoma"/>
          <w:sz w:val="20"/>
          <w:szCs w:val="20"/>
        </w:rPr>
      </w:pPr>
      <w:r>
        <w:rPr>
          <w:rFonts w:ascii="Tahoma" w:hAnsi="Tahoma" w:cs="Tahoma"/>
          <w:sz w:val="20"/>
          <w:szCs w:val="20"/>
        </w:rPr>
        <w:t>-b</w:t>
      </w:r>
      <w:r w:rsidR="00BF3487" w:rsidRPr="00DB09B0">
        <w:rPr>
          <w:rFonts w:ascii="Tahoma" w:hAnsi="Tahoma" w:cs="Tahoma"/>
          <w:sz w:val="20"/>
          <w:szCs w:val="20"/>
        </w:rPr>
        <w:t>etoniarka do wytwarzania zapraw;</w:t>
      </w:r>
    </w:p>
    <w:p w14:paraId="2FAFB23C" w14:textId="77777777" w:rsidR="00BF3487" w:rsidRPr="00DB09B0" w:rsidRDefault="009B59AA" w:rsidP="00AB5389">
      <w:pPr>
        <w:pStyle w:val="Bezodstpw"/>
        <w:rPr>
          <w:rFonts w:ascii="Tahoma" w:hAnsi="Tahoma" w:cs="Tahoma"/>
          <w:sz w:val="20"/>
          <w:szCs w:val="20"/>
        </w:rPr>
      </w:pPr>
      <w:r>
        <w:rPr>
          <w:rFonts w:ascii="Tahoma" w:hAnsi="Tahoma" w:cs="Tahoma"/>
          <w:sz w:val="20"/>
          <w:szCs w:val="20"/>
        </w:rPr>
        <w:t>-</w:t>
      </w:r>
      <w:r w:rsidR="00BF3487" w:rsidRPr="00DB09B0">
        <w:rPr>
          <w:rFonts w:ascii="Tahoma" w:hAnsi="Tahoma" w:cs="Tahoma"/>
          <w:sz w:val="20"/>
          <w:szCs w:val="20"/>
        </w:rPr>
        <w:t>młot pneumatyczny.</w:t>
      </w:r>
    </w:p>
    <w:p w14:paraId="02556BD6" w14:textId="77777777" w:rsidR="009B59AA" w:rsidRDefault="009B59AA" w:rsidP="009B59AA">
      <w:pPr>
        <w:pStyle w:val="Bezodstpw"/>
        <w:ind w:left="720"/>
        <w:rPr>
          <w:rFonts w:ascii="Tahoma" w:hAnsi="Tahoma" w:cs="Tahoma"/>
          <w:sz w:val="20"/>
          <w:szCs w:val="20"/>
        </w:rPr>
      </w:pPr>
    </w:p>
    <w:p w14:paraId="2216A186" w14:textId="77777777" w:rsidR="00BF3487" w:rsidRPr="009B59AA" w:rsidRDefault="009B59AA" w:rsidP="009B59AA">
      <w:pPr>
        <w:pStyle w:val="Bezodstpw"/>
        <w:ind w:left="360"/>
        <w:rPr>
          <w:rFonts w:ascii="Tahoma" w:hAnsi="Tahoma" w:cs="Tahoma"/>
          <w:b/>
          <w:sz w:val="20"/>
          <w:szCs w:val="20"/>
        </w:rPr>
      </w:pPr>
      <w:r w:rsidRPr="009B59AA">
        <w:rPr>
          <w:rFonts w:ascii="Tahoma" w:hAnsi="Tahoma" w:cs="Tahoma"/>
          <w:b/>
          <w:sz w:val="20"/>
          <w:szCs w:val="20"/>
        </w:rPr>
        <w:t>4</w:t>
      </w:r>
      <w:r>
        <w:rPr>
          <w:rFonts w:ascii="Tahoma" w:hAnsi="Tahoma" w:cs="Tahoma"/>
          <w:b/>
          <w:sz w:val="20"/>
          <w:szCs w:val="20"/>
        </w:rPr>
        <w:t xml:space="preserve"> </w:t>
      </w:r>
      <w:r w:rsidRPr="009B59AA">
        <w:rPr>
          <w:rFonts w:ascii="Tahoma" w:hAnsi="Tahoma" w:cs="Tahoma"/>
          <w:b/>
          <w:sz w:val="20"/>
          <w:szCs w:val="20"/>
        </w:rPr>
        <w:t>Transport</w:t>
      </w:r>
    </w:p>
    <w:p w14:paraId="593F4EAC" w14:textId="77777777" w:rsidR="009B59AA" w:rsidRPr="00DB09B0" w:rsidRDefault="009B59AA" w:rsidP="009B59AA">
      <w:pPr>
        <w:pStyle w:val="Bezodstpw"/>
        <w:ind w:left="360"/>
        <w:rPr>
          <w:rFonts w:ascii="Tahoma" w:hAnsi="Tahoma" w:cs="Tahoma"/>
          <w:sz w:val="20"/>
          <w:szCs w:val="20"/>
        </w:rPr>
      </w:pPr>
    </w:p>
    <w:p w14:paraId="6CBA07C7" w14:textId="2B583F57" w:rsidR="00BF3487" w:rsidRDefault="00BF3487" w:rsidP="00BF3487">
      <w:pPr>
        <w:rPr>
          <w:rFonts w:ascii="Tahoma" w:hAnsi="Tahoma" w:cs="Tahoma"/>
          <w:sz w:val="20"/>
          <w:szCs w:val="20"/>
        </w:rPr>
      </w:pPr>
      <w:r w:rsidRPr="00BF3487">
        <w:rPr>
          <w:rFonts w:ascii="Tahoma" w:hAnsi="Tahoma" w:cs="Tahoma"/>
          <w:sz w:val="20"/>
          <w:szCs w:val="20"/>
        </w:rPr>
        <w:t>Wszelkie materiały przewożone na paletach powinny być zabezpieczone przed przemieszczaniem się i uszkodzeniami w czasie transportu, a ich górna warstwa nie powinna wystawać poza ściany środka transportowego więcej niż 1/3 wysokości palety.</w:t>
      </w:r>
    </w:p>
    <w:p w14:paraId="7382A7CC" w14:textId="766C29FA" w:rsidR="008B45A8" w:rsidRDefault="008B45A8" w:rsidP="00BF3487">
      <w:pPr>
        <w:rPr>
          <w:rFonts w:ascii="Tahoma" w:hAnsi="Tahoma" w:cs="Tahoma"/>
          <w:sz w:val="20"/>
          <w:szCs w:val="20"/>
        </w:rPr>
      </w:pPr>
    </w:p>
    <w:p w14:paraId="2E93592D" w14:textId="77777777" w:rsidR="008B45A8" w:rsidRPr="00BF3487" w:rsidRDefault="008B45A8" w:rsidP="00BF3487">
      <w:pPr>
        <w:rPr>
          <w:rFonts w:ascii="Tahoma" w:hAnsi="Tahoma" w:cs="Tahoma"/>
          <w:sz w:val="20"/>
          <w:szCs w:val="20"/>
        </w:rPr>
      </w:pPr>
    </w:p>
    <w:p w14:paraId="37C961B1" w14:textId="77777777" w:rsidR="00BF3487" w:rsidRPr="009B59AA" w:rsidRDefault="009B59AA" w:rsidP="00BF3487">
      <w:pPr>
        <w:spacing w:line="360" w:lineRule="auto"/>
        <w:rPr>
          <w:rFonts w:ascii="Tahoma" w:hAnsi="Tahoma" w:cs="Tahoma"/>
          <w:b/>
          <w:sz w:val="20"/>
          <w:szCs w:val="20"/>
        </w:rPr>
      </w:pPr>
      <w:r w:rsidRPr="009B59AA">
        <w:rPr>
          <w:rFonts w:ascii="Tahoma" w:hAnsi="Tahoma" w:cs="Tahoma"/>
          <w:b/>
          <w:sz w:val="20"/>
          <w:szCs w:val="20"/>
        </w:rPr>
        <w:t>6</w:t>
      </w:r>
      <w:r w:rsidR="00BF3487" w:rsidRPr="009B59AA">
        <w:rPr>
          <w:rFonts w:ascii="Tahoma" w:hAnsi="Tahoma" w:cs="Tahoma"/>
          <w:b/>
          <w:sz w:val="20"/>
          <w:szCs w:val="20"/>
        </w:rPr>
        <w:t xml:space="preserve">. </w:t>
      </w:r>
      <w:r>
        <w:rPr>
          <w:rFonts w:ascii="Tahoma" w:hAnsi="Tahoma" w:cs="Tahoma"/>
          <w:b/>
          <w:sz w:val="20"/>
          <w:szCs w:val="20"/>
        </w:rPr>
        <w:t xml:space="preserve"> Wykonanie robót</w:t>
      </w:r>
      <w:r w:rsidR="00BF3487" w:rsidRPr="009B59AA">
        <w:rPr>
          <w:rFonts w:ascii="Tahoma" w:hAnsi="Tahoma" w:cs="Tahoma"/>
          <w:b/>
          <w:sz w:val="20"/>
          <w:szCs w:val="20"/>
        </w:rPr>
        <w:t xml:space="preserve"> </w:t>
      </w:r>
    </w:p>
    <w:p w14:paraId="43B59BA4" w14:textId="77777777" w:rsidR="00BF3487" w:rsidRPr="00BF3487" w:rsidRDefault="009B59AA" w:rsidP="00BF3487">
      <w:pPr>
        <w:spacing w:line="360" w:lineRule="auto"/>
        <w:rPr>
          <w:rFonts w:ascii="Tahoma" w:hAnsi="Tahoma" w:cs="Tahoma"/>
          <w:b/>
          <w:sz w:val="20"/>
          <w:szCs w:val="20"/>
        </w:rPr>
      </w:pPr>
      <w:r>
        <w:rPr>
          <w:rFonts w:ascii="Tahoma" w:hAnsi="Tahoma" w:cs="Tahoma"/>
          <w:b/>
          <w:sz w:val="20"/>
          <w:szCs w:val="20"/>
        </w:rPr>
        <w:t>6</w:t>
      </w:r>
      <w:r w:rsidR="00BF3487" w:rsidRPr="00BF3487">
        <w:rPr>
          <w:rFonts w:ascii="Tahoma" w:hAnsi="Tahoma" w:cs="Tahoma"/>
          <w:b/>
          <w:sz w:val="20"/>
          <w:szCs w:val="20"/>
        </w:rPr>
        <w:t>.1. Przygotowanie zapraw</w:t>
      </w:r>
    </w:p>
    <w:p w14:paraId="2920C257" w14:textId="77777777" w:rsidR="00BF3487" w:rsidRPr="006B0D52" w:rsidRDefault="00BF3487" w:rsidP="006B0D52">
      <w:pPr>
        <w:pStyle w:val="Bezodstpw"/>
        <w:rPr>
          <w:rFonts w:ascii="Tahoma" w:hAnsi="Tahoma" w:cs="Tahoma"/>
          <w:sz w:val="20"/>
          <w:szCs w:val="20"/>
        </w:rPr>
      </w:pPr>
      <w:r w:rsidRPr="006B0D52">
        <w:rPr>
          <w:rFonts w:ascii="Tahoma" w:hAnsi="Tahoma" w:cs="Tahoma"/>
          <w:sz w:val="20"/>
          <w:szCs w:val="20"/>
        </w:rPr>
        <w:t>Przygotowanie zapraw do robót murowych z zasady powinno być wykonane mechanicznie, w takiej ilości by zaprawa mogła być wbudowana możliwie wcześnie po jej przygotowaniu.</w:t>
      </w:r>
    </w:p>
    <w:p w14:paraId="68CC3C53" w14:textId="77777777" w:rsidR="00BF3487" w:rsidRPr="006B0D52" w:rsidRDefault="00BF3487" w:rsidP="006B0D52">
      <w:pPr>
        <w:pStyle w:val="Bezodstpw"/>
        <w:rPr>
          <w:rFonts w:ascii="Tahoma" w:hAnsi="Tahoma" w:cs="Tahoma"/>
          <w:sz w:val="20"/>
          <w:szCs w:val="20"/>
        </w:rPr>
      </w:pPr>
      <w:r w:rsidRPr="006B0D52">
        <w:rPr>
          <w:rFonts w:ascii="Tahoma" w:hAnsi="Tahoma" w:cs="Tahoma"/>
          <w:sz w:val="20"/>
          <w:szCs w:val="20"/>
        </w:rPr>
        <w:t>Zaprawa cementowo-wapienna powinna być zużyta w ciągu 3 godzin, a zaprawa cementowa w ciągu 2 godzin.</w:t>
      </w:r>
    </w:p>
    <w:p w14:paraId="7E33293F" w14:textId="77777777" w:rsidR="00BF3487" w:rsidRPr="006B0D52" w:rsidRDefault="00BF3487" w:rsidP="006B0D52">
      <w:pPr>
        <w:pStyle w:val="Bezodstpw"/>
        <w:rPr>
          <w:rFonts w:ascii="Tahoma" w:hAnsi="Tahoma" w:cs="Tahoma"/>
          <w:sz w:val="20"/>
          <w:szCs w:val="20"/>
        </w:rPr>
      </w:pPr>
      <w:r w:rsidRPr="006B0D52">
        <w:rPr>
          <w:rFonts w:ascii="Tahoma" w:hAnsi="Tahoma" w:cs="Tahoma"/>
          <w:sz w:val="20"/>
          <w:szCs w:val="20"/>
        </w:rPr>
        <w:t>Zaprawa powinna być łatwa do przygotowania, to jest dostatecznie urabialna.</w:t>
      </w:r>
    </w:p>
    <w:p w14:paraId="0BC241B6" w14:textId="77777777" w:rsidR="00BF3487" w:rsidRPr="006B0D52" w:rsidRDefault="00BF3487" w:rsidP="00BF3487">
      <w:pPr>
        <w:rPr>
          <w:rFonts w:ascii="Tahoma" w:hAnsi="Tahoma" w:cs="Tahoma"/>
          <w:sz w:val="20"/>
          <w:szCs w:val="20"/>
        </w:rPr>
      </w:pPr>
      <w:r w:rsidRPr="006B0D52">
        <w:rPr>
          <w:rFonts w:ascii="Tahoma" w:hAnsi="Tahoma" w:cs="Tahoma"/>
          <w:sz w:val="20"/>
          <w:szCs w:val="20"/>
        </w:rPr>
        <w:t>Do zaprawy należy stosować piasek rzeczny lub kopalniany, woda do zapraw powinna od</w:t>
      </w:r>
      <w:r w:rsidR="006B0D52">
        <w:rPr>
          <w:rFonts w:ascii="Tahoma" w:hAnsi="Tahoma" w:cs="Tahoma"/>
          <w:sz w:val="20"/>
          <w:szCs w:val="20"/>
        </w:rPr>
        <w:t>powiadać wymaganiom podanym w p</w:t>
      </w:r>
      <w:r w:rsidRPr="006B0D52">
        <w:rPr>
          <w:rFonts w:ascii="Tahoma" w:hAnsi="Tahoma" w:cs="Tahoma"/>
          <w:sz w:val="20"/>
          <w:szCs w:val="20"/>
        </w:rPr>
        <w:t>kt. 2.1.</w:t>
      </w:r>
    </w:p>
    <w:p w14:paraId="365FA548" w14:textId="77777777" w:rsidR="00BF3487" w:rsidRPr="006B0D52" w:rsidRDefault="00BF3487" w:rsidP="006B0D52">
      <w:pPr>
        <w:pStyle w:val="Bezodstpw"/>
        <w:rPr>
          <w:rFonts w:ascii="Tahoma" w:hAnsi="Tahoma" w:cs="Tahoma"/>
          <w:sz w:val="20"/>
          <w:szCs w:val="20"/>
        </w:rPr>
      </w:pPr>
      <w:r w:rsidRPr="006B0D52">
        <w:rPr>
          <w:rFonts w:ascii="Tahoma" w:hAnsi="Tahoma" w:cs="Tahoma"/>
          <w:sz w:val="20"/>
          <w:szCs w:val="20"/>
        </w:rPr>
        <w:lastRenderedPageBreak/>
        <w:t>Przy mechanicznym lub ręcznym mieszaniu należy najpierw mieszać składniki sypkie, aż do uzyskania jednolitej mieszaniny, a następnie dodać wodę i mieszać w dalszym ciągu aż do uzyskania jednolitej masy zaprawy. Marki i konsystencję zaprawy przyjmować w zależności od przeznaczenia.</w:t>
      </w:r>
    </w:p>
    <w:p w14:paraId="0E547D8C" w14:textId="77777777" w:rsidR="00BF3487" w:rsidRPr="00BF3487" w:rsidRDefault="00BF3487" w:rsidP="00BF3487">
      <w:pPr>
        <w:spacing w:line="360" w:lineRule="auto"/>
        <w:rPr>
          <w:rFonts w:ascii="Tahoma" w:hAnsi="Tahoma" w:cs="Tahoma"/>
          <w:b/>
          <w:sz w:val="20"/>
          <w:szCs w:val="20"/>
        </w:rPr>
      </w:pPr>
    </w:p>
    <w:p w14:paraId="5A6114C9" w14:textId="77777777" w:rsidR="00BF3487" w:rsidRPr="00BF3487" w:rsidRDefault="006B0D52" w:rsidP="00BF3487">
      <w:pPr>
        <w:spacing w:line="360" w:lineRule="auto"/>
        <w:rPr>
          <w:rFonts w:ascii="Tahoma" w:hAnsi="Tahoma" w:cs="Tahoma"/>
          <w:b/>
          <w:sz w:val="20"/>
          <w:szCs w:val="20"/>
        </w:rPr>
      </w:pPr>
      <w:r>
        <w:rPr>
          <w:rFonts w:ascii="Tahoma" w:hAnsi="Tahoma" w:cs="Tahoma"/>
          <w:b/>
          <w:sz w:val="20"/>
          <w:szCs w:val="20"/>
        </w:rPr>
        <w:t>6</w:t>
      </w:r>
      <w:r w:rsidR="00200C75">
        <w:rPr>
          <w:rFonts w:ascii="Tahoma" w:hAnsi="Tahoma" w:cs="Tahoma"/>
          <w:b/>
          <w:sz w:val="20"/>
          <w:szCs w:val="20"/>
        </w:rPr>
        <w:t>.2</w:t>
      </w:r>
      <w:r w:rsidR="00BF3487" w:rsidRPr="00BF3487">
        <w:rPr>
          <w:rFonts w:ascii="Tahoma" w:hAnsi="Tahoma" w:cs="Tahoma"/>
          <w:b/>
          <w:sz w:val="20"/>
          <w:szCs w:val="20"/>
        </w:rPr>
        <w:t>. Zaprawy cementowo-wapienne</w:t>
      </w:r>
    </w:p>
    <w:p w14:paraId="5967544F" w14:textId="77777777" w:rsidR="00BF3487" w:rsidRPr="006B0D52" w:rsidRDefault="00BF3487" w:rsidP="006B0D52">
      <w:pPr>
        <w:pStyle w:val="Bezodstpw"/>
        <w:rPr>
          <w:rFonts w:ascii="Tahoma" w:hAnsi="Tahoma" w:cs="Tahoma"/>
          <w:sz w:val="20"/>
          <w:szCs w:val="20"/>
        </w:rPr>
      </w:pPr>
      <w:r w:rsidRPr="006B0D52">
        <w:rPr>
          <w:rFonts w:ascii="Tahoma" w:hAnsi="Tahoma" w:cs="Tahoma"/>
          <w:sz w:val="20"/>
          <w:szCs w:val="20"/>
        </w:rPr>
        <w:t>Do zapraw cementowo-wapiennych należy stosować cement portlandzki z dodatkiem żużla lub popiołów lotnych 25 i 35. Przy przygotowaniu zaprawy, obojętnie czy mieszanie odbywać się będzie ręcznie czy mechanicznie, należy najpierw wymieszać składniki sypkie, a następnie dolać wodę i całość wymieszać do chwili uzyskania jednolitej masy.</w:t>
      </w:r>
    </w:p>
    <w:p w14:paraId="6C1A4D1D" w14:textId="77777777" w:rsidR="006B0D52" w:rsidRDefault="006B0D52" w:rsidP="006B0D52">
      <w:pPr>
        <w:pStyle w:val="Bezodstpw"/>
        <w:rPr>
          <w:rFonts w:ascii="Tahoma" w:hAnsi="Tahoma" w:cs="Tahoma"/>
          <w:sz w:val="20"/>
          <w:szCs w:val="20"/>
        </w:rPr>
      </w:pPr>
    </w:p>
    <w:p w14:paraId="480D3963" w14:textId="77777777" w:rsidR="00BF3487" w:rsidRPr="006B0D52" w:rsidRDefault="00BF3487" w:rsidP="006B0D52">
      <w:pPr>
        <w:pStyle w:val="Bezodstpw"/>
        <w:rPr>
          <w:rFonts w:ascii="Tahoma" w:hAnsi="Tahoma" w:cs="Tahoma"/>
          <w:sz w:val="20"/>
          <w:szCs w:val="20"/>
        </w:rPr>
      </w:pPr>
      <w:r w:rsidRPr="006B0D52">
        <w:rPr>
          <w:rFonts w:ascii="Tahoma" w:hAnsi="Tahoma" w:cs="Tahoma"/>
          <w:sz w:val="20"/>
          <w:szCs w:val="20"/>
        </w:rPr>
        <w:t xml:space="preserve">Dopuszcza się stosowanie do zapraw cementowo-wapiennych dodatków uplastyczniających, </w:t>
      </w:r>
    </w:p>
    <w:p w14:paraId="3E5F5B83" w14:textId="77777777" w:rsidR="00BF3487" w:rsidRPr="006B0D52" w:rsidRDefault="006B0D52" w:rsidP="006B0D52">
      <w:pPr>
        <w:pStyle w:val="Bezodstpw"/>
        <w:rPr>
          <w:rFonts w:ascii="Tahoma" w:hAnsi="Tahoma" w:cs="Tahoma"/>
          <w:sz w:val="20"/>
          <w:szCs w:val="20"/>
        </w:rPr>
      </w:pPr>
      <w:r w:rsidRPr="006B0D52">
        <w:rPr>
          <w:rFonts w:ascii="Tahoma" w:hAnsi="Tahoma" w:cs="Tahoma"/>
          <w:sz w:val="20"/>
          <w:szCs w:val="20"/>
        </w:rPr>
        <w:t>o</w:t>
      </w:r>
      <w:r w:rsidR="00BF3487" w:rsidRPr="006B0D52">
        <w:rPr>
          <w:rFonts w:ascii="Tahoma" w:hAnsi="Tahoma" w:cs="Tahoma"/>
          <w:sz w:val="20"/>
          <w:szCs w:val="20"/>
        </w:rPr>
        <w:t>dpowiadających wymaganiom obowiązującym norm i instrukcji.</w:t>
      </w:r>
    </w:p>
    <w:p w14:paraId="6B46948B" w14:textId="77777777" w:rsidR="00BF3487" w:rsidRPr="006B0D52" w:rsidRDefault="00BF3487" w:rsidP="006B0D52">
      <w:pPr>
        <w:pStyle w:val="Bezodstpw"/>
        <w:rPr>
          <w:rFonts w:ascii="Tahoma" w:hAnsi="Tahoma" w:cs="Tahoma"/>
          <w:sz w:val="20"/>
          <w:szCs w:val="20"/>
        </w:rPr>
      </w:pPr>
      <w:r w:rsidRPr="006B0D52">
        <w:rPr>
          <w:rFonts w:ascii="Tahoma" w:hAnsi="Tahoma" w:cs="Tahoma"/>
          <w:sz w:val="20"/>
          <w:szCs w:val="20"/>
        </w:rPr>
        <w:t>Miarki i konsystencję zapraw należy przyjmować w zależności od przeznaczenia.</w:t>
      </w:r>
    </w:p>
    <w:p w14:paraId="0DBD7E2D" w14:textId="77777777" w:rsidR="00CF4591" w:rsidRDefault="00CF4591" w:rsidP="00BF3487">
      <w:pPr>
        <w:spacing w:line="360" w:lineRule="auto"/>
        <w:rPr>
          <w:rFonts w:ascii="Tahoma" w:hAnsi="Tahoma" w:cs="Tahoma"/>
          <w:b/>
          <w:sz w:val="20"/>
          <w:szCs w:val="20"/>
        </w:rPr>
      </w:pPr>
    </w:p>
    <w:p w14:paraId="399E4A8E" w14:textId="77777777" w:rsidR="00BF3487" w:rsidRPr="00BF3487" w:rsidRDefault="006B0D52" w:rsidP="00BF3487">
      <w:pPr>
        <w:spacing w:line="360" w:lineRule="auto"/>
        <w:rPr>
          <w:rFonts w:ascii="Tahoma" w:hAnsi="Tahoma" w:cs="Tahoma"/>
          <w:b/>
          <w:sz w:val="20"/>
          <w:szCs w:val="20"/>
        </w:rPr>
      </w:pPr>
      <w:r>
        <w:rPr>
          <w:rFonts w:ascii="Tahoma" w:hAnsi="Tahoma" w:cs="Tahoma"/>
          <w:b/>
          <w:sz w:val="20"/>
          <w:szCs w:val="20"/>
        </w:rPr>
        <w:t>6</w:t>
      </w:r>
      <w:r w:rsidR="00BF3487" w:rsidRPr="00BF3487">
        <w:rPr>
          <w:rFonts w:ascii="Tahoma" w:hAnsi="Tahoma" w:cs="Tahoma"/>
          <w:b/>
          <w:sz w:val="20"/>
          <w:szCs w:val="20"/>
        </w:rPr>
        <w:t>.4. Wykonanie murów</w:t>
      </w:r>
    </w:p>
    <w:p w14:paraId="089F0AFF" w14:textId="77777777" w:rsidR="00BF3487" w:rsidRPr="00BF3487" w:rsidRDefault="006B0D52" w:rsidP="00BF3487">
      <w:pPr>
        <w:spacing w:line="360" w:lineRule="auto"/>
        <w:rPr>
          <w:rFonts w:ascii="Tahoma" w:hAnsi="Tahoma" w:cs="Tahoma"/>
          <w:b/>
          <w:sz w:val="20"/>
          <w:szCs w:val="20"/>
        </w:rPr>
      </w:pPr>
      <w:r>
        <w:rPr>
          <w:rFonts w:ascii="Tahoma" w:hAnsi="Tahoma" w:cs="Tahoma"/>
          <w:b/>
          <w:sz w:val="20"/>
          <w:szCs w:val="20"/>
        </w:rPr>
        <w:t>6</w:t>
      </w:r>
      <w:r w:rsidR="00BF3487" w:rsidRPr="00BF3487">
        <w:rPr>
          <w:rFonts w:ascii="Tahoma" w:hAnsi="Tahoma" w:cs="Tahoma"/>
          <w:b/>
          <w:sz w:val="20"/>
          <w:szCs w:val="20"/>
        </w:rPr>
        <w:t>.4.1. Ogólne zasady wykonania murów</w:t>
      </w:r>
    </w:p>
    <w:p w14:paraId="58759135" w14:textId="77777777" w:rsidR="00BF3487" w:rsidRPr="006B0D52" w:rsidRDefault="00BF3487" w:rsidP="006B0D52">
      <w:pPr>
        <w:pStyle w:val="Bezodstpw"/>
        <w:rPr>
          <w:rFonts w:ascii="Tahoma" w:hAnsi="Tahoma" w:cs="Tahoma"/>
          <w:sz w:val="20"/>
          <w:szCs w:val="20"/>
        </w:rPr>
      </w:pPr>
      <w:r w:rsidRPr="006B0D52">
        <w:rPr>
          <w:rFonts w:ascii="Tahoma" w:hAnsi="Tahoma" w:cs="Tahoma"/>
          <w:sz w:val="20"/>
          <w:szCs w:val="20"/>
        </w:rPr>
        <w:t xml:space="preserve">Roboty murowe powinny być wykonywane zgodnie z zatwierdzoną dokumentacją projektowo-kosztorysową. </w:t>
      </w:r>
    </w:p>
    <w:p w14:paraId="31507D6A" w14:textId="77777777" w:rsidR="00BF3487" w:rsidRPr="006B0D52" w:rsidRDefault="00BF3487" w:rsidP="006B0D52">
      <w:pPr>
        <w:pStyle w:val="Bezodstpw"/>
        <w:rPr>
          <w:rFonts w:ascii="Tahoma" w:hAnsi="Tahoma" w:cs="Tahoma"/>
          <w:sz w:val="20"/>
          <w:szCs w:val="20"/>
        </w:rPr>
      </w:pPr>
      <w:r w:rsidRPr="006B0D52">
        <w:rPr>
          <w:rFonts w:ascii="Tahoma" w:hAnsi="Tahoma" w:cs="Tahoma"/>
          <w:sz w:val="20"/>
          <w:szCs w:val="20"/>
        </w:rPr>
        <w:t>Materiały używane do robót murowych powinny odpowiadać warunkom technicznym omówionym w p-kt.2.</w:t>
      </w:r>
    </w:p>
    <w:p w14:paraId="77E81935" w14:textId="626EED17" w:rsidR="00BF3487" w:rsidRPr="006B0D52" w:rsidRDefault="00195E8E" w:rsidP="006B0D52">
      <w:pPr>
        <w:pStyle w:val="Bezodstpw"/>
        <w:rPr>
          <w:rFonts w:ascii="Tahoma" w:hAnsi="Tahoma" w:cs="Tahoma"/>
          <w:sz w:val="20"/>
          <w:szCs w:val="20"/>
        </w:rPr>
      </w:pPr>
      <w:r>
        <w:rPr>
          <w:rFonts w:ascii="Tahoma" w:hAnsi="Tahoma" w:cs="Tahoma"/>
          <w:sz w:val="20"/>
          <w:szCs w:val="20"/>
        </w:rPr>
        <w:t>Bloczki</w:t>
      </w:r>
      <w:r w:rsidR="00BF3487" w:rsidRPr="006B0D52">
        <w:rPr>
          <w:rFonts w:ascii="Tahoma" w:hAnsi="Tahoma" w:cs="Tahoma"/>
          <w:sz w:val="20"/>
          <w:szCs w:val="20"/>
        </w:rPr>
        <w:t xml:space="preserve"> oraz elementy na zaprawie powinny być wolne od zanieczyszczeń i kurzu, </w:t>
      </w:r>
      <w:r>
        <w:rPr>
          <w:rFonts w:ascii="Tahoma" w:hAnsi="Tahoma" w:cs="Tahoma"/>
          <w:sz w:val="20"/>
          <w:szCs w:val="20"/>
        </w:rPr>
        <w:t>Bloczki</w:t>
      </w:r>
      <w:r w:rsidR="00BF3487" w:rsidRPr="006B0D52">
        <w:rPr>
          <w:rFonts w:ascii="Tahoma" w:hAnsi="Tahoma" w:cs="Tahoma"/>
          <w:sz w:val="20"/>
          <w:szCs w:val="20"/>
        </w:rPr>
        <w:t xml:space="preserve"> oraz elementy porowate suche należy przed wbudowaniem nawilżyć wodą.</w:t>
      </w:r>
    </w:p>
    <w:p w14:paraId="1E1BEDF5" w14:textId="77777777" w:rsidR="00BF3487" w:rsidRPr="006B0D52" w:rsidRDefault="00BF3487" w:rsidP="006B0D52">
      <w:pPr>
        <w:pStyle w:val="Bezodstpw"/>
        <w:rPr>
          <w:rFonts w:ascii="Tahoma" w:hAnsi="Tahoma" w:cs="Tahoma"/>
          <w:sz w:val="20"/>
          <w:szCs w:val="20"/>
        </w:rPr>
      </w:pPr>
      <w:r w:rsidRPr="006B0D52">
        <w:rPr>
          <w:rFonts w:ascii="Tahoma" w:hAnsi="Tahoma" w:cs="Tahoma"/>
          <w:sz w:val="20"/>
          <w:szCs w:val="20"/>
        </w:rPr>
        <w:t>Mury należy układać warstwami, z przestrzeganiem prawideł wiązania, grubości spoiny oraz zachowanie pionu i poziomu.</w:t>
      </w:r>
    </w:p>
    <w:p w14:paraId="30849277" w14:textId="77777777" w:rsidR="00BF3487" w:rsidRPr="006B0D52" w:rsidRDefault="00BF3487" w:rsidP="006B0D52">
      <w:pPr>
        <w:pStyle w:val="Bezodstpw"/>
        <w:rPr>
          <w:rFonts w:ascii="Tahoma" w:hAnsi="Tahoma" w:cs="Tahoma"/>
          <w:sz w:val="20"/>
          <w:szCs w:val="20"/>
        </w:rPr>
      </w:pPr>
      <w:r w:rsidRPr="006B0D52">
        <w:rPr>
          <w:rFonts w:ascii="Tahoma" w:hAnsi="Tahoma" w:cs="Tahoma"/>
          <w:sz w:val="20"/>
          <w:szCs w:val="20"/>
        </w:rPr>
        <w:t>Kotwie, ściągi, belki i elementy konstrukcji stalowych należy obmurować na zaprawie cementowej.</w:t>
      </w:r>
    </w:p>
    <w:p w14:paraId="68F3BD7D" w14:textId="548A77DA" w:rsidR="00BF3487" w:rsidRPr="006B0D52" w:rsidRDefault="00BF3487" w:rsidP="006B0D52">
      <w:pPr>
        <w:pStyle w:val="Bezodstpw"/>
        <w:rPr>
          <w:rFonts w:ascii="Tahoma" w:hAnsi="Tahoma" w:cs="Tahoma"/>
          <w:b/>
          <w:i/>
          <w:sz w:val="20"/>
          <w:szCs w:val="20"/>
        </w:rPr>
      </w:pPr>
      <w:r w:rsidRPr="006B0D52">
        <w:rPr>
          <w:rFonts w:ascii="Tahoma" w:hAnsi="Tahoma" w:cs="Tahoma"/>
          <w:sz w:val="20"/>
          <w:szCs w:val="20"/>
        </w:rPr>
        <w:t>Stosunek bloków lub pustaków kilku rodzajów i klas jest dozwolone, jednak pod warunkiem przestrzegania zasady, że każda ściana powinna być wykonana z  cegły, bloków lub pustaków jednego wymiaru i jednej klasy.</w:t>
      </w:r>
    </w:p>
    <w:p w14:paraId="69B95194" w14:textId="77777777" w:rsidR="00BF3487" w:rsidRDefault="00200C75" w:rsidP="00BF3487">
      <w:pPr>
        <w:rPr>
          <w:rFonts w:ascii="Tahoma" w:hAnsi="Tahoma" w:cs="Tahoma"/>
          <w:sz w:val="20"/>
          <w:szCs w:val="20"/>
        </w:rPr>
      </w:pPr>
      <w:r>
        <w:rPr>
          <w:rFonts w:ascii="Tahoma" w:hAnsi="Tahoma" w:cs="Tahoma"/>
          <w:sz w:val="20"/>
          <w:szCs w:val="20"/>
        </w:rPr>
        <w:t xml:space="preserve"> </w:t>
      </w:r>
    </w:p>
    <w:p w14:paraId="057B8D8F" w14:textId="77777777" w:rsidR="00BF3487" w:rsidRPr="00BF3487" w:rsidRDefault="004F158F" w:rsidP="00BF3487">
      <w:pPr>
        <w:spacing w:line="360" w:lineRule="auto"/>
        <w:rPr>
          <w:rFonts w:ascii="Tahoma" w:hAnsi="Tahoma" w:cs="Tahoma"/>
          <w:b/>
          <w:sz w:val="20"/>
          <w:szCs w:val="20"/>
        </w:rPr>
      </w:pPr>
      <w:r>
        <w:rPr>
          <w:rFonts w:ascii="Tahoma" w:hAnsi="Tahoma" w:cs="Tahoma"/>
          <w:b/>
          <w:sz w:val="20"/>
          <w:szCs w:val="20"/>
        </w:rPr>
        <w:t>6.5</w:t>
      </w:r>
      <w:r w:rsidR="00BF3487" w:rsidRPr="00BF3487">
        <w:rPr>
          <w:rFonts w:ascii="Tahoma" w:hAnsi="Tahoma" w:cs="Tahoma"/>
          <w:b/>
          <w:sz w:val="20"/>
          <w:szCs w:val="20"/>
        </w:rPr>
        <w:t>. Drobne roboty murarskie</w:t>
      </w:r>
    </w:p>
    <w:p w14:paraId="6FF264EA" w14:textId="77777777" w:rsidR="00BF3487" w:rsidRPr="00BF3487" w:rsidRDefault="004F158F" w:rsidP="00BF3487">
      <w:pPr>
        <w:spacing w:line="360" w:lineRule="auto"/>
        <w:rPr>
          <w:rFonts w:ascii="Tahoma" w:hAnsi="Tahoma" w:cs="Tahoma"/>
          <w:b/>
          <w:sz w:val="20"/>
          <w:szCs w:val="20"/>
        </w:rPr>
      </w:pPr>
      <w:r>
        <w:rPr>
          <w:rFonts w:ascii="Tahoma" w:hAnsi="Tahoma" w:cs="Tahoma"/>
          <w:b/>
          <w:sz w:val="20"/>
          <w:szCs w:val="20"/>
        </w:rPr>
        <w:t>6</w:t>
      </w:r>
      <w:r w:rsidR="00BF3487" w:rsidRPr="00BF3487">
        <w:rPr>
          <w:rFonts w:ascii="Tahoma" w:hAnsi="Tahoma" w:cs="Tahoma"/>
          <w:b/>
          <w:sz w:val="20"/>
          <w:szCs w:val="20"/>
        </w:rPr>
        <w:t>.5.1. Opieranie i omurowanie belek</w:t>
      </w:r>
    </w:p>
    <w:p w14:paraId="4116472A" w14:textId="31625E03" w:rsidR="00BF3487" w:rsidRDefault="00195E8E" w:rsidP="00BF3487">
      <w:pPr>
        <w:rPr>
          <w:rFonts w:ascii="Tahoma" w:hAnsi="Tahoma" w:cs="Tahoma"/>
          <w:sz w:val="20"/>
          <w:szCs w:val="20"/>
        </w:rPr>
      </w:pPr>
      <w:r>
        <w:rPr>
          <w:rFonts w:ascii="Tahoma" w:hAnsi="Tahoma" w:cs="Tahoma"/>
          <w:sz w:val="20"/>
          <w:szCs w:val="20"/>
        </w:rPr>
        <w:t>B</w:t>
      </w:r>
      <w:r w:rsidR="00BF3487" w:rsidRPr="00BF3487">
        <w:rPr>
          <w:rFonts w:ascii="Tahoma" w:hAnsi="Tahoma" w:cs="Tahoma"/>
          <w:sz w:val="20"/>
          <w:szCs w:val="20"/>
        </w:rPr>
        <w:t>elki nadprożowe należy opierać na murach z cegły pełnej klasy co najmniej 7,5 lub przy większym nacisku na poduszkach betonowych. Przy opieraniu belek na murze ceglanym ostatnie trzy warstwy cegieł powinny być ułożone na zaprawie cementowej lub cementowo-wapiennej marki co najmniej 3. Na murach z cegły dziurawki lub pustaków belki stalowe można opierać tylko za pomocą wieńców lub poduszek betonowych. Końce belek stalowych powinny być omurowane cegłą ułożoną na zaprawie cementowej.</w:t>
      </w:r>
    </w:p>
    <w:p w14:paraId="63376778" w14:textId="77777777" w:rsidR="00195E8E" w:rsidRPr="00BF3487" w:rsidRDefault="00195E8E" w:rsidP="00BF3487">
      <w:pPr>
        <w:rPr>
          <w:rFonts w:ascii="Tahoma" w:hAnsi="Tahoma" w:cs="Tahoma"/>
          <w:sz w:val="20"/>
          <w:szCs w:val="20"/>
        </w:rPr>
      </w:pPr>
    </w:p>
    <w:p w14:paraId="0EB4EE4D" w14:textId="77777777" w:rsidR="00BF3487" w:rsidRPr="00BF3487" w:rsidRDefault="004F158F" w:rsidP="00BF3487">
      <w:pPr>
        <w:spacing w:line="360" w:lineRule="auto"/>
        <w:rPr>
          <w:rFonts w:ascii="Tahoma" w:hAnsi="Tahoma" w:cs="Tahoma"/>
          <w:b/>
          <w:sz w:val="20"/>
          <w:szCs w:val="20"/>
        </w:rPr>
      </w:pPr>
      <w:r>
        <w:rPr>
          <w:rFonts w:ascii="Tahoma" w:hAnsi="Tahoma" w:cs="Tahoma"/>
          <w:b/>
          <w:sz w:val="20"/>
          <w:szCs w:val="20"/>
        </w:rPr>
        <w:t>6</w:t>
      </w:r>
      <w:r w:rsidR="00BF3487" w:rsidRPr="00BF3487">
        <w:rPr>
          <w:rFonts w:ascii="Tahoma" w:hAnsi="Tahoma" w:cs="Tahoma"/>
          <w:b/>
          <w:sz w:val="20"/>
          <w:szCs w:val="20"/>
        </w:rPr>
        <w:t>.5.2. Osadzenie podokienników i innych elementów w murze</w:t>
      </w:r>
    </w:p>
    <w:p w14:paraId="4E26C3DB" w14:textId="77777777" w:rsidR="00BF3487" w:rsidRPr="00BF3487" w:rsidRDefault="00BF3487" w:rsidP="00BF3487">
      <w:pPr>
        <w:rPr>
          <w:rFonts w:ascii="Tahoma" w:hAnsi="Tahoma" w:cs="Tahoma"/>
          <w:sz w:val="20"/>
          <w:szCs w:val="20"/>
        </w:rPr>
      </w:pPr>
      <w:r w:rsidRPr="00BF3487">
        <w:rPr>
          <w:rFonts w:ascii="Tahoma" w:hAnsi="Tahoma" w:cs="Tahoma"/>
          <w:sz w:val="20"/>
          <w:szCs w:val="20"/>
        </w:rPr>
        <w:t xml:space="preserve">Przy osadzaniu podokienników wewnętrznych o małych wysięgu należy wykuć w ościeżach niewielki bruzdy, następnie wyrównać zaprawą mur podokienny, dając mu mały spadek do środka pomieszczenia, a następnie osadzić podokiennik na zaprawie cementowej z dodatkiem mleka wapiennego. W przypadku podokienników o większym wysięgu należy uprzednio osadzić w murze </w:t>
      </w:r>
      <w:proofErr w:type="spellStart"/>
      <w:r w:rsidRPr="00BF3487">
        <w:rPr>
          <w:rFonts w:ascii="Tahoma" w:hAnsi="Tahoma" w:cs="Tahoma"/>
          <w:sz w:val="20"/>
          <w:szCs w:val="20"/>
        </w:rPr>
        <w:t>wsporniczki</w:t>
      </w:r>
      <w:proofErr w:type="spellEnd"/>
      <w:r w:rsidRPr="00BF3487">
        <w:rPr>
          <w:rFonts w:ascii="Tahoma" w:hAnsi="Tahoma" w:cs="Tahoma"/>
          <w:sz w:val="20"/>
          <w:szCs w:val="20"/>
        </w:rPr>
        <w:t xml:space="preserve"> stalowe w ostępach co najmniej </w:t>
      </w:r>
      <w:smartTag w:uri="urn:schemas-microsoft-com:office:smarttags" w:element="metricconverter">
        <w:smartTagPr>
          <w:attr w:name="ProductID" w:val="1,0 m"/>
        </w:smartTagPr>
        <w:r w:rsidRPr="00BF3487">
          <w:rPr>
            <w:rFonts w:ascii="Tahoma" w:hAnsi="Tahoma" w:cs="Tahoma"/>
            <w:sz w:val="20"/>
            <w:szCs w:val="20"/>
          </w:rPr>
          <w:t>1,0 m</w:t>
        </w:r>
      </w:smartTag>
      <w:r w:rsidRPr="00BF3487">
        <w:rPr>
          <w:rFonts w:ascii="Tahoma" w:hAnsi="Tahoma" w:cs="Tahoma"/>
          <w:sz w:val="20"/>
          <w:szCs w:val="20"/>
        </w:rPr>
        <w:t>.</w:t>
      </w:r>
    </w:p>
    <w:p w14:paraId="40349821" w14:textId="77777777" w:rsidR="00BF3487" w:rsidRDefault="00BF3487" w:rsidP="00BF3487">
      <w:pPr>
        <w:rPr>
          <w:rFonts w:ascii="Tahoma" w:hAnsi="Tahoma" w:cs="Tahoma"/>
          <w:sz w:val="20"/>
          <w:szCs w:val="20"/>
        </w:rPr>
      </w:pPr>
      <w:r w:rsidRPr="00BF3487">
        <w:rPr>
          <w:rFonts w:ascii="Tahoma" w:hAnsi="Tahoma" w:cs="Tahoma"/>
          <w:sz w:val="20"/>
          <w:szCs w:val="20"/>
        </w:rPr>
        <w:t xml:space="preserve">Osadzenie kratek wentylacyjnych, klapy dymowej, drzwiczek wycierowych itp. W uprzednio pozostawionych otworach należy wykonać na zaprawie cementowej. </w:t>
      </w:r>
    </w:p>
    <w:p w14:paraId="3CBCEF39" w14:textId="77777777" w:rsidR="00CF4591" w:rsidRPr="00BF3487" w:rsidRDefault="00CF4591" w:rsidP="00BF3487">
      <w:pPr>
        <w:rPr>
          <w:rFonts w:ascii="Tahoma" w:hAnsi="Tahoma" w:cs="Tahoma"/>
          <w:b/>
          <w:i/>
          <w:sz w:val="20"/>
          <w:szCs w:val="20"/>
        </w:rPr>
      </w:pPr>
    </w:p>
    <w:p w14:paraId="37323141" w14:textId="77777777" w:rsidR="00BF3487" w:rsidRPr="004F158F" w:rsidRDefault="004F158F" w:rsidP="00BF3487">
      <w:pPr>
        <w:spacing w:line="360" w:lineRule="auto"/>
        <w:rPr>
          <w:rFonts w:ascii="Tahoma" w:hAnsi="Tahoma" w:cs="Tahoma"/>
          <w:b/>
          <w:sz w:val="20"/>
          <w:szCs w:val="20"/>
        </w:rPr>
      </w:pPr>
      <w:r>
        <w:rPr>
          <w:rFonts w:ascii="Tahoma" w:hAnsi="Tahoma" w:cs="Tahoma"/>
          <w:b/>
          <w:sz w:val="20"/>
          <w:szCs w:val="20"/>
        </w:rPr>
        <w:t>7</w:t>
      </w:r>
      <w:r w:rsidR="00BF3487" w:rsidRPr="004F158F">
        <w:rPr>
          <w:rFonts w:ascii="Tahoma" w:hAnsi="Tahoma" w:cs="Tahoma"/>
          <w:b/>
          <w:sz w:val="20"/>
          <w:szCs w:val="20"/>
        </w:rPr>
        <w:t xml:space="preserve">. </w:t>
      </w:r>
      <w:r>
        <w:rPr>
          <w:rFonts w:ascii="Tahoma" w:hAnsi="Tahoma" w:cs="Tahoma"/>
          <w:b/>
          <w:sz w:val="20"/>
          <w:szCs w:val="20"/>
        </w:rPr>
        <w:t xml:space="preserve"> Kontrola jakości</w:t>
      </w:r>
    </w:p>
    <w:p w14:paraId="1B985266" w14:textId="77777777" w:rsidR="00BF3487" w:rsidRDefault="00BF3487" w:rsidP="00BF3487">
      <w:pPr>
        <w:rPr>
          <w:rFonts w:ascii="Tahoma" w:hAnsi="Tahoma" w:cs="Tahoma"/>
          <w:sz w:val="20"/>
          <w:szCs w:val="20"/>
        </w:rPr>
      </w:pPr>
      <w:r w:rsidRPr="00BF3487">
        <w:rPr>
          <w:rFonts w:ascii="Tahoma" w:hAnsi="Tahoma" w:cs="Tahoma"/>
          <w:sz w:val="20"/>
          <w:szCs w:val="20"/>
        </w:rPr>
        <w:t>Mury z cegły i pustaków oraz elementów z betonu komórkowego powinny być wykonane zgodnie z zasadami sztuki budowlanej, wymogami aktualnych norm.</w:t>
      </w:r>
    </w:p>
    <w:p w14:paraId="3D9DC6FB" w14:textId="77777777" w:rsidR="00BF3487" w:rsidRPr="004F158F" w:rsidRDefault="004F158F" w:rsidP="00BF3487">
      <w:pPr>
        <w:spacing w:line="360" w:lineRule="auto"/>
        <w:rPr>
          <w:rFonts w:ascii="Tahoma" w:hAnsi="Tahoma" w:cs="Tahoma"/>
          <w:b/>
          <w:sz w:val="20"/>
          <w:szCs w:val="20"/>
        </w:rPr>
      </w:pPr>
      <w:r w:rsidRPr="004F158F">
        <w:rPr>
          <w:rFonts w:ascii="Tahoma" w:hAnsi="Tahoma" w:cs="Tahoma"/>
          <w:b/>
          <w:sz w:val="20"/>
          <w:szCs w:val="20"/>
        </w:rPr>
        <w:t>8</w:t>
      </w:r>
      <w:r>
        <w:rPr>
          <w:rFonts w:ascii="Tahoma" w:hAnsi="Tahoma" w:cs="Tahoma"/>
          <w:b/>
          <w:sz w:val="20"/>
          <w:szCs w:val="20"/>
        </w:rPr>
        <w:t>. Obmiar robót</w:t>
      </w:r>
    </w:p>
    <w:p w14:paraId="68E7604D" w14:textId="77777777" w:rsidR="00BF3487" w:rsidRPr="00662076" w:rsidRDefault="00BF3487" w:rsidP="00662076">
      <w:pPr>
        <w:pStyle w:val="Bezodstpw"/>
        <w:rPr>
          <w:rFonts w:ascii="Tahoma" w:hAnsi="Tahoma" w:cs="Tahoma"/>
          <w:sz w:val="20"/>
          <w:szCs w:val="20"/>
        </w:rPr>
      </w:pPr>
      <w:r w:rsidRPr="00662076">
        <w:rPr>
          <w:rFonts w:ascii="Tahoma" w:hAnsi="Tahoma" w:cs="Tahoma"/>
          <w:sz w:val="20"/>
          <w:szCs w:val="20"/>
        </w:rPr>
        <w:t>Jednostka obmiarowa robót jest m3. Ilość robót określa się na podstawie projektu z uwzględnieniem zmian zaprojektowanych przez Inżyniera i sprawdzonych w naturze. Z obmiaru odlicza się:</w:t>
      </w:r>
    </w:p>
    <w:p w14:paraId="0F665101" w14:textId="77777777" w:rsidR="00BF3487" w:rsidRPr="00662076" w:rsidRDefault="004F158F" w:rsidP="00662076">
      <w:pPr>
        <w:pStyle w:val="Bezodstpw"/>
        <w:rPr>
          <w:rFonts w:ascii="Tahoma" w:hAnsi="Tahoma" w:cs="Tahoma"/>
          <w:sz w:val="20"/>
          <w:szCs w:val="20"/>
        </w:rPr>
      </w:pPr>
      <w:r w:rsidRPr="00662076">
        <w:rPr>
          <w:rFonts w:ascii="Tahoma" w:hAnsi="Tahoma" w:cs="Tahoma"/>
          <w:sz w:val="20"/>
          <w:szCs w:val="20"/>
        </w:rPr>
        <w:t>-</w:t>
      </w:r>
      <w:r w:rsidR="00BF3487" w:rsidRPr="00662076">
        <w:rPr>
          <w:rFonts w:ascii="Tahoma" w:hAnsi="Tahoma" w:cs="Tahoma"/>
          <w:sz w:val="20"/>
          <w:szCs w:val="20"/>
        </w:rPr>
        <w:t>objętość otworów okiennych, drzwiowych i innych oraz wnęk.</w:t>
      </w:r>
    </w:p>
    <w:p w14:paraId="633E3D79" w14:textId="77777777" w:rsidR="00BF3487" w:rsidRPr="00662076" w:rsidRDefault="00BF3487" w:rsidP="00662076">
      <w:pPr>
        <w:pStyle w:val="Bezodstpw"/>
        <w:rPr>
          <w:rFonts w:ascii="Tahoma" w:hAnsi="Tahoma" w:cs="Tahoma"/>
          <w:sz w:val="20"/>
          <w:szCs w:val="20"/>
        </w:rPr>
      </w:pPr>
      <w:r w:rsidRPr="00662076">
        <w:rPr>
          <w:rFonts w:ascii="Tahoma" w:hAnsi="Tahoma" w:cs="Tahoma"/>
          <w:sz w:val="20"/>
          <w:szCs w:val="20"/>
        </w:rPr>
        <w:lastRenderedPageBreak/>
        <w:t>Nie odlicza się z objętości muru:</w:t>
      </w:r>
    </w:p>
    <w:p w14:paraId="65C927F1" w14:textId="77777777" w:rsidR="00BF3487" w:rsidRPr="00662076" w:rsidRDefault="004F158F" w:rsidP="00662076">
      <w:pPr>
        <w:pStyle w:val="Bezodstpw"/>
        <w:rPr>
          <w:rFonts w:ascii="Tahoma" w:hAnsi="Tahoma" w:cs="Tahoma"/>
          <w:sz w:val="20"/>
          <w:szCs w:val="20"/>
        </w:rPr>
      </w:pPr>
      <w:r w:rsidRPr="00662076">
        <w:rPr>
          <w:rFonts w:ascii="Tahoma" w:hAnsi="Tahoma" w:cs="Tahoma"/>
          <w:sz w:val="20"/>
          <w:szCs w:val="20"/>
        </w:rPr>
        <w:t>-</w:t>
      </w:r>
      <w:r w:rsidR="00BF3487" w:rsidRPr="00662076">
        <w:rPr>
          <w:rFonts w:ascii="Tahoma" w:hAnsi="Tahoma" w:cs="Tahoma"/>
          <w:sz w:val="20"/>
          <w:szCs w:val="20"/>
        </w:rPr>
        <w:t>nadproży i przesklepień płaskich z cegły i prefabrykatów;</w:t>
      </w:r>
    </w:p>
    <w:p w14:paraId="710E3259" w14:textId="77777777" w:rsidR="00BF3487" w:rsidRDefault="004F158F" w:rsidP="00662076">
      <w:pPr>
        <w:pStyle w:val="Bezodstpw"/>
        <w:rPr>
          <w:rFonts w:ascii="Tahoma" w:hAnsi="Tahoma" w:cs="Tahoma"/>
          <w:sz w:val="20"/>
          <w:szCs w:val="20"/>
        </w:rPr>
      </w:pPr>
      <w:r w:rsidRPr="00662076">
        <w:rPr>
          <w:rFonts w:ascii="Tahoma" w:hAnsi="Tahoma" w:cs="Tahoma"/>
          <w:sz w:val="20"/>
          <w:szCs w:val="20"/>
        </w:rPr>
        <w:t>-</w:t>
      </w:r>
      <w:r w:rsidR="00BF3487" w:rsidRPr="00662076">
        <w:rPr>
          <w:rFonts w:ascii="Tahoma" w:hAnsi="Tahoma" w:cs="Tahoma"/>
          <w:sz w:val="20"/>
          <w:szCs w:val="20"/>
        </w:rPr>
        <w:t>bruzd na instalacje, gniazd i bruzd oporowych pozostawionych w czasie murowania.</w:t>
      </w:r>
    </w:p>
    <w:p w14:paraId="48AE6C74" w14:textId="77777777" w:rsidR="00662076" w:rsidRPr="00662076" w:rsidRDefault="00662076" w:rsidP="00662076">
      <w:pPr>
        <w:pStyle w:val="Bezodstpw"/>
        <w:rPr>
          <w:rFonts w:ascii="Tahoma" w:hAnsi="Tahoma" w:cs="Tahoma"/>
          <w:b/>
          <w:sz w:val="20"/>
          <w:szCs w:val="20"/>
        </w:rPr>
      </w:pPr>
    </w:p>
    <w:p w14:paraId="66837C2C" w14:textId="77777777" w:rsidR="00BF3487" w:rsidRPr="004F158F" w:rsidRDefault="004F158F" w:rsidP="00BF3487">
      <w:pPr>
        <w:spacing w:line="360" w:lineRule="auto"/>
        <w:rPr>
          <w:rFonts w:ascii="Tahoma" w:hAnsi="Tahoma" w:cs="Tahoma"/>
          <w:b/>
          <w:sz w:val="20"/>
          <w:szCs w:val="20"/>
        </w:rPr>
      </w:pPr>
      <w:r w:rsidRPr="004F158F">
        <w:rPr>
          <w:rFonts w:ascii="Tahoma" w:hAnsi="Tahoma" w:cs="Tahoma"/>
          <w:b/>
          <w:sz w:val="20"/>
          <w:szCs w:val="20"/>
        </w:rPr>
        <w:t>9</w:t>
      </w:r>
      <w:r w:rsidR="00BF3487" w:rsidRPr="004F158F">
        <w:rPr>
          <w:rFonts w:ascii="Tahoma" w:hAnsi="Tahoma" w:cs="Tahoma"/>
          <w:b/>
          <w:sz w:val="20"/>
          <w:szCs w:val="20"/>
        </w:rPr>
        <w:t xml:space="preserve">. </w:t>
      </w:r>
      <w:r w:rsidRPr="004F158F">
        <w:rPr>
          <w:rFonts w:ascii="Tahoma" w:hAnsi="Tahoma" w:cs="Tahoma"/>
          <w:b/>
          <w:sz w:val="20"/>
          <w:szCs w:val="20"/>
        </w:rPr>
        <w:t xml:space="preserve"> Odbiór robót</w:t>
      </w:r>
    </w:p>
    <w:p w14:paraId="5D3FA29D" w14:textId="77777777" w:rsidR="00BF3487" w:rsidRPr="00BF3487" w:rsidRDefault="00BF3487" w:rsidP="00BF3487">
      <w:pPr>
        <w:rPr>
          <w:rFonts w:ascii="Tahoma" w:hAnsi="Tahoma" w:cs="Tahoma"/>
          <w:sz w:val="20"/>
          <w:szCs w:val="20"/>
        </w:rPr>
      </w:pPr>
      <w:r w:rsidRPr="00BF3487">
        <w:rPr>
          <w:rFonts w:ascii="Tahoma" w:hAnsi="Tahoma" w:cs="Tahoma"/>
          <w:sz w:val="20"/>
          <w:szCs w:val="20"/>
        </w:rPr>
        <w:t>Odbiór robót przeprowadza się przez sprawdzenie na podstawie oględzin i pomiarów wyrywkowych zgodności wykonania murów z technicznymi warunkami wykonania i obowiązującymi zasadami wiązania.</w:t>
      </w:r>
    </w:p>
    <w:p w14:paraId="6D4E39D3" w14:textId="77777777" w:rsidR="00BF3487" w:rsidRPr="00BF3487" w:rsidRDefault="00BF3487" w:rsidP="00BF3487">
      <w:pPr>
        <w:rPr>
          <w:rFonts w:ascii="Tahoma" w:hAnsi="Tahoma" w:cs="Tahoma"/>
          <w:sz w:val="20"/>
          <w:szCs w:val="20"/>
        </w:rPr>
      </w:pPr>
      <w:r w:rsidRPr="00BF3487">
        <w:rPr>
          <w:rFonts w:ascii="Tahoma" w:hAnsi="Tahoma" w:cs="Tahoma"/>
          <w:sz w:val="20"/>
          <w:szCs w:val="20"/>
        </w:rPr>
        <w:t>Odbiór robót murowych powinien się odbywać przed wykonaniem tynków i innych robot wykończeniowych, ale po osadzeniu stolarki (ościeżnic). W szczególności podlega sprawdzeniu:</w:t>
      </w:r>
    </w:p>
    <w:p w14:paraId="6D0D36DB" w14:textId="77777777" w:rsidR="00BF3487" w:rsidRPr="004F158F" w:rsidRDefault="004F158F" w:rsidP="004F158F">
      <w:pPr>
        <w:pStyle w:val="Bezodstpw"/>
        <w:rPr>
          <w:rFonts w:ascii="Tahoma" w:hAnsi="Tahoma" w:cs="Tahoma"/>
          <w:sz w:val="20"/>
          <w:szCs w:val="20"/>
        </w:rPr>
      </w:pPr>
      <w:r w:rsidRPr="004F158F">
        <w:rPr>
          <w:rFonts w:ascii="Tahoma" w:hAnsi="Tahoma" w:cs="Tahoma"/>
          <w:sz w:val="20"/>
          <w:szCs w:val="20"/>
        </w:rPr>
        <w:t>-</w:t>
      </w:r>
      <w:r w:rsidR="00BF3487" w:rsidRPr="004F158F">
        <w:rPr>
          <w:rFonts w:ascii="Tahoma" w:hAnsi="Tahoma" w:cs="Tahoma"/>
          <w:sz w:val="20"/>
          <w:szCs w:val="20"/>
        </w:rPr>
        <w:t>zgodności kształtu i głównych wymiarów muru z dokumentacja techniczną;</w:t>
      </w:r>
    </w:p>
    <w:p w14:paraId="2EFE5C48" w14:textId="77777777" w:rsidR="00BF3487" w:rsidRPr="004F158F" w:rsidRDefault="004F158F" w:rsidP="004F158F">
      <w:pPr>
        <w:pStyle w:val="Bezodstpw"/>
        <w:rPr>
          <w:rFonts w:ascii="Tahoma" w:hAnsi="Tahoma" w:cs="Tahoma"/>
          <w:sz w:val="20"/>
          <w:szCs w:val="20"/>
        </w:rPr>
      </w:pPr>
      <w:r w:rsidRPr="004F158F">
        <w:rPr>
          <w:rFonts w:ascii="Tahoma" w:hAnsi="Tahoma" w:cs="Tahoma"/>
          <w:sz w:val="20"/>
          <w:szCs w:val="20"/>
        </w:rPr>
        <w:t>-</w:t>
      </w:r>
      <w:r w:rsidR="00BF3487" w:rsidRPr="004F158F">
        <w:rPr>
          <w:rFonts w:ascii="Tahoma" w:hAnsi="Tahoma" w:cs="Tahoma"/>
          <w:sz w:val="20"/>
          <w:szCs w:val="20"/>
        </w:rPr>
        <w:t>grubość muru;</w:t>
      </w:r>
    </w:p>
    <w:p w14:paraId="6F26FF35" w14:textId="77777777" w:rsidR="00BF3487" w:rsidRPr="004F158F" w:rsidRDefault="004F158F" w:rsidP="004F158F">
      <w:pPr>
        <w:pStyle w:val="Bezodstpw"/>
        <w:rPr>
          <w:rFonts w:ascii="Tahoma" w:hAnsi="Tahoma" w:cs="Tahoma"/>
          <w:sz w:val="20"/>
          <w:szCs w:val="20"/>
        </w:rPr>
      </w:pPr>
      <w:r w:rsidRPr="004F158F">
        <w:rPr>
          <w:rFonts w:ascii="Tahoma" w:hAnsi="Tahoma" w:cs="Tahoma"/>
          <w:sz w:val="20"/>
          <w:szCs w:val="20"/>
        </w:rPr>
        <w:t>-</w:t>
      </w:r>
      <w:r w:rsidR="00BF3487" w:rsidRPr="004F158F">
        <w:rPr>
          <w:rFonts w:ascii="Tahoma" w:hAnsi="Tahoma" w:cs="Tahoma"/>
          <w:sz w:val="20"/>
          <w:szCs w:val="20"/>
        </w:rPr>
        <w:t>wymiary otworów okiennych i drzwiowych;</w:t>
      </w:r>
    </w:p>
    <w:p w14:paraId="46199847" w14:textId="77777777" w:rsidR="00BF3487" w:rsidRPr="004F158F" w:rsidRDefault="004F158F" w:rsidP="004F158F">
      <w:pPr>
        <w:pStyle w:val="Bezodstpw"/>
        <w:rPr>
          <w:rFonts w:ascii="Tahoma" w:hAnsi="Tahoma" w:cs="Tahoma"/>
          <w:sz w:val="20"/>
          <w:szCs w:val="20"/>
        </w:rPr>
      </w:pPr>
      <w:r w:rsidRPr="004F158F">
        <w:rPr>
          <w:rFonts w:ascii="Tahoma" w:hAnsi="Tahoma" w:cs="Tahoma"/>
          <w:sz w:val="20"/>
          <w:szCs w:val="20"/>
        </w:rPr>
        <w:t>-</w:t>
      </w:r>
      <w:r w:rsidR="00BF3487" w:rsidRPr="004F158F">
        <w:rPr>
          <w:rFonts w:ascii="Tahoma" w:hAnsi="Tahoma" w:cs="Tahoma"/>
          <w:sz w:val="20"/>
          <w:szCs w:val="20"/>
        </w:rPr>
        <w:t>pionowość powierzchni i krawędzi;</w:t>
      </w:r>
    </w:p>
    <w:p w14:paraId="5EF3B7BA" w14:textId="77777777" w:rsidR="00BF3487" w:rsidRPr="004F158F" w:rsidRDefault="004F158F" w:rsidP="004F158F">
      <w:pPr>
        <w:pStyle w:val="Bezodstpw"/>
        <w:rPr>
          <w:rFonts w:ascii="Tahoma" w:hAnsi="Tahoma" w:cs="Tahoma"/>
          <w:sz w:val="20"/>
          <w:szCs w:val="20"/>
        </w:rPr>
      </w:pPr>
      <w:r w:rsidRPr="004F158F">
        <w:rPr>
          <w:rFonts w:ascii="Tahoma" w:hAnsi="Tahoma" w:cs="Tahoma"/>
          <w:sz w:val="20"/>
          <w:szCs w:val="20"/>
        </w:rPr>
        <w:t>-</w:t>
      </w:r>
      <w:r w:rsidR="00BF3487" w:rsidRPr="004F158F">
        <w:rPr>
          <w:rFonts w:ascii="Tahoma" w:hAnsi="Tahoma" w:cs="Tahoma"/>
          <w:sz w:val="20"/>
          <w:szCs w:val="20"/>
        </w:rPr>
        <w:t>poziomych warstw cegieł;</w:t>
      </w:r>
    </w:p>
    <w:p w14:paraId="46DC55E7" w14:textId="77777777" w:rsidR="00BF3487" w:rsidRPr="004F158F" w:rsidRDefault="004F158F" w:rsidP="004F158F">
      <w:pPr>
        <w:pStyle w:val="Bezodstpw"/>
        <w:rPr>
          <w:rFonts w:ascii="Tahoma" w:hAnsi="Tahoma" w:cs="Tahoma"/>
          <w:sz w:val="20"/>
          <w:szCs w:val="20"/>
        </w:rPr>
      </w:pPr>
      <w:r w:rsidRPr="004F158F">
        <w:rPr>
          <w:rFonts w:ascii="Tahoma" w:hAnsi="Tahoma" w:cs="Tahoma"/>
          <w:sz w:val="20"/>
          <w:szCs w:val="20"/>
        </w:rPr>
        <w:t>-</w:t>
      </w:r>
      <w:r w:rsidR="00BF3487" w:rsidRPr="004F158F">
        <w:rPr>
          <w:rFonts w:ascii="Tahoma" w:hAnsi="Tahoma" w:cs="Tahoma"/>
          <w:sz w:val="20"/>
          <w:szCs w:val="20"/>
        </w:rPr>
        <w:t>grubość spoin i ich wypełnienie;</w:t>
      </w:r>
    </w:p>
    <w:p w14:paraId="0DD85803" w14:textId="77777777" w:rsidR="004F158F" w:rsidRDefault="00BF3487" w:rsidP="004F158F">
      <w:pPr>
        <w:pStyle w:val="Bezodstpw"/>
        <w:rPr>
          <w:rFonts w:ascii="Tahoma" w:hAnsi="Tahoma" w:cs="Tahoma"/>
          <w:sz w:val="20"/>
          <w:szCs w:val="20"/>
        </w:rPr>
      </w:pPr>
      <w:r w:rsidRPr="004F158F">
        <w:rPr>
          <w:rFonts w:ascii="Tahoma" w:hAnsi="Tahoma" w:cs="Tahoma"/>
          <w:sz w:val="20"/>
          <w:szCs w:val="20"/>
        </w:rPr>
        <w:t>Zgodność użytych materiałów z wymaganiami projektu.</w:t>
      </w:r>
    </w:p>
    <w:p w14:paraId="3FB51D71" w14:textId="77777777" w:rsidR="00C90548" w:rsidRDefault="00C90548" w:rsidP="004F158F">
      <w:pPr>
        <w:pStyle w:val="Bezodstpw"/>
        <w:rPr>
          <w:rFonts w:ascii="Tahoma" w:hAnsi="Tahoma" w:cs="Tahoma"/>
          <w:sz w:val="20"/>
          <w:szCs w:val="20"/>
        </w:rPr>
      </w:pPr>
    </w:p>
    <w:p w14:paraId="2237544A" w14:textId="77777777" w:rsidR="00C90548" w:rsidRPr="00C90548" w:rsidRDefault="00C90548" w:rsidP="00D6361A">
      <w:pPr>
        <w:pStyle w:val="Bezodstpw"/>
        <w:numPr>
          <w:ilvl w:val="0"/>
          <w:numId w:val="41"/>
        </w:numPr>
        <w:rPr>
          <w:rFonts w:ascii="Tahoma" w:hAnsi="Tahoma" w:cs="Tahoma"/>
          <w:b/>
          <w:sz w:val="20"/>
          <w:szCs w:val="20"/>
        </w:rPr>
      </w:pPr>
      <w:r w:rsidRPr="00C90548">
        <w:rPr>
          <w:rFonts w:ascii="Tahoma" w:hAnsi="Tahoma" w:cs="Tahoma"/>
          <w:b/>
          <w:sz w:val="20"/>
          <w:szCs w:val="20"/>
        </w:rPr>
        <w:t>Płatności</w:t>
      </w:r>
    </w:p>
    <w:p w14:paraId="3FA9655D" w14:textId="77777777" w:rsidR="00C90548" w:rsidRDefault="00C90548" w:rsidP="00C90548">
      <w:pPr>
        <w:pStyle w:val="Bezodstpw"/>
        <w:ind w:left="360"/>
        <w:rPr>
          <w:rFonts w:ascii="Tahoma" w:hAnsi="Tahoma" w:cs="Tahoma"/>
          <w:sz w:val="20"/>
          <w:szCs w:val="20"/>
        </w:rPr>
      </w:pPr>
    </w:p>
    <w:p w14:paraId="60A26964" w14:textId="77777777" w:rsidR="00C90548" w:rsidRPr="0095621E" w:rsidRDefault="00C90548" w:rsidP="00C90548">
      <w:pPr>
        <w:autoSpaceDE w:val="0"/>
        <w:autoSpaceDN w:val="0"/>
        <w:adjustRightInd w:val="0"/>
        <w:rPr>
          <w:rFonts w:ascii="Tahoma" w:eastAsiaTheme="minorHAnsi" w:hAnsi="Tahoma" w:cs="Tahoma"/>
          <w:sz w:val="20"/>
          <w:szCs w:val="20"/>
          <w:lang w:eastAsia="en-US"/>
        </w:rPr>
      </w:pPr>
      <w:r w:rsidRPr="005925FB">
        <w:rPr>
          <w:rFonts w:ascii="Tahoma" w:eastAsiaTheme="minorHAnsi" w:hAnsi="Tahoma" w:cs="Tahoma"/>
          <w:sz w:val="20"/>
          <w:szCs w:val="20"/>
          <w:lang w:eastAsia="en-US"/>
        </w:rPr>
        <w:t>Og</w:t>
      </w:r>
      <w:r>
        <w:rPr>
          <w:rFonts w:ascii="Tahoma" w:eastAsiaTheme="minorHAnsi" w:hAnsi="Tahoma" w:cs="Tahoma"/>
          <w:sz w:val="20"/>
          <w:szCs w:val="20"/>
          <w:lang w:eastAsia="en-US"/>
        </w:rPr>
        <w:t>ó</w:t>
      </w:r>
      <w:r w:rsidRPr="005925FB">
        <w:rPr>
          <w:rFonts w:ascii="Tahoma" w:eastAsiaTheme="minorHAnsi" w:hAnsi="Tahoma" w:cs="Tahoma"/>
          <w:sz w:val="20"/>
          <w:szCs w:val="20"/>
          <w:lang w:eastAsia="en-US"/>
        </w:rPr>
        <w:t>lne wymagania dotyczące płatności pod</w:t>
      </w:r>
      <w:r>
        <w:rPr>
          <w:rFonts w:ascii="Tahoma" w:eastAsiaTheme="minorHAnsi" w:hAnsi="Tahoma" w:cs="Tahoma"/>
          <w:sz w:val="20"/>
          <w:szCs w:val="20"/>
          <w:lang w:eastAsia="en-US"/>
        </w:rPr>
        <w:t xml:space="preserve">ano w </w:t>
      </w:r>
      <w:r w:rsidRPr="0095621E">
        <w:rPr>
          <w:rFonts w:ascii="Tahoma" w:eastAsiaTheme="minorHAnsi" w:hAnsi="Tahoma" w:cs="Tahoma"/>
          <w:sz w:val="20"/>
          <w:szCs w:val="20"/>
          <w:lang w:eastAsia="en-US"/>
        </w:rPr>
        <w:t>ST</w:t>
      </w:r>
      <w:r w:rsidR="0095621E" w:rsidRPr="0095621E">
        <w:rPr>
          <w:rFonts w:ascii="Tahoma" w:eastAsiaTheme="minorHAnsi" w:hAnsi="Tahoma" w:cs="Tahoma"/>
          <w:sz w:val="20"/>
          <w:szCs w:val="20"/>
          <w:lang w:eastAsia="en-US"/>
        </w:rPr>
        <w:t>-0</w:t>
      </w:r>
      <w:r w:rsidRPr="0095621E">
        <w:rPr>
          <w:rFonts w:ascii="Tahoma" w:eastAsiaTheme="minorHAnsi" w:hAnsi="Tahoma" w:cs="Tahoma"/>
          <w:sz w:val="20"/>
          <w:szCs w:val="20"/>
          <w:lang w:eastAsia="en-US"/>
        </w:rPr>
        <w:t xml:space="preserve"> „Wymagania ogólne”.</w:t>
      </w:r>
    </w:p>
    <w:p w14:paraId="51B1FB8B" w14:textId="77777777" w:rsidR="00C90548" w:rsidRPr="0095621E" w:rsidRDefault="00C90548" w:rsidP="004F158F">
      <w:pPr>
        <w:pStyle w:val="Bezodstpw"/>
        <w:rPr>
          <w:rFonts w:ascii="Tahoma" w:hAnsi="Tahoma" w:cs="Tahoma"/>
          <w:sz w:val="20"/>
          <w:szCs w:val="20"/>
        </w:rPr>
      </w:pPr>
    </w:p>
    <w:p w14:paraId="340BD1A6" w14:textId="77777777" w:rsidR="004F158F" w:rsidRDefault="004F158F" w:rsidP="004F158F">
      <w:pPr>
        <w:pStyle w:val="Bezodstpw"/>
        <w:rPr>
          <w:rFonts w:ascii="Tahoma" w:hAnsi="Tahoma" w:cs="Tahoma"/>
          <w:sz w:val="20"/>
          <w:szCs w:val="20"/>
        </w:rPr>
      </w:pPr>
    </w:p>
    <w:p w14:paraId="44769217" w14:textId="77777777" w:rsidR="00BF3487" w:rsidRDefault="00C90548" w:rsidP="00C90548">
      <w:pPr>
        <w:pStyle w:val="Bezodstpw"/>
        <w:rPr>
          <w:rFonts w:ascii="Tahoma" w:hAnsi="Tahoma" w:cs="Tahoma"/>
          <w:b/>
          <w:sz w:val="20"/>
          <w:szCs w:val="20"/>
        </w:rPr>
      </w:pPr>
      <w:r>
        <w:rPr>
          <w:rFonts w:ascii="Tahoma" w:hAnsi="Tahoma" w:cs="Tahoma"/>
          <w:b/>
          <w:sz w:val="20"/>
          <w:szCs w:val="20"/>
        </w:rPr>
        <w:t>11.</w:t>
      </w:r>
      <w:r w:rsidR="004F158F">
        <w:rPr>
          <w:rFonts w:ascii="Tahoma" w:hAnsi="Tahoma" w:cs="Tahoma"/>
          <w:b/>
          <w:sz w:val="20"/>
          <w:szCs w:val="20"/>
        </w:rPr>
        <w:t>Przepisy</w:t>
      </w:r>
      <w:r w:rsidR="00A3217C">
        <w:rPr>
          <w:rFonts w:ascii="Tahoma" w:hAnsi="Tahoma" w:cs="Tahoma"/>
          <w:b/>
          <w:sz w:val="20"/>
          <w:szCs w:val="20"/>
        </w:rPr>
        <w:t xml:space="preserve"> związane</w:t>
      </w:r>
    </w:p>
    <w:p w14:paraId="13CF4C75" w14:textId="77777777" w:rsidR="004F158F" w:rsidRPr="004F158F" w:rsidRDefault="004F158F" w:rsidP="00C90548">
      <w:pPr>
        <w:pStyle w:val="Bezodstpw"/>
        <w:ind w:left="420"/>
        <w:rPr>
          <w:rFonts w:ascii="Tahoma" w:hAnsi="Tahoma" w:cs="Tahoma"/>
          <w:sz w:val="20"/>
          <w:szCs w:val="20"/>
        </w:rPr>
      </w:pPr>
    </w:p>
    <w:p w14:paraId="12B4DEA7" w14:textId="77777777" w:rsidR="00BF3487" w:rsidRPr="004F158F" w:rsidRDefault="00BF3487" w:rsidP="004F158F">
      <w:pPr>
        <w:pStyle w:val="Bezodstpw"/>
        <w:rPr>
          <w:rFonts w:ascii="Tahoma" w:hAnsi="Tahoma" w:cs="Tahoma"/>
          <w:sz w:val="20"/>
          <w:szCs w:val="20"/>
        </w:rPr>
      </w:pPr>
      <w:r w:rsidRPr="004F158F">
        <w:rPr>
          <w:rFonts w:ascii="Tahoma" w:hAnsi="Tahoma" w:cs="Tahoma"/>
          <w:sz w:val="20"/>
          <w:szCs w:val="20"/>
        </w:rPr>
        <w:t>Instrukcje techniczne producentów zastosowanych materiałów i technologii</w:t>
      </w:r>
    </w:p>
    <w:p w14:paraId="3FCE5E59" w14:textId="77777777" w:rsidR="00BF3487" w:rsidRPr="004F158F" w:rsidRDefault="00BF3487" w:rsidP="004F158F">
      <w:pPr>
        <w:pStyle w:val="Bezodstpw"/>
        <w:rPr>
          <w:rFonts w:ascii="Tahoma" w:hAnsi="Tahoma" w:cs="Tahoma"/>
          <w:sz w:val="20"/>
          <w:szCs w:val="20"/>
        </w:rPr>
      </w:pPr>
      <w:r w:rsidRPr="004F158F">
        <w:rPr>
          <w:rFonts w:ascii="Tahoma" w:hAnsi="Tahoma" w:cs="Tahoma"/>
          <w:sz w:val="20"/>
          <w:szCs w:val="20"/>
        </w:rPr>
        <w:t>PN-87/B-03002</w:t>
      </w:r>
      <w:r w:rsidRPr="004F158F">
        <w:rPr>
          <w:rFonts w:ascii="Tahoma" w:hAnsi="Tahoma" w:cs="Tahoma"/>
          <w:sz w:val="20"/>
          <w:szCs w:val="20"/>
        </w:rPr>
        <w:tab/>
        <w:t xml:space="preserve">Konstrukcje murowe z cegły. Obliczenia statyczne i projektowe; </w:t>
      </w:r>
    </w:p>
    <w:p w14:paraId="6B064037" w14:textId="77777777" w:rsidR="00BF3487" w:rsidRPr="004F158F" w:rsidRDefault="00BF3487" w:rsidP="004F158F">
      <w:pPr>
        <w:pStyle w:val="Bezodstpw"/>
        <w:rPr>
          <w:rFonts w:ascii="Tahoma" w:hAnsi="Tahoma" w:cs="Tahoma"/>
          <w:sz w:val="20"/>
          <w:szCs w:val="20"/>
        </w:rPr>
      </w:pPr>
      <w:r w:rsidRPr="004F158F">
        <w:rPr>
          <w:rFonts w:ascii="Tahoma" w:hAnsi="Tahoma" w:cs="Tahoma"/>
          <w:sz w:val="20"/>
          <w:szCs w:val="20"/>
        </w:rPr>
        <w:t>PN-68/B-10020</w:t>
      </w:r>
      <w:r w:rsidRPr="004F158F">
        <w:rPr>
          <w:rFonts w:ascii="Tahoma" w:hAnsi="Tahoma" w:cs="Tahoma"/>
          <w:sz w:val="20"/>
          <w:szCs w:val="20"/>
        </w:rPr>
        <w:tab/>
        <w:t>Roboty murowe z cegły. Wymagania i Badania przy odbiorze;</w:t>
      </w:r>
    </w:p>
    <w:p w14:paraId="69DA6D8C" w14:textId="77777777" w:rsidR="00A3217C" w:rsidRDefault="00A3217C" w:rsidP="00A3217C">
      <w:pPr>
        <w:pStyle w:val="Bezodstpw"/>
        <w:jc w:val="left"/>
        <w:rPr>
          <w:rFonts w:ascii="Tahoma" w:hAnsi="Tahoma" w:cs="Tahoma"/>
          <w:sz w:val="20"/>
          <w:szCs w:val="20"/>
        </w:rPr>
      </w:pPr>
      <w:r>
        <w:rPr>
          <w:rFonts w:ascii="Tahoma" w:hAnsi="Tahoma" w:cs="Tahoma"/>
          <w:sz w:val="20"/>
          <w:szCs w:val="20"/>
        </w:rPr>
        <w:t>PN-68/B-10024</w:t>
      </w:r>
      <w:r>
        <w:rPr>
          <w:rFonts w:ascii="Tahoma" w:hAnsi="Tahoma" w:cs="Tahoma"/>
          <w:sz w:val="20"/>
          <w:szCs w:val="20"/>
        </w:rPr>
        <w:tab/>
        <w:t xml:space="preserve">Roboty </w:t>
      </w:r>
      <w:r w:rsidR="00BF3487" w:rsidRPr="004F158F">
        <w:rPr>
          <w:rFonts w:ascii="Tahoma" w:hAnsi="Tahoma" w:cs="Tahoma"/>
          <w:sz w:val="20"/>
          <w:szCs w:val="20"/>
        </w:rPr>
        <w:t>murowe. Mury z drobnowymiarowych elementów</w:t>
      </w:r>
      <w:r>
        <w:rPr>
          <w:rFonts w:ascii="Tahoma" w:hAnsi="Tahoma" w:cs="Tahoma"/>
          <w:sz w:val="20"/>
          <w:szCs w:val="20"/>
        </w:rPr>
        <w:t xml:space="preserve"> </w:t>
      </w:r>
      <w:r w:rsidR="00BF3487" w:rsidRPr="004F158F">
        <w:rPr>
          <w:rFonts w:ascii="Tahoma" w:hAnsi="Tahoma" w:cs="Tahoma"/>
          <w:sz w:val="20"/>
          <w:szCs w:val="20"/>
        </w:rPr>
        <w:t xml:space="preserve">z  </w:t>
      </w:r>
      <w:r>
        <w:rPr>
          <w:rFonts w:ascii="Tahoma" w:hAnsi="Tahoma" w:cs="Tahoma"/>
          <w:sz w:val="20"/>
          <w:szCs w:val="20"/>
        </w:rPr>
        <w:t>a</w:t>
      </w:r>
      <w:r w:rsidR="00BF3487" w:rsidRPr="004F158F">
        <w:rPr>
          <w:rFonts w:ascii="Tahoma" w:hAnsi="Tahoma" w:cs="Tahoma"/>
          <w:sz w:val="20"/>
          <w:szCs w:val="20"/>
        </w:rPr>
        <w:t xml:space="preserve">utoklawizowanych betonów komórkowych. </w:t>
      </w:r>
    </w:p>
    <w:p w14:paraId="7BA97F87" w14:textId="77777777" w:rsidR="00BF3487" w:rsidRPr="004F158F" w:rsidRDefault="00BF3487" w:rsidP="004F158F">
      <w:pPr>
        <w:pStyle w:val="Bezodstpw"/>
        <w:rPr>
          <w:rFonts w:ascii="Tahoma" w:hAnsi="Tahoma" w:cs="Tahoma"/>
          <w:sz w:val="20"/>
          <w:szCs w:val="20"/>
        </w:rPr>
      </w:pPr>
      <w:r w:rsidRPr="004F158F">
        <w:rPr>
          <w:rFonts w:ascii="Tahoma" w:hAnsi="Tahoma" w:cs="Tahoma"/>
          <w:sz w:val="20"/>
          <w:szCs w:val="20"/>
        </w:rPr>
        <w:t xml:space="preserve">Wymagania i Badania przy </w:t>
      </w:r>
      <w:r w:rsidR="004F158F" w:rsidRPr="004F158F">
        <w:rPr>
          <w:rFonts w:ascii="Tahoma" w:hAnsi="Tahoma" w:cs="Tahoma"/>
          <w:sz w:val="20"/>
          <w:szCs w:val="20"/>
        </w:rPr>
        <w:t>o</w:t>
      </w:r>
      <w:r w:rsidRPr="004F158F">
        <w:rPr>
          <w:rFonts w:ascii="Tahoma" w:hAnsi="Tahoma" w:cs="Tahoma"/>
          <w:sz w:val="20"/>
          <w:szCs w:val="20"/>
        </w:rPr>
        <w:t>dbiorze;</w:t>
      </w:r>
    </w:p>
    <w:p w14:paraId="308E5EEC" w14:textId="77777777" w:rsidR="00BF3487" w:rsidRPr="004F158F" w:rsidRDefault="00BF3487" w:rsidP="004F158F">
      <w:pPr>
        <w:pStyle w:val="Bezodstpw"/>
        <w:rPr>
          <w:rFonts w:ascii="Tahoma" w:hAnsi="Tahoma" w:cs="Tahoma"/>
          <w:sz w:val="20"/>
          <w:szCs w:val="20"/>
        </w:rPr>
      </w:pPr>
      <w:r w:rsidRPr="004F158F">
        <w:rPr>
          <w:rFonts w:ascii="Tahoma" w:hAnsi="Tahoma" w:cs="Tahoma"/>
          <w:sz w:val="20"/>
          <w:szCs w:val="20"/>
        </w:rPr>
        <w:t>PN-88/B-30000</w:t>
      </w:r>
      <w:r w:rsidRPr="004F158F">
        <w:rPr>
          <w:rFonts w:ascii="Tahoma" w:hAnsi="Tahoma" w:cs="Tahoma"/>
          <w:sz w:val="20"/>
          <w:szCs w:val="20"/>
        </w:rPr>
        <w:tab/>
      </w:r>
      <w:r w:rsidR="004F158F" w:rsidRPr="004F158F">
        <w:rPr>
          <w:rFonts w:ascii="Tahoma" w:hAnsi="Tahoma" w:cs="Tahoma"/>
          <w:sz w:val="20"/>
          <w:szCs w:val="20"/>
        </w:rPr>
        <w:t>Cemen</w:t>
      </w:r>
      <w:r w:rsidRPr="004F158F">
        <w:rPr>
          <w:rFonts w:ascii="Tahoma" w:hAnsi="Tahoma" w:cs="Tahoma"/>
          <w:sz w:val="20"/>
          <w:szCs w:val="20"/>
        </w:rPr>
        <w:t>t portlandzki.</w:t>
      </w:r>
    </w:p>
    <w:p w14:paraId="60DC4765" w14:textId="77777777" w:rsidR="00BF3487" w:rsidRPr="004F158F" w:rsidRDefault="00BF3487" w:rsidP="004F158F">
      <w:pPr>
        <w:pStyle w:val="Bezodstpw"/>
        <w:rPr>
          <w:rFonts w:ascii="Tahoma" w:hAnsi="Tahoma" w:cs="Tahoma"/>
          <w:sz w:val="20"/>
          <w:szCs w:val="20"/>
        </w:rPr>
      </w:pPr>
      <w:r w:rsidRPr="004F158F">
        <w:rPr>
          <w:rFonts w:ascii="Tahoma" w:hAnsi="Tahoma" w:cs="Tahoma"/>
          <w:sz w:val="20"/>
          <w:szCs w:val="20"/>
        </w:rPr>
        <w:t>PN-79/B-06711</w:t>
      </w:r>
      <w:r w:rsidRPr="004F158F">
        <w:rPr>
          <w:rFonts w:ascii="Tahoma" w:hAnsi="Tahoma" w:cs="Tahoma"/>
          <w:sz w:val="20"/>
          <w:szCs w:val="20"/>
        </w:rPr>
        <w:tab/>
        <w:t>Kruszywa mineralne, piaski do zaprawy.</w:t>
      </w:r>
    </w:p>
    <w:p w14:paraId="7DABC85A" w14:textId="77777777" w:rsidR="00BF3487" w:rsidRPr="004F158F" w:rsidRDefault="00BF3487" w:rsidP="004F158F">
      <w:pPr>
        <w:pStyle w:val="Bezodstpw"/>
        <w:rPr>
          <w:rFonts w:ascii="Tahoma" w:hAnsi="Tahoma" w:cs="Tahoma"/>
          <w:sz w:val="20"/>
          <w:szCs w:val="20"/>
        </w:rPr>
      </w:pPr>
      <w:r w:rsidRPr="004F158F">
        <w:rPr>
          <w:rFonts w:ascii="Tahoma" w:hAnsi="Tahoma" w:cs="Tahoma"/>
          <w:sz w:val="20"/>
          <w:szCs w:val="20"/>
        </w:rPr>
        <w:t>PN-65/B-14503</w:t>
      </w:r>
      <w:r w:rsidRPr="004F158F">
        <w:rPr>
          <w:rFonts w:ascii="Tahoma" w:hAnsi="Tahoma" w:cs="Tahoma"/>
          <w:sz w:val="20"/>
          <w:szCs w:val="20"/>
        </w:rPr>
        <w:tab/>
        <w:t>Zaprawy budowlane cementowo-wapienne.</w:t>
      </w:r>
    </w:p>
    <w:p w14:paraId="42321CA8" w14:textId="77777777" w:rsidR="00BF3487" w:rsidRPr="004F158F" w:rsidRDefault="00BF3487" w:rsidP="004F158F">
      <w:pPr>
        <w:pStyle w:val="Bezodstpw"/>
        <w:rPr>
          <w:rFonts w:ascii="Tahoma" w:hAnsi="Tahoma" w:cs="Tahoma"/>
          <w:sz w:val="20"/>
          <w:szCs w:val="20"/>
        </w:rPr>
      </w:pPr>
      <w:r w:rsidRPr="004F158F">
        <w:rPr>
          <w:rFonts w:ascii="Tahoma" w:hAnsi="Tahoma" w:cs="Tahoma"/>
          <w:sz w:val="20"/>
          <w:szCs w:val="20"/>
        </w:rPr>
        <w:t>PN-65/B-14504</w:t>
      </w:r>
      <w:r w:rsidRPr="004F158F">
        <w:rPr>
          <w:rFonts w:ascii="Tahoma" w:hAnsi="Tahoma" w:cs="Tahoma"/>
          <w:sz w:val="20"/>
          <w:szCs w:val="20"/>
        </w:rPr>
        <w:tab/>
        <w:t xml:space="preserve">Zaprawy budowlane cementowe. </w:t>
      </w:r>
    </w:p>
    <w:p w14:paraId="17822B88" w14:textId="77777777" w:rsidR="00BF3487" w:rsidRPr="004F158F" w:rsidRDefault="00BF3487" w:rsidP="004F158F">
      <w:pPr>
        <w:pStyle w:val="Bezodstpw"/>
        <w:rPr>
          <w:rFonts w:ascii="Tahoma" w:hAnsi="Tahoma" w:cs="Tahoma"/>
          <w:sz w:val="20"/>
          <w:szCs w:val="20"/>
        </w:rPr>
      </w:pPr>
      <w:r w:rsidRPr="004F158F">
        <w:rPr>
          <w:rFonts w:ascii="Tahoma" w:hAnsi="Tahoma" w:cs="Tahoma"/>
          <w:sz w:val="20"/>
          <w:szCs w:val="20"/>
        </w:rPr>
        <w:t>PN-EN 1008:2004</w:t>
      </w:r>
      <w:r w:rsidR="004F158F" w:rsidRPr="004F158F">
        <w:rPr>
          <w:rFonts w:ascii="Tahoma" w:hAnsi="Tahoma" w:cs="Tahoma"/>
          <w:sz w:val="20"/>
          <w:szCs w:val="20"/>
        </w:rPr>
        <w:t xml:space="preserve"> </w:t>
      </w:r>
      <w:r w:rsidRPr="004F158F">
        <w:rPr>
          <w:rFonts w:ascii="Tahoma" w:hAnsi="Tahoma" w:cs="Tahoma"/>
          <w:sz w:val="20"/>
          <w:szCs w:val="20"/>
        </w:rPr>
        <w:t>Woda zarobowa do betonu. Specyfikacja. Pobieranie próbek;</w:t>
      </w:r>
    </w:p>
    <w:p w14:paraId="77CCB35B" w14:textId="77777777" w:rsidR="00BF3487" w:rsidRPr="004F158F" w:rsidRDefault="00BF3487" w:rsidP="004F158F">
      <w:pPr>
        <w:pStyle w:val="Bezodstpw"/>
        <w:rPr>
          <w:rFonts w:ascii="Tahoma" w:hAnsi="Tahoma" w:cs="Tahoma"/>
          <w:sz w:val="20"/>
          <w:szCs w:val="20"/>
        </w:rPr>
      </w:pPr>
      <w:r w:rsidRPr="004F158F">
        <w:rPr>
          <w:rFonts w:ascii="Tahoma" w:hAnsi="Tahoma" w:cs="Tahoma"/>
          <w:sz w:val="20"/>
          <w:szCs w:val="20"/>
        </w:rPr>
        <w:t>Aktualne obowiązujące warunki wykonania i odbioru robót.</w:t>
      </w:r>
    </w:p>
    <w:p w14:paraId="030997AF" w14:textId="77777777" w:rsidR="00BF3487" w:rsidRPr="004F158F" w:rsidRDefault="00BF3487" w:rsidP="004F158F">
      <w:pPr>
        <w:pStyle w:val="Bezodstpw"/>
        <w:rPr>
          <w:rFonts w:ascii="Tahoma" w:hAnsi="Tahoma" w:cs="Tahoma"/>
          <w:b/>
          <w:bCs/>
          <w:sz w:val="20"/>
          <w:szCs w:val="20"/>
        </w:rPr>
      </w:pPr>
    </w:p>
    <w:p w14:paraId="220CBE29" w14:textId="77777777" w:rsidR="00BF3487" w:rsidRDefault="00BF3487" w:rsidP="00957FDF">
      <w:pPr>
        <w:shd w:val="clear" w:color="auto" w:fill="FFFFFF"/>
        <w:rPr>
          <w:rFonts w:ascii="Tahoma" w:hAnsi="Tahoma" w:cs="Tahoma"/>
          <w:b/>
          <w:bCs/>
        </w:rPr>
      </w:pPr>
    </w:p>
    <w:p w14:paraId="5DE7FD77" w14:textId="77777777" w:rsidR="00BF3487" w:rsidRDefault="00BF3487" w:rsidP="00957FDF">
      <w:pPr>
        <w:shd w:val="clear" w:color="auto" w:fill="FFFFFF"/>
        <w:rPr>
          <w:rFonts w:ascii="Tahoma" w:hAnsi="Tahoma" w:cs="Tahoma"/>
          <w:b/>
          <w:bCs/>
        </w:rPr>
      </w:pPr>
    </w:p>
    <w:p w14:paraId="4A607EB4" w14:textId="77777777" w:rsidR="00E870FD" w:rsidRDefault="00E870FD" w:rsidP="00957FDF">
      <w:pPr>
        <w:shd w:val="clear" w:color="auto" w:fill="FFFFFF"/>
        <w:rPr>
          <w:rFonts w:ascii="Tahoma" w:hAnsi="Tahoma" w:cs="Tahoma"/>
          <w:b/>
          <w:bCs/>
        </w:rPr>
      </w:pPr>
    </w:p>
    <w:p w14:paraId="2D4A4B7B" w14:textId="5127DDA9" w:rsidR="005B05B9" w:rsidRDefault="005B05B9">
      <w:pPr>
        <w:spacing w:after="200" w:line="276" w:lineRule="auto"/>
        <w:rPr>
          <w:rFonts w:ascii="Tahoma" w:hAnsi="Tahoma" w:cs="Tahoma"/>
          <w:b/>
          <w:bCs/>
        </w:rPr>
      </w:pPr>
      <w:r>
        <w:rPr>
          <w:rFonts w:ascii="Tahoma" w:hAnsi="Tahoma" w:cs="Tahoma"/>
          <w:b/>
          <w:bCs/>
        </w:rPr>
        <w:br w:type="page"/>
      </w:r>
    </w:p>
    <w:p w14:paraId="016F6F7F" w14:textId="77777777" w:rsidR="00B6426E" w:rsidRDefault="00B6426E" w:rsidP="00957FDF">
      <w:pPr>
        <w:shd w:val="clear" w:color="auto" w:fill="FFFFFF"/>
        <w:rPr>
          <w:rFonts w:ascii="Tahoma" w:hAnsi="Tahoma" w:cs="Tahoma"/>
          <w:b/>
          <w:bCs/>
        </w:rPr>
      </w:pPr>
    </w:p>
    <w:p w14:paraId="163E7B03" w14:textId="77777777" w:rsidR="00957FDF" w:rsidRPr="00957FDF" w:rsidRDefault="00E04690" w:rsidP="00E04690">
      <w:pPr>
        <w:pStyle w:val="Bezodstpw"/>
        <w:rPr>
          <w:rFonts w:ascii="Tahoma" w:hAnsi="Tahoma" w:cs="Tahoma"/>
          <w:b/>
        </w:rPr>
      </w:pPr>
      <w:r>
        <w:rPr>
          <w:rFonts w:ascii="Tahoma" w:hAnsi="Tahoma" w:cs="Tahoma"/>
          <w:b/>
        </w:rPr>
        <w:t>S</w:t>
      </w:r>
      <w:r w:rsidR="00B6426E">
        <w:rPr>
          <w:rFonts w:ascii="Tahoma" w:hAnsi="Tahoma" w:cs="Tahoma"/>
          <w:b/>
        </w:rPr>
        <w:t>ST-8</w:t>
      </w:r>
      <w:r>
        <w:rPr>
          <w:rFonts w:ascii="Tahoma" w:hAnsi="Tahoma" w:cs="Tahoma"/>
          <w:b/>
        </w:rPr>
        <w:t xml:space="preserve"> </w:t>
      </w:r>
      <w:r w:rsidR="00957FDF" w:rsidRPr="00957FDF">
        <w:rPr>
          <w:rFonts w:ascii="Tahoma" w:hAnsi="Tahoma" w:cs="Tahoma"/>
          <w:b/>
        </w:rPr>
        <w:t xml:space="preserve">SZCZEGÓŁOWA SPECYFIKACJA TECHNICZNA DOTYCZĄCA   ROBÓT </w:t>
      </w:r>
    </w:p>
    <w:p w14:paraId="7601E6F2" w14:textId="77777777" w:rsidR="00957FDF" w:rsidRPr="00957FDF" w:rsidRDefault="00957FDF" w:rsidP="00957FDF">
      <w:pPr>
        <w:pStyle w:val="Bezodstpw"/>
        <w:rPr>
          <w:rFonts w:ascii="Tahoma" w:hAnsi="Tahoma" w:cs="Tahoma"/>
          <w:b/>
        </w:rPr>
      </w:pPr>
      <w:r w:rsidRPr="00957FDF">
        <w:rPr>
          <w:rFonts w:ascii="Tahoma" w:hAnsi="Tahoma" w:cs="Tahoma"/>
          <w:b/>
        </w:rPr>
        <w:t xml:space="preserve">                </w:t>
      </w:r>
      <w:r w:rsidR="009F718C">
        <w:rPr>
          <w:rFonts w:ascii="Tahoma" w:hAnsi="Tahoma" w:cs="Tahoma"/>
          <w:b/>
        </w:rPr>
        <w:t xml:space="preserve">      </w:t>
      </w:r>
      <w:r w:rsidRPr="00957FDF">
        <w:rPr>
          <w:rFonts w:ascii="Tahoma" w:hAnsi="Tahoma" w:cs="Tahoma"/>
          <w:b/>
        </w:rPr>
        <w:t xml:space="preserve">  </w:t>
      </w:r>
      <w:r w:rsidR="0095621E">
        <w:rPr>
          <w:rFonts w:ascii="Tahoma" w:hAnsi="Tahoma" w:cs="Tahoma"/>
          <w:b/>
        </w:rPr>
        <w:t xml:space="preserve">                 </w:t>
      </w:r>
      <w:r w:rsidRPr="00957FDF">
        <w:rPr>
          <w:rFonts w:ascii="Tahoma" w:hAnsi="Tahoma" w:cs="Tahoma"/>
          <w:b/>
        </w:rPr>
        <w:t xml:space="preserve"> POSADZKARSKICH</w:t>
      </w:r>
      <w:r w:rsidR="009F718C">
        <w:rPr>
          <w:rFonts w:ascii="Tahoma" w:hAnsi="Tahoma" w:cs="Tahoma"/>
          <w:b/>
        </w:rPr>
        <w:t xml:space="preserve"> </w:t>
      </w:r>
    </w:p>
    <w:p w14:paraId="4205CF58" w14:textId="77777777" w:rsidR="00957FDF" w:rsidRPr="00957FDF" w:rsidRDefault="00957FDF" w:rsidP="003306B8">
      <w:pPr>
        <w:pStyle w:val="Akapitzlist"/>
        <w:autoSpaceDE w:val="0"/>
        <w:autoSpaceDN w:val="0"/>
        <w:adjustRightInd w:val="0"/>
        <w:ind w:left="284" w:firstLine="0"/>
        <w:rPr>
          <w:rFonts w:ascii="Tahoma" w:hAnsi="Tahoma" w:cs="Tahoma"/>
        </w:rPr>
      </w:pPr>
      <w:r w:rsidRPr="00957FDF">
        <w:rPr>
          <w:rFonts w:ascii="Tahoma" w:hAnsi="Tahoma" w:cs="Tahoma"/>
          <w:sz w:val="20"/>
          <w:szCs w:val="20"/>
        </w:rPr>
        <w:t xml:space="preserve">                </w:t>
      </w:r>
      <w:r w:rsidR="003306B8">
        <w:rPr>
          <w:rFonts w:ascii="Tahoma" w:hAnsi="Tahoma" w:cs="Tahoma"/>
          <w:sz w:val="20"/>
          <w:szCs w:val="20"/>
        </w:rPr>
        <w:t xml:space="preserve"> </w:t>
      </w:r>
    </w:p>
    <w:p w14:paraId="73F03F81" w14:textId="77777777" w:rsidR="009D1E27" w:rsidRPr="0095621E" w:rsidRDefault="00643CEA" w:rsidP="00664EB2">
      <w:pPr>
        <w:shd w:val="clear" w:color="auto" w:fill="FFFFFF"/>
        <w:contextualSpacing/>
        <w:rPr>
          <w:rFonts w:ascii="Tahoma" w:hAnsi="Tahoma" w:cs="Tahoma"/>
          <w:b/>
          <w:sz w:val="20"/>
          <w:szCs w:val="20"/>
        </w:rPr>
      </w:pPr>
      <w:r w:rsidRPr="00F2192B">
        <w:rPr>
          <w:color w:val="FF0000"/>
          <w:sz w:val="20"/>
          <w:szCs w:val="20"/>
          <w:lang w:eastAsia="ar-SA"/>
        </w:rPr>
        <w:t xml:space="preserve">                                                                   </w:t>
      </w:r>
      <w:r w:rsidRPr="0095621E">
        <w:rPr>
          <w:rFonts w:ascii="Tahoma" w:hAnsi="Tahoma" w:cs="Tahoma"/>
          <w:b/>
          <w:sz w:val="20"/>
          <w:szCs w:val="20"/>
          <w:lang w:eastAsia="ar-SA"/>
        </w:rPr>
        <w:t>(CPV 45432100-5</w:t>
      </w:r>
      <w:r w:rsidR="00F2192B" w:rsidRPr="0095621E">
        <w:rPr>
          <w:rFonts w:ascii="Tahoma" w:hAnsi="Tahoma" w:cs="Tahoma"/>
          <w:b/>
          <w:sz w:val="20"/>
          <w:szCs w:val="20"/>
          <w:lang w:eastAsia="ar-SA"/>
        </w:rPr>
        <w:t>)</w:t>
      </w:r>
    </w:p>
    <w:p w14:paraId="62C11E37" w14:textId="77777777" w:rsidR="00664EB2" w:rsidRPr="0095621E" w:rsidRDefault="00643CEA" w:rsidP="00664EB2">
      <w:pPr>
        <w:shd w:val="clear" w:color="auto" w:fill="FFFFFF"/>
        <w:contextualSpacing/>
        <w:jc w:val="both"/>
        <w:rPr>
          <w:rFonts w:ascii="Tahoma" w:hAnsi="Tahoma" w:cs="Tahoma"/>
          <w:b/>
          <w:sz w:val="20"/>
          <w:szCs w:val="20"/>
        </w:rPr>
      </w:pPr>
      <w:r w:rsidRPr="0095621E">
        <w:rPr>
          <w:rFonts w:ascii="Tahoma" w:hAnsi="Tahoma" w:cs="Tahoma"/>
          <w:b/>
          <w:sz w:val="20"/>
          <w:szCs w:val="20"/>
        </w:rPr>
        <w:t xml:space="preserve"> </w:t>
      </w:r>
      <w:r w:rsidR="009D1E27" w:rsidRPr="0095621E">
        <w:rPr>
          <w:rFonts w:ascii="Tahoma" w:hAnsi="Tahoma" w:cs="Tahoma"/>
          <w:b/>
          <w:sz w:val="20"/>
          <w:szCs w:val="20"/>
        </w:rPr>
        <w:t>1. Wstęp</w:t>
      </w:r>
    </w:p>
    <w:p w14:paraId="25B1029E" w14:textId="77777777" w:rsidR="009D1E27" w:rsidRPr="004A7326" w:rsidRDefault="009D1E27" w:rsidP="00664EB2">
      <w:pPr>
        <w:shd w:val="clear" w:color="auto" w:fill="FFFFFF"/>
        <w:contextualSpacing/>
        <w:jc w:val="both"/>
        <w:rPr>
          <w:rFonts w:ascii="Tahoma" w:hAnsi="Tahoma" w:cs="Tahoma"/>
          <w:b/>
          <w:sz w:val="20"/>
          <w:szCs w:val="20"/>
        </w:rPr>
      </w:pPr>
    </w:p>
    <w:p w14:paraId="12BE2AB0" w14:textId="77777777" w:rsidR="009D1E27" w:rsidRPr="004A7326" w:rsidRDefault="00664EB2" w:rsidP="009D1E27">
      <w:pPr>
        <w:shd w:val="clear" w:color="auto" w:fill="FFFFFF"/>
        <w:tabs>
          <w:tab w:val="left" w:pos="2070"/>
        </w:tabs>
        <w:contextualSpacing/>
        <w:jc w:val="both"/>
        <w:rPr>
          <w:rFonts w:ascii="Tahoma" w:hAnsi="Tahoma" w:cs="Tahoma"/>
          <w:b/>
          <w:sz w:val="20"/>
          <w:szCs w:val="20"/>
        </w:rPr>
      </w:pPr>
      <w:r w:rsidRPr="004A7326">
        <w:rPr>
          <w:rFonts w:ascii="Tahoma" w:hAnsi="Tahoma" w:cs="Tahoma"/>
          <w:b/>
          <w:sz w:val="20"/>
          <w:szCs w:val="20"/>
        </w:rPr>
        <w:t>1.1. Przedmiot ST</w:t>
      </w:r>
      <w:r w:rsidR="009D1E27" w:rsidRPr="004A7326">
        <w:rPr>
          <w:rFonts w:ascii="Tahoma" w:hAnsi="Tahoma" w:cs="Tahoma"/>
          <w:b/>
          <w:sz w:val="20"/>
          <w:szCs w:val="20"/>
        </w:rPr>
        <w:tab/>
      </w:r>
    </w:p>
    <w:p w14:paraId="247859C3" w14:textId="7A8B3374" w:rsidR="00E870FD" w:rsidRPr="00E37EFA" w:rsidRDefault="00664EB2" w:rsidP="00E870FD">
      <w:pPr>
        <w:pStyle w:val="Bezodstpw"/>
        <w:spacing w:before="100" w:beforeAutospacing="1" w:after="100" w:afterAutospacing="1"/>
        <w:contextualSpacing/>
        <w:rPr>
          <w:rFonts w:ascii="Tahoma" w:hAnsi="Tahoma" w:cs="Tahoma"/>
          <w:sz w:val="20"/>
          <w:szCs w:val="20"/>
        </w:rPr>
      </w:pPr>
      <w:r w:rsidRPr="004A7326">
        <w:rPr>
          <w:rFonts w:ascii="Tahoma" w:hAnsi="Tahoma" w:cs="Tahoma"/>
          <w:sz w:val="20"/>
          <w:szCs w:val="20"/>
        </w:rPr>
        <w:t xml:space="preserve">Przedmiotem niniejszej szczegółowej specyfikacji technicznej są wymagania dotyczące </w:t>
      </w:r>
      <w:r w:rsidR="00957FDF">
        <w:rPr>
          <w:rFonts w:ascii="Tahoma" w:hAnsi="Tahoma" w:cs="Tahoma"/>
          <w:sz w:val="20"/>
          <w:szCs w:val="20"/>
        </w:rPr>
        <w:t xml:space="preserve">wykonania </w:t>
      </w:r>
      <w:r w:rsidR="0095621E">
        <w:rPr>
          <w:rFonts w:ascii="Tahoma" w:hAnsi="Tahoma" w:cs="Tahoma"/>
          <w:sz w:val="20"/>
          <w:szCs w:val="20"/>
        </w:rPr>
        <w:t xml:space="preserve">                   </w:t>
      </w:r>
      <w:r w:rsidR="00957FDF">
        <w:rPr>
          <w:rFonts w:ascii="Tahoma" w:hAnsi="Tahoma" w:cs="Tahoma"/>
          <w:sz w:val="20"/>
          <w:szCs w:val="20"/>
        </w:rPr>
        <w:t>i odbioru robót, które</w:t>
      </w:r>
      <w:r w:rsidR="00957FDF" w:rsidRPr="00372DFF">
        <w:rPr>
          <w:rFonts w:ascii="Tahoma" w:hAnsi="Tahoma" w:cs="Tahoma"/>
          <w:sz w:val="20"/>
          <w:szCs w:val="20"/>
        </w:rPr>
        <w:t xml:space="preserve"> związan</w:t>
      </w:r>
      <w:r w:rsidR="00957FDF">
        <w:rPr>
          <w:rFonts w:ascii="Tahoma" w:hAnsi="Tahoma" w:cs="Tahoma"/>
          <w:sz w:val="20"/>
          <w:szCs w:val="20"/>
        </w:rPr>
        <w:t>e są</w:t>
      </w:r>
      <w:r w:rsidR="009F718C">
        <w:rPr>
          <w:rFonts w:ascii="Arial" w:hAnsi="Arial" w:cs="Arial"/>
          <w:sz w:val="20"/>
          <w:szCs w:val="20"/>
        </w:rPr>
        <w:t xml:space="preserve"> </w:t>
      </w:r>
      <w:r w:rsidR="00E870FD">
        <w:rPr>
          <w:rFonts w:ascii="Arial" w:hAnsi="Arial" w:cs="Arial"/>
          <w:sz w:val="20"/>
          <w:szCs w:val="20"/>
        </w:rPr>
        <w:t xml:space="preserve"> z </w:t>
      </w:r>
      <w:r w:rsidR="00E870FD">
        <w:rPr>
          <w:rFonts w:ascii="Tahoma" w:hAnsi="Tahoma" w:cs="Tahoma"/>
          <w:sz w:val="20"/>
          <w:szCs w:val="20"/>
        </w:rPr>
        <w:t xml:space="preserve"> </w:t>
      </w:r>
      <w:r w:rsidR="00E870FD" w:rsidRPr="00E37EFA">
        <w:rPr>
          <w:rFonts w:ascii="Tahoma" w:hAnsi="Tahoma" w:cs="Tahoma"/>
          <w:sz w:val="20"/>
          <w:szCs w:val="20"/>
        </w:rPr>
        <w:t xml:space="preserve">inwestycją: </w:t>
      </w:r>
      <w:r w:rsidR="00531A83" w:rsidRPr="00E37EFA">
        <w:rPr>
          <w:rFonts w:ascii="Tahoma" w:hAnsi="Tahoma" w:cs="Tahoma"/>
          <w:sz w:val="20"/>
          <w:szCs w:val="20"/>
        </w:rPr>
        <w:t xml:space="preserve">: </w:t>
      </w:r>
      <w:r w:rsidR="00531A83">
        <w:rPr>
          <w:rFonts w:ascii="Tahoma" w:hAnsi="Tahoma" w:cs="Tahoma"/>
          <w:b/>
          <w:sz w:val="20"/>
          <w:szCs w:val="20"/>
        </w:rPr>
        <w:t xml:space="preserve"> </w:t>
      </w:r>
      <w:r w:rsidR="0007523D" w:rsidRPr="0007523D">
        <w:rPr>
          <w:rFonts w:ascii="Tahoma" w:hAnsi="Tahoma" w:cs="Tahoma"/>
          <w:b/>
          <w:bCs/>
          <w:sz w:val="20"/>
          <w:szCs w:val="20"/>
        </w:rPr>
        <w:t>REMONT BUDYNKU KASZTELU, REMONT I PRZEBUDOWA BUDYNKU OFICYNY DWORSKIEJ, ROBOTY BUDOWLANE ZWIĄZANE Z ZAGOSPODAROWANIEM TERENU WRAZ Z BUDOWĄ NIEZBĘDNEJ INFRASTRUKTURY TECHNICZNEJ NA TERENIE ZESPOŁU DWORSKIEGO W RAMACH ZADANIA PN. „ODNOWA I ADAPTACJA DO FUNKCJI WYSTAWIENNICZO-KULTURALNYCH ZESPOŁU DWORSKIEGO W SZYMBARKU”</w:t>
      </w:r>
      <w:r w:rsidR="00531A83">
        <w:rPr>
          <w:rFonts w:ascii="Tahoma" w:hAnsi="Tahoma" w:cs="Tahoma"/>
          <w:b/>
          <w:sz w:val="20"/>
          <w:szCs w:val="20"/>
        </w:rPr>
        <w:t xml:space="preserve"> </w:t>
      </w:r>
    </w:p>
    <w:p w14:paraId="38184DAE" w14:textId="77777777" w:rsidR="00664EB2" w:rsidRPr="004A7326" w:rsidRDefault="00664EB2" w:rsidP="00664EB2">
      <w:pPr>
        <w:shd w:val="clear" w:color="auto" w:fill="FFFFFF"/>
        <w:contextualSpacing/>
        <w:jc w:val="both"/>
        <w:rPr>
          <w:rFonts w:ascii="Tahoma" w:hAnsi="Tahoma" w:cs="Tahoma"/>
          <w:sz w:val="20"/>
          <w:szCs w:val="20"/>
        </w:rPr>
      </w:pPr>
      <w:r w:rsidRPr="004A7326">
        <w:rPr>
          <w:rFonts w:ascii="Tahoma" w:hAnsi="Tahoma" w:cs="Tahoma"/>
          <w:sz w:val="20"/>
          <w:szCs w:val="20"/>
        </w:rPr>
        <w:t>Szczegółowa specyfikacja techniczna jest stosowana jako dokument przetargowy i kontraktowy przy zlecaniu i realizacji robót wymienionych w pkt 1.1.</w:t>
      </w:r>
    </w:p>
    <w:p w14:paraId="1768DCC3" w14:textId="77777777" w:rsidR="0048287F" w:rsidRPr="004A7326" w:rsidRDefault="0048287F" w:rsidP="00664EB2">
      <w:pPr>
        <w:shd w:val="clear" w:color="auto" w:fill="FFFFFF"/>
        <w:contextualSpacing/>
        <w:jc w:val="both"/>
        <w:rPr>
          <w:rFonts w:ascii="Tahoma" w:hAnsi="Tahoma" w:cs="Tahoma"/>
          <w:sz w:val="20"/>
          <w:szCs w:val="20"/>
        </w:rPr>
      </w:pPr>
    </w:p>
    <w:p w14:paraId="2CE9E26F" w14:textId="77777777" w:rsidR="00664EB2" w:rsidRPr="004A7326" w:rsidRDefault="00664EB2" w:rsidP="00664EB2">
      <w:pPr>
        <w:shd w:val="clear" w:color="auto" w:fill="FFFFFF"/>
        <w:contextualSpacing/>
        <w:jc w:val="both"/>
        <w:rPr>
          <w:rFonts w:ascii="Tahoma" w:hAnsi="Tahoma" w:cs="Tahoma"/>
          <w:b/>
          <w:sz w:val="20"/>
          <w:szCs w:val="20"/>
        </w:rPr>
      </w:pPr>
      <w:r w:rsidRPr="004A7326">
        <w:rPr>
          <w:rFonts w:ascii="Tahoma" w:hAnsi="Tahoma" w:cs="Tahoma"/>
          <w:b/>
          <w:sz w:val="20"/>
          <w:szCs w:val="20"/>
        </w:rPr>
        <w:t>1.3. Zakres robót objętych ST</w:t>
      </w:r>
    </w:p>
    <w:p w14:paraId="23A07BA4" w14:textId="77777777" w:rsidR="0048287F" w:rsidRPr="004A7326" w:rsidRDefault="0048287F" w:rsidP="00664EB2">
      <w:pPr>
        <w:shd w:val="clear" w:color="auto" w:fill="FFFFFF"/>
        <w:contextualSpacing/>
        <w:jc w:val="both"/>
        <w:rPr>
          <w:rFonts w:ascii="Tahoma" w:hAnsi="Tahoma" w:cs="Tahoma"/>
          <w:b/>
          <w:sz w:val="20"/>
          <w:szCs w:val="20"/>
        </w:rPr>
      </w:pPr>
    </w:p>
    <w:p w14:paraId="5EB408B6" w14:textId="77777777" w:rsidR="00FD65E1" w:rsidRDefault="00664EB2" w:rsidP="0048287F">
      <w:pPr>
        <w:shd w:val="clear" w:color="auto" w:fill="FFFFFF"/>
        <w:contextualSpacing/>
        <w:jc w:val="both"/>
        <w:rPr>
          <w:rFonts w:ascii="Tahoma" w:hAnsi="Tahoma" w:cs="Tahoma"/>
          <w:sz w:val="20"/>
          <w:szCs w:val="20"/>
        </w:rPr>
      </w:pPr>
      <w:r w:rsidRPr="004A7326">
        <w:rPr>
          <w:rFonts w:ascii="Tahoma" w:hAnsi="Tahoma" w:cs="Tahoma"/>
          <w:sz w:val="20"/>
          <w:szCs w:val="20"/>
        </w:rPr>
        <w:t>Roboty, których dotyczy specyfikacja, obejmują wszystkie czynności umożliwiające i mające na celu wykonanie następujących robót:</w:t>
      </w:r>
    </w:p>
    <w:p w14:paraId="3BBF088E" w14:textId="77777777" w:rsidR="00E3250E" w:rsidRDefault="00E3250E" w:rsidP="0048287F">
      <w:pPr>
        <w:shd w:val="clear" w:color="auto" w:fill="FFFFFF"/>
        <w:contextualSpacing/>
        <w:jc w:val="both"/>
        <w:rPr>
          <w:rFonts w:ascii="Tahoma" w:hAnsi="Tahoma" w:cs="Tahoma"/>
          <w:sz w:val="20"/>
          <w:szCs w:val="20"/>
        </w:rPr>
      </w:pPr>
    </w:p>
    <w:p w14:paraId="2AB812A5" w14:textId="77777777" w:rsidR="009F718C" w:rsidRPr="00E870FD" w:rsidRDefault="00E870FD" w:rsidP="00E870FD">
      <w:pPr>
        <w:rPr>
          <w:rFonts w:ascii="Tahoma" w:hAnsi="Tahoma" w:cs="Tahoma"/>
          <w:sz w:val="20"/>
          <w:szCs w:val="20"/>
        </w:rPr>
      </w:pPr>
      <w:r>
        <w:rPr>
          <w:rFonts w:ascii="Tahoma" w:hAnsi="Tahoma" w:cs="Tahoma"/>
          <w:sz w:val="20"/>
          <w:szCs w:val="20"/>
        </w:rPr>
        <w:t>W</w:t>
      </w:r>
      <w:r w:rsidRPr="00E870FD">
        <w:rPr>
          <w:rFonts w:ascii="Tahoma" w:hAnsi="Tahoma" w:cs="Tahoma"/>
          <w:sz w:val="20"/>
          <w:szCs w:val="20"/>
        </w:rPr>
        <w:t>arstwy wykończeniowe:</w:t>
      </w:r>
      <w:r w:rsidR="00662076" w:rsidRPr="00E870FD">
        <w:rPr>
          <w:rFonts w:ascii="Tahoma" w:hAnsi="Tahoma" w:cs="Tahoma"/>
          <w:sz w:val="20"/>
          <w:szCs w:val="20"/>
        </w:rPr>
        <w:t xml:space="preserve"> </w:t>
      </w:r>
    </w:p>
    <w:p w14:paraId="64714D01" w14:textId="0CE377A3" w:rsidR="00E870FD" w:rsidRDefault="00E870FD" w:rsidP="00662076">
      <w:pPr>
        <w:pStyle w:val="Bezodstpw"/>
        <w:rPr>
          <w:rFonts w:ascii="Tahoma" w:hAnsi="Tahoma" w:cs="Tahoma"/>
          <w:sz w:val="20"/>
          <w:szCs w:val="20"/>
          <w:shd w:val="clear" w:color="auto" w:fill="FFFFFF"/>
          <w:lang w:eastAsia="pl-PL" w:bidi="fa-IR"/>
        </w:rPr>
      </w:pPr>
      <w:r>
        <w:rPr>
          <w:rFonts w:ascii="Tahoma" w:hAnsi="Tahoma" w:cs="Tahoma"/>
          <w:sz w:val="20"/>
          <w:szCs w:val="20"/>
        </w:rPr>
        <w:t xml:space="preserve"> - </w:t>
      </w:r>
      <w:r>
        <w:rPr>
          <w:rFonts w:ascii="Tahoma" w:hAnsi="Tahoma" w:cs="Tahoma"/>
          <w:sz w:val="20"/>
          <w:szCs w:val="20"/>
          <w:shd w:val="clear" w:color="auto" w:fill="FFFFFF"/>
          <w:lang w:eastAsia="pl-PL" w:bidi="fa-IR"/>
        </w:rPr>
        <w:t>p</w:t>
      </w:r>
      <w:r w:rsidRPr="00E870FD">
        <w:rPr>
          <w:rFonts w:ascii="Tahoma" w:hAnsi="Tahoma" w:cs="Tahoma"/>
          <w:sz w:val="20"/>
          <w:szCs w:val="20"/>
          <w:shd w:val="clear" w:color="auto" w:fill="FFFFFF"/>
          <w:lang w:eastAsia="pl-PL" w:bidi="fa-IR"/>
        </w:rPr>
        <w:t xml:space="preserve">osadzka </w:t>
      </w:r>
      <w:r>
        <w:rPr>
          <w:rFonts w:ascii="Tahoma" w:hAnsi="Tahoma" w:cs="Tahoma"/>
          <w:sz w:val="20"/>
          <w:szCs w:val="20"/>
          <w:shd w:val="clear" w:color="auto" w:fill="FFFFFF"/>
          <w:lang w:eastAsia="pl-PL" w:bidi="fa-IR"/>
        </w:rPr>
        <w:t xml:space="preserve">z płytek  </w:t>
      </w:r>
      <w:proofErr w:type="spellStart"/>
      <w:r>
        <w:rPr>
          <w:rFonts w:ascii="Tahoma" w:hAnsi="Tahoma" w:cs="Tahoma"/>
          <w:sz w:val="20"/>
          <w:szCs w:val="20"/>
          <w:shd w:val="clear" w:color="auto" w:fill="FFFFFF"/>
          <w:lang w:eastAsia="pl-PL" w:bidi="fa-IR"/>
        </w:rPr>
        <w:t>gresowych</w:t>
      </w:r>
      <w:proofErr w:type="spellEnd"/>
      <w:r>
        <w:rPr>
          <w:rFonts w:ascii="Tahoma" w:hAnsi="Tahoma" w:cs="Tahoma"/>
          <w:sz w:val="20"/>
          <w:szCs w:val="20"/>
          <w:shd w:val="clear" w:color="auto" w:fill="FFFFFF"/>
          <w:lang w:eastAsia="pl-PL" w:bidi="fa-IR"/>
        </w:rPr>
        <w:t xml:space="preserve"> lub ceramicznych</w:t>
      </w:r>
      <w:r w:rsidR="008B45A8">
        <w:rPr>
          <w:rFonts w:ascii="Tahoma" w:hAnsi="Tahoma" w:cs="Tahoma"/>
          <w:sz w:val="20"/>
          <w:szCs w:val="20"/>
          <w:shd w:val="clear" w:color="auto" w:fill="FFFFFF"/>
          <w:lang w:eastAsia="pl-PL" w:bidi="fa-IR"/>
        </w:rPr>
        <w:t xml:space="preserve">, </w:t>
      </w:r>
    </w:p>
    <w:p w14:paraId="69A41BAB" w14:textId="3C21B0BF" w:rsidR="00E3250E" w:rsidRDefault="00E3250E" w:rsidP="00662076">
      <w:pPr>
        <w:pStyle w:val="Bezodstpw"/>
        <w:rPr>
          <w:rFonts w:ascii="Tahoma" w:hAnsi="Tahoma" w:cs="Tahoma"/>
          <w:sz w:val="20"/>
          <w:szCs w:val="20"/>
          <w:shd w:val="clear" w:color="auto" w:fill="FFFFFF"/>
          <w:lang w:eastAsia="pl-PL" w:bidi="fa-IR"/>
        </w:rPr>
      </w:pPr>
      <w:r>
        <w:rPr>
          <w:rFonts w:ascii="Tahoma" w:hAnsi="Tahoma" w:cs="Tahoma"/>
          <w:sz w:val="20"/>
          <w:szCs w:val="20"/>
          <w:shd w:val="clear" w:color="auto" w:fill="FFFFFF"/>
          <w:lang w:eastAsia="pl-PL" w:bidi="fa-IR"/>
        </w:rPr>
        <w:t>- p</w:t>
      </w:r>
      <w:r w:rsidRPr="00E3250E">
        <w:rPr>
          <w:rFonts w:ascii="Tahoma" w:hAnsi="Tahoma" w:cs="Tahoma"/>
          <w:sz w:val="20"/>
          <w:szCs w:val="20"/>
          <w:shd w:val="clear" w:color="auto" w:fill="FFFFFF"/>
          <w:lang w:eastAsia="pl-PL" w:bidi="fa-IR"/>
        </w:rPr>
        <w:t xml:space="preserve">osadzki </w:t>
      </w:r>
      <w:r>
        <w:rPr>
          <w:rFonts w:ascii="Tahoma" w:hAnsi="Tahoma" w:cs="Tahoma"/>
          <w:sz w:val="20"/>
          <w:szCs w:val="20"/>
          <w:shd w:val="clear" w:color="auto" w:fill="FFFFFF"/>
          <w:lang w:eastAsia="pl-PL" w:bidi="fa-IR"/>
        </w:rPr>
        <w:t xml:space="preserve">z </w:t>
      </w:r>
      <w:r w:rsidR="00195E8E">
        <w:rPr>
          <w:rFonts w:ascii="Tahoma" w:hAnsi="Tahoma" w:cs="Tahoma"/>
          <w:sz w:val="20"/>
          <w:szCs w:val="20"/>
          <w:shd w:val="clear" w:color="auto" w:fill="FFFFFF"/>
          <w:lang w:eastAsia="pl-PL" w:bidi="fa-IR"/>
        </w:rPr>
        <w:t>terakoty</w:t>
      </w:r>
    </w:p>
    <w:p w14:paraId="6EE0E068" w14:textId="3085F4B3" w:rsidR="00E3250E" w:rsidRDefault="008B45A8" w:rsidP="00662076">
      <w:pPr>
        <w:pStyle w:val="Bezodstpw"/>
        <w:rPr>
          <w:rFonts w:ascii="Tahoma" w:hAnsi="Tahoma" w:cs="Tahoma"/>
          <w:sz w:val="20"/>
          <w:szCs w:val="20"/>
        </w:rPr>
      </w:pPr>
      <w:r>
        <w:rPr>
          <w:rFonts w:ascii="Tahoma" w:hAnsi="Tahoma" w:cs="Tahoma"/>
          <w:sz w:val="20"/>
          <w:szCs w:val="20"/>
        </w:rPr>
        <w:t xml:space="preserve"> - </w:t>
      </w:r>
      <w:r w:rsidR="00195E8E">
        <w:rPr>
          <w:rFonts w:ascii="Tahoma" w:hAnsi="Tahoma" w:cs="Tahoma"/>
          <w:sz w:val="20"/>
          <w:szCs w:val="20"/>
        </w:rPr>
        <w:t>renowacja istniejących posadzek</w:t>
      </w:r>
    </w:p>
    <w:p w14:paraId="625CB544" w14:textId="77E5A512" w:rsidR="00195E8E" w:rsidRDefault="00195E8E" w:rsidP="00662076">
      <w:pPr>
        <w:pStyle w:val="Bezodstpw"/>
        <w:rPr>
          <w:rFonts w:ascii="Tahoma" w:hAnsi="Tahoma" w:cs="Tahoma"/>
          <w:sz w:val="20"/>
          <w:szCs w:val="20"/>
        </w:rPr>
      </w:pPr>
      <w:r>
        <w:rPr>
          <w:rFonts w:ascii="Tahoma" w:hAnsi="Tahoma" w:cs="Tahoma"/>
          <w:sz w:val="20"/>
          <w:szCs w:val="20"/>
        </w:rPr>
        <w:t>- podłoga przeszklona</w:t>
      </w:r>
    </w:p>
    <w:p w14:paraId="440DD6E3" w14:textId="77777777" w:rsidR="00620425" w:rsidRDefault="00620425" w:rsidP="00662076">
      <w:pPr>
        <w:pStyle w:val="Bezodstpw"/>
        <w:rPr>
          <w:rFonts w:ascii="Tahoma" w:hAnsi="Tahoma" w:cs="Tahoma"/>
          <w:sz w:val="20"/>
          <w:szCs w:val="20"/>
        </w:rPr>
      </w:pPr>
    </w:p>
    <w:p w14:paraId="61F9ABE3" w14:textId="77777777" w:rsidR="00620425" w:rsidRPr="00200C75" w:rsidRDefault="00620425" w:rsidP="00620425">
      <w:pPr>
        <w:pStyle w:val="Akapitzlist"/>
        <w:autoSpaceDE w:val="0"/>
        <w:autoSpaceDN w:val="0"/>
        <w:adjustRightInd w:val="0"/>
        <w:ind w:left="0"/>
        <w:rPr>
          <w:rFonts w:ascii="Arial" w:hAnsi="Arial" w:cs="Arial"/>
          <w:sz w:val="20"/>
          <w:szCs w:val="20"/>
          <w:lang w:eastAsia="pl-PL"/>
        </w:rPr>
      </w:pPr>
    </w:p>
    <w:p w14:paraId="4244131C" w14:textId="77777777" w:rsidR="00620425" w:rsidRPr="00620425" w:rsidRDefault="00620425" w:rsidP="002732B6">
      <w:pPr>
        <w:pStyle w:val="Akapitzlist"/>
        <w:numPr>
          <w:ilvl w:val="0"/>
          <w:numId w:val="20"/>
        </w:numPr>
        <w:rPr>
          <w:rFonts w:ascii="Tahoma" w:hAnsi="Tahoma" w:cs="Tahoma"/>
          <w:sz w:val="20"/>
          <w:szCs w:val="20"/>
        </w:rPr>
      </w:pPr>
      <w:r w:rsidRPr="00620425">
        <w:rPr>
          <w:rFonts w:ascii="Tahoma" w:hAnsi="Tahoma" w:cs="Tahoma"/>
          <w:b/>
          <w:sz w:val="20"/>
          <w:szCs w:val="20"/>
        </w:rPr>
        <w:t>Ogólne wymagania dotyczące robót</w:t>
      </w:r>
    </w:p>
    <w:p w14:paraId="489DE560" w14:textId="77777777" w:rsidR="00620425" w:rsidRPr="006B69AB" w:rsidRDefault="00620425" w:rsidP="00620425">
      <w:pPr>
        <w:shd w:val="clear" w:color="auto" w:fill="FFFFFF"/>
        <w:contextualSpacing/>
        <w:jc w:val="both"/>
        <w:rPr>
          <w:rFonts w:ascii="Tahoma" w:hAnsi="Tahoma" w:cs="Tahoma"/>
          <w:sz w:val="20"/>
          <w:szCs w:val="20"/>
        </w:rPr>
      </w:pPr>
      <w:r w:rsidRPr="004A7326">
        <w:rPr>
          <w:rFonts w:ascii="Tahoma" w:hAnsi="Tahoma" w:cs="Tahoma"/>
          <w:sz w:val="20"/>
          <w:szCs w:val="20"/>
        </w:rPr>
        <w:t>Wykonawca robót jest odpowiedzialny za jakość ich wykonania oraz za zgodność z dokumentacją projektową , ST i poleceniami Inwestora</w:t>
      </w:r>
      <w:r>
        <w:rPr>
          <w:rFonts w:ascii="Tahoma" w:hAnsi="Tahoma" w:cs="Tahoma"/>
          <w:sz w:val="20"/>
          <w:szCs w:val="20"/>
        </w:rPr>
        <w:t>.</w:t>
      </w:r>
    </w:p>
    <w:p w14:paraId="6C75634C" w14:textId="77777777" w:rsidR="00620425" w:rsidRPr="00D80A0A" w:rsidRDefault="00620425" w:rsidP="00620425">
      <w:pPr>
        <w:pStyle w:val="Bezodstpw"/>
        <w:rPr>
          <w:rFonts w:ascii="Tahoma" w:eastAsiaTheme="minorHAnsi" w:hAnsi="Tahoma" w:cs="Tahoma"/>
          <w:sz w:val="20"/>
          <w:szCs w:val="20"/>
        </w:rPr>
      </w:pPr>
      <w:r>
        <w:rPr>
          <w:rFonts w:ascii="Tahoma" w:hAnsi="Tahoma" w:cs="Tahoma"/>
          <w:sz w:val="20"/>
          <w:szCs w:val="20"/>
        </w:rPr>
        <w:t xml:space="preserve"> </w:t>
      </w:r>
    </w:p>
    <w:p w14:paraId="6E6F4920" w14:textId="77777777" w:rsidR="00620425" w:rsidRDefault="00620425" w:rsidP="00662076">
      <w:pPr>
        <w:pStyle w:val="Bezodstpw"/>
        <w:rPr>
          <w:rFonts w:ascii="Tahoma" w:hAnsi="Tahoma" w:cs="Tahoma"/>
          <w:sz w:val="20"/>
          <w:szCs w:val="20"/>
        </w:rPr>
      </w:pPr>
    </w:p>
    <w:p w14:paraId="3E554DD5" w14:textId="77777777" w:rsidR="00620425" w:rsidRDefault="00620425" w:rsidP="002732B6">
      <w:pPr>
        <w:pStyle w:val="Bezodstpw"/>
        <w:numPr>
          <w:ilvl w:val="0"/>
          <w:numId w:val="20"/>
        </w:numPr>
        <w:rPr>
          <w:rFonts w:ascii="Tahoma" w:hAnsi="Tahoma" w:cs="Tahoma"/>
          <w:b/>
          <w:sz w:val="20"/>
          <w:szCs w:val="20"/>
        </w:rPr>
      </w:pPr>
      <w:r w:rsidRPr="00620425">
        <w:rPr>
          <w:rFonts w:ascii="Tahoma" w:hAnsi="Tahoma" w:cs="Tahoma"/>
          <w:b/>
          <w:sz w:val="20"/>
          <w:szCs w:val="20"/>
        </w:rPr>
        <w:t xml:space="preserve">Posadzki w pomieszczeniach </w:t>
      </w:r>
    </w:p>
    <w:p w14:paraId="6997ABEF" w14:textId="77777777" w:rsidR="00620425" w:rsidRPr="00CF4591" w:rsidRDefault="00620425" w:rsidP="00CF4591">
      <w:pPr>
        <w:pStyle w:val="Bezodstpw"/>
        <w:rPr>
          <w:rFonts w:ascii="Tahoma" w:hAnsi="Tahoma" w:cs="Tahoma"/>
          <w:sz w:val="20"/>
          <w:szCs w:val="20"/>
        </w:rPr>
      </w:pPr>
    </w:p>
    <w:p w14:paraId="7AABDB91" w14:textId="77777777" w:rsidR="00620425" w:rsidRDefault="00200C75" w:rsidP="00E870FD">
      <w:pPr>
        <w:pStyle w:val="Bezodstpw"/>
        <w:rPr>
          <w:rFonts w:ascii="Tahoma" w:hAnsi="Tahoma" w:cs="Tahoma"/>
          <w:sz w:val="20"/>
          <w:szCs w:val="20"/>
        </w:rPr>
      </w:pPr>
      <w:r w:rsidRPr="00CF4591">
        <w:rPr>
          <w:rFonts w:ascii="Tahoma" w:hAnsi="Tahoma" w:cs="Tahoma"/>
          <w:sz w:val="20"/>
          <w:szCs w:val="20"/>
        </w:rPr>
        <w:t xml:space="preserve"> </w:t>
      </w:r>
      <w:r w:rsidR="00620425" w:rsidRPr="00CF4591">
        <w:rPr>
          <w:rFonts w:ascii="Tahoma" w:hAnsi="Tahoma" w:cs="Tahoma"/>
          <w:sz w:val="20"/>
          <w:szCs w:val="20"/>
        </w:rPr>
        <w:t xml:space="preserve">Posadzki w pomieszczeniach – dostosowane do funkcji pomieszczenia. </w:t>
      </w:r>
      <w:r w:rsidR="00E870FD">
        <w:rPr>
          <w:rFonts w:ascii="Tahoma" w:hAnsi="Tahoma" w:cs="Tahoma"/>
          <w:sz w:val="20"/>
          <w:szCs w:val="20"/>
        </w:rPr>
        <w:t xml:space="preserve"> </w:t>
      </w:r>
    </w:p>
    <w:p w14:paraId="0F76ECE2" w14:textId="77777777" w:rsidR="00195E8E" w:rsidRDefault="00195E8E" w:rsidP="00E870FD">
      <w:pPr>
        <w:pStyle w:val="Bezodstpw"/>
        <w:rPr>
          <w:rFonts w:ascii="Tahoma" w:hAnsi="Tahoma" w:cs="Tahoma"/>
          <w:sz w:val="20"/>
          <w:szCs w:val="20"/>
        </w:rPr>
      </w:pPr>
    </w:p>
    <w:p w14:paraId="7349FC99" w14:textId="77777777" w:rsidR="00195E8E" w:rsidRPr="00195E8E" w:rsidRDefault="00195E8E" w:rsidP="00D6361A">
      <w:pPr>
        <w:pStyle w:val="Nagwek1"/>
        <w:numPr>
          <w:ilvl w:val="1"/>
          <w:numId w:val="65"/>
        </w:numPr>
        <w:spacing w:line="276" w:lineRule="auto"/>
        <w:ind w:left="0" w:firstLine="0"/>
        <w:jc w:val="left"/>
        <w:rPr>
          <w:rFonts w:ascii="Tahoma" w:hAnsi="Tahoma" w:cs="Tahoma"/>
          <w:b/>
          <w:bCs/>
          <w:sz w:val="20"/>
        </w:rPr>
      </w:pPr>
      <w:bookmarkStart w:id="26" w:name="_Toc173160766"/>
      <w:r w:rsidRPr="00195E8E">
        <w:rPr>
          <w:rFonts w:ascii="Tahoma" w:hAnsi="Tahoma" w:cs="Tahoma"/>
          <w:b/>
          <w:bCs/>
          <w:sz w:val="20"/>
        </w:rPr>
        <w:t>Wykonanie nowych posadzek</w:t>
      </w:r>
      <w:bookmarkEnd w:id="26"/>
      <w:r w:rsidRPr="00195E8E">
        <w:rPr>
          <w:rFonts w:ascii="Tahoma" w:hAnsi="Tahoma" w:cs="Tahoma"/>
          <w:b/>
          <w:bCs/>
          <w:sz w:val="20"/>
        </w:rPr>
        <w:t xml:space="preserve"> </w:t>
      </w:r>
    </w:p>
    <w:p w14:paraId="786C6999" w14:textId="77777777" w:rsidR="00195E8E" w:rsidRPr="00195E8E" w:rsidRDefault="00195E8E" w:rsidP="00195E8E">
      <w:pPr>
        <w:rPr>
          <w:rFonts w:ascii="Tahoma" w:hAnsi="Tahoma" w:cs="Tahoma"/>
          <w:color w:val="FF0000"/>
          <w:sz w:val="20"/>
          <w:szCs w:val="20"/>
        </w:rPr>
      </w:pPr>
    </w:p>
    <w:p w14:paraId="721C01B3" w14:textId="77777777" w:rsidR="00195E8E" w:rsidRPr="00195E8E" w:rsidRDefault="00195E8E" w:rsidP="00195E8E">
      <w:pPr>
        <w:jc w:val="both"/>
        <w:rPr>
          <w:rFonts w:ascii="Tahoma" w:hAnsi="Tahoma" w:cs="Tahoma"/>
          <w:noProof/>
          <w:sz w:val="20"/>
          <w:szCs w:val="20"/>
        </w:rPr>
      </w:pPr>
      <w:r w:rsidRPr="00195E8E">
        <w:rPr>
          <w:rFonts w:ascii="Tahoma" w:hAnsi="Tahoma" w:cs="Tahoma"/>
          <w:sz w:val="20"/>
          <w:szCs w:val="20"/>
        </w:rPr>
        <w:t>Wszystkie posadzki w obydwu budynkach są wtórne i zostały wykonane podczas prac remontowych w 2010r., nie istniała konieczność wykonania badań konserwatorskich posadzek.</w:t>
      </w:r>
    </w:p>
    <w:p w14:paraId="377A1841" w14:textId="77777777" w:rsidR="00195E8E" w:rsidRPr="00195E8E" w:rsidRDefault="00195E8E" w:rsidP="00195E8E">
      <w:pPr>
        <w:jc w:val="both"/>
        <w:rPr>
          <w:rFonts w:ascii="Tahoma" w:hAnsi="Tahoma" w:cs="Tahoma"/>
          <w:sz w:val="20"/>
          <w:szCs w:val="20"/>
        </w:rPr>
      </w:pPr>
      <w:r w:rsidRPr="00195E8E">
        <w:rPr>
          <w:rFonts w:ascii="Tahoma" w:hAnsi="Tahoma" w:cs="Tahoma"/>
          <w:sz w:val="20"/>
          <w:szCs w:val="20"/>
        </w:rPr>
        <w:t>W budynku Oficyny należy wykonać nową podłogę na gruncie (szczegóły wg. pkt. „projektowana podłoga na gruncie”). W sali wystawienniczej nr 0.01 oraz kawiarni nr 0.02 zaprojektowano terakotę, w pozostałych pomieszczeniach płytki gresowe (nr 0.03, 0.04, 0.05, 0.06) .</w:t>
      </w:r>
    </w:p>
    <w:p w14:paraId="62014290" w14:textId="77777777" w:rsidR="00195E8E" w:rsidRPr="00195E8E" w:rsidRDefault="00195E8E" w:rsidP="00195E8E">
      <w:pPr>
        <w:jc w:val="both"/>
        <w:rPr>
          <w:rFonts w:ascii="Tahoma" w:hAnsi="Tahoma" w:cs="Tahoma"/>
          <w:color w:val="FF0000"/>
          <w:sz w:val="20"/>
          <w:szCs w:val="20"/>
        </w:rPr>
      </w:pPr>
    </w:p>
    <w:p w14:paraId="65637D0E" w14:textId="77777777" w:rsidR="00195E8E" w:rsidRPr="00195E8E" w:rsidRDefault="00195E8E" w:rsidP="00195E8E">
      <w:pPr>
        <w:jc w:val="both"/>
        <w:rPr>
          <w:rFonts w:ascii="Tahoma" w:hAnsi="Tahoma" w:cs="Tahoma"/>
          <w:b/>
          <w:bCs/>
          <w:sz w:val="20"/>
          <w:szCs w:val="20"/>
        </w:rPr>
      </w:pPr>
      <w:r w:rsidRPr="00195E8E">
        <w:rPr>
          <w:rFonts w:ascii="Tahoma" w:hAnsi="Tahoma" w:cs="Tahoma"/>
          <w:b/>
          <w:bCs/>
          <w:sz w:val="20"/>
          <w:szCs w:val="20"/>
        </w:rPr>
        <w:t xml:space="preserve">Płytki gresowe w pom. 0.03, 0.04, 0.05, 0.06 </w:t>
      </w:r>
      <w:r w:rsidRPr="00195E8E">
        <w:rPr>
          <w:rFonts w:ascii="Tahoma" w:hAnsi="Tahoma" w:cs="Tahoma"/>
          <w:b/>
          <w:sz w:val="20"/>
          <w:szCs w:val="20"/>
        </w:rPr>
        <w:t>w budynku Oficyny</w:t>
      </w:r>
    </w:p>
    <w:p w14:paraId="34C16DC2" w14:textId="77777777" w:rsidR="00195E8E" w:rsidRPr="00195E8E" w:rsidRDefault="00195E8E" w:rsidP="00195E8E">
      <w:pPr>
        <w:jc w:val="both"/>
        <w:rPr>
          <w:rFonts w:ascii="Tahoma" w:hAnsi="Tahoma" w:cs="Tahoma"/>
          <w:b/>
          <w:bCs/>
          <w:sz w:val="20"/>
          <w:szCs w:val="20"/>
        </w:rPr>
      </w:pPr>
    </w:p>
    <w:p w14:paraId="7B9C85FD" w14:textId="77777777" w:rsidR="00195E8E" w:rsidRPr="00195E8E" w:rsidRDefault="00195E8E" w:rsidP="00195E8E">
      <w:pPr>
        <w:rPr>
          <w:rFonts w:ascii="Tahoma" w:hAnsi="Tahoma" w:cs="Tahoma"/>
          <w:sz w:val="20"/>
          <w:szCs w:val="20"/>
          <w:u w:val="single"/>
        </w:rPr>
      </w:pPr>
      <w:r w:rsidRPr="00195E8E">
        <w:rPr>
          <w:rFonts w:ascii="Tahoma" w:hAnsi="Tahoma" w:cs="Tahoma"/>
          <w:sz w:val="20"/>
          <w:szCs w:val="20"/>
          <w:u w:val="single"/>
        </w:rPr>
        <w:t>Parametry techniczne:</w:t>
      </w:r>
    </w:p>
    <w:p w14:paraId="3ECD24EF" w14:textId="77777777" w:rsidR="00195E8E" w:rsidRPr="00195E8E" w:rsidRDefault="00195E8E" w:rsidP="00D6361A">
      <w:pPr>
        <w:pStyle w:val="Akapitzlist"/>
        <w:numPr>
          <w:ilvl w:val="0"/>
          <w:numId w:val="71"/>
        </w:numPr>
        <w:spacing w:after="160" w:line="259" w:lineRule="auto"/>
        <w:jc w:val="left"/>
        <w:rPr>
          <w:rFonts w:ascii="Tahoma" w:hAnsi="Tahoma" w:cs="Tahoma"/>
          <w:sz w:val="20"/>
          <w:szCs w:val="20"/>
        </w:rPr>
      </w:pPr>
      <w:r w:rsidRPr="00195E8E">
        <w:rPr>
          <w:rFonts w:ascii="Tahoma" w:hAnsi="Tahoma" w:cs="Tahoma"/>
          <w:sz w:val="20"/>
          <w:szCs w:val="20"/>
        </w:rPr>
        <w:t>Płytki kwadratowe, wymiary 20x20, grubość 0,9cm</w:t>
      </w:r>
    </w:p>
    <w:p w14:paraId="5F0EBF90" w14:textId="77777777" w:rsidR="00195E8E" w:rsidRPr="00195E8E" w:rsidRDefault="00195E8E" w:rsidP="00D6361A">
      <w:pPr>
        <w:pStyle w:val="Akapitzlist"/>
        <w:numPr>
          <w:ilvl w:val="0"/>
          <w:numId w:val="71"/>
        </w:numPr>
        <w:spacing w:after="160" w:line="259" w:lineRule="auto"/>
        <w:jc w:val="left"/>
        <w:rPr>
          <w:rFonts w:ascii="Tahoma" w:hAnsi="Tahoma" w:cs="Tahoma"/>
          <w:sz w:val="20"/>
          <w:szCs w:val="20"/>
        </w:rPr>
      </w:pPr>
      <w:r w:rsidRPr="00195E8E">
        <w:rPr>
          <w:rFonts w:ascii="Tahoma" w:hAnsi="Tahoma" w:cs="Tahoma"/>
          <w:sz w:val="20"/>
          <w:szCs w:val="20"/>
        </w:rPr>
        <w:t>Wykończenie powierzchni: matowa</w:t>
      </w:r>
    </w:p>
    <w:p w14:paraId="53D7CFE0" w14:textId="77777777" w:rsidR="00195E8E" w:rsidRPr="00195E8E" w:rsidRDefault="00195E8E" w:rsidP="00D6361A">
      <w:pPr>
        <w:pStyle w:val="Akapitzlist"/>
        <w:numPr>
          <w:ilvl w:val="0"/>
          <w:numId w:val="71"/>
        </w:numPr>
        <w:spacing w:after="160" w:line="259" w:lineRule="auto"/>
        <w:jc w:val="left"/>
        <w:rPr>
          <w:rFonts w:ascii="Tahoma" w:hAnsi="Tahoma" w:cs="Tahoma"/>
          <w:sz w:val="20"/>
          <w:szCs w:val="20"/>
        </w:rPr>
      </w:pPr>
      <w:r w:rsidRPr="00195E8E">
        <w:rPr>
          <w:rFonts w:ascii="Tahoma" w:hAnsi="Tahoma" w:cs="Tahoma"/>
          <w:sz w:val="20"/>
          <w:szCs w:val="20"/>
        </w:rPr>
        <w:t>Kolor: wielokolorowy w odcieniach beżu, brązu</w:t>
      </w:r>
    </w:p>
    <w:p w14:paraId="194EB90B" w14:textId="77777777" w:rsidR="00195E8E" w:rsidRPr="00195E8E" w:rsidRDefault="00195E8E" w:rsidP="00D6361A">
      <w:pPr>
        <w:pStyle w:val="Akapitzlist"/>
        <w:numPr>
          <w:ilvl w:val="0"/>
          <w:numId w:val="71"/>
        </w:numPr>
        <w:spacing w:after="160" w:line="259" w:lineRule="auto"/>
        <w:jc w:val="left"/>
        <w:rPr>
          <w:rFonts w:ascii="Tahoma" w:hAnsi="Tahoma" w:cs="Tahoma"/>
          <w:sz w:val="20"/>
          <w:szCs w:val="20"/>
        </w:rPr>
      </w:pPr>
      <w:r w:rsidRPr="00195E8E">
        <w:rPr>
          <w:rFonts w:ascii="Tahoma" w:hAnsi="Tahoma" w:cs="Tahoma"/>
          <w:sz w:val="20"/>
          <w:szCs w:val="20"/>
        </w:rPr>
        <w:t>Antypoślizgowość- R9, klasa ścieralności - V</w:t>
      </w:r>
    </w:p>
    <w:p w14:paraId="7C1D875A" w14:textId="77777777" w:rsidR="00195E8E" w:rsidRPr="00195E8E" w:rsidRDefault="00195E8E" w:rsidP="00195E8E">
      <w:pPr>
        <w:jc w:val="center"/>
        <w:rPr>
          <w:rFonts w:ascii="Tahoma" w:hAnsi="Tahoma" w:cs="Tahoma"/>
          <w:b/>
          <w:bCs/>
          <w:color w:val="FF0000"/>
          <w:sz w:val="20"/>
          <w:szCs w:val="20"/>
        </w:rPr>
      </w:pPr>
      <w:r w:rsidRPr="00195E8E">
        <w:rPr>
          <w:rFonts w:ascii="Tahoma" w:hAnsi="Tahoma" w:cs="Tahoma"/>
          <w:noProof/>
          <w:sz w:val="20"/>
          <w:szCs w:val="20"/>
        </w:rPr>
        <w:lastRenderedPageBreak/>
        <w:drawing>
          <wp:inline distT="0" distB="0" distL="0" distR="0" wp14:anchorId="2CAC2109" wp14:editId="722BC862">
            <wp:extent cx="1501556" cy="1501556"/>
            <wp:effectExtent l="0" t="0" r="3810" b="3810"/>
            <wp:docPr id="1388436398" name="Obraz 4" descr="Equipe Art Nouveau Embassy Colour 20x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quipe Art Nouveau Embassy Colour 20x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10693" cy="1510693"/>
                    </a:xfrm>
                    <a:prstGeom prst="rect">
                      <a:avLst/>
                    </a:prstGeom>
                    <a:noFill/>
                    <a:ln>
                      <a:noFill/>
                    </a:ln>
                  </pic:spPr>
                </pic:pic>
              </a:graphicData>
            </a:graphic>
          </wp:inline>
        </w:drawing>
      </w:r>
      <w:r w:rsidRPr="00195E8E">
        <w:rPr>
          <w:rFonts w:ascii="Tahoma" w:hAnsi="Tahoma" w:cs="Tahoma"/>
          <w:noProof/>
          <w:sz w:val="20"/>
          <w:szCs w:val="20"/>
        </w:rPr>
        <w:t xml:space="preserve">   </w:t>
      </w:r>
      <w:r w:rsidRPr="00195E8E">
        <w:rPr>
          <w:rFonts w:ascii="Tahoma" w:hAnsi="Tahoma" w:cs="Tahoma"/>
          <w:noProof/>
          <w:sz w:val="20"/>
          <w:szCs w:val="20"/>
        </w:rPr>
        <w:drawing>
          <wp:inline distT="0" distB="0" distL="0" distR="0" wp14:anchorId="4D0A24FD" wp14:editId="24A89368">
            <wp:extent cx="1497724" cy="1497724"/>
            <wp:effectExtent l="0" t="0" r="7620" b="7620"/>
            <wp:docPr id="1365671258" name="Obraz 1365671258" descr="Equipe płytka patchwork płytka ze wzorem hiszpanski gres 20x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quipe płytka patchwork płytka ze wzorem hiszpanski gres 20x2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04057" cy="1504057"/>
                    </a:xfrm>
                    <a:prstGeom prst="rect">
                      <a:avLst/>
                    </a:prstGeom>
                    <a:noFill/>
                    <a:ln>
                      <a:noFill/>
                    </a:ln>
                  </pic:spPr>
                </pic:pic>
              </a:graphicData>
            </a:graphic>
          </wp:inline>
        </w:drawing>
      </w:r>
    </w:p>
    <w:p w14:paraId="13DE75EB" w14:textId="77777777" w:rsidR="00195E8E" w:rsidRPr="00195E8E" w:rsidRDefault="00195E8E" w:rsidP="00195E8E">
      <w:pPr>
        <w:jc w:val="center"/>
        <w:rPr>
          <w:rFonts w:ascii="Tahoma" w:hAnsi="Tahoma" w:cs="Tahoma"/>
          <w:i/>
          <w:iCs/>
          <w:sz w:val="20"/>
          <w:szCs w:val="20"/>
        </w:rPr>
      </w:pPr>
      <w:r w:rsidRPr="00195E8E">
        <w:rPr>
          <w:rFonts w:ascii="Tahoma" w:hAnsi="Tahoma" w:cs="Tahoma"/>
          <w:i/>
          <w:iCs/>
          <w:sz w:val="20"/>
          <w:szCs w:val="20"/>
        </w:rPr>
        <w:t xml:space="preserve">Zdjęcie referencyjne przykładowej płytki </w:t>
      </w:r>
      <w:proofErr w:type="spellStart"/>
      <w:r w:rsidRPr="00195E8E">
        <w:rPr>
          <w:rFonts w:ascii="Tahoma" w:hAnsi="Tahoma" w:cs="Tahoma"/>
          <w:i/>
          <w:iCs/>
          <w:sz w:val="20"/>
          <w:szCs w:val="20"/>
        </w:rPr>
        <w:t>gresowej</w:t>
      </w:r>
      <w:proofErr w:type="spellEnd"/>
      <w:r w:rsidRPr="00195E8E">
        <w:rPr>
          <w:rFonts w:ascii="Tahoma" w:hAnsi="Tahoma" w:cs="Tahoma"/>
          <w:i/>
          <w:iCs/>
          <w:sz w:val="20"/>
          <w:szCs w:val="20"/>
        </w:rPr>
        <w:t xml:space="preserve"> oraz fragment sposobu ułożenia płytek</w:t>
      </w:r>
    </w:p>
    <w:p w14:paraId="585E7357" w14:textId="77777777" w:rsidR="00195E8E" w:rsidRPr="00195E8E" w:rsidRDefault="00195E8E" w:rsidP="00195E8E">
      <w:pPr>
        <w:rPr>
          <w:rFonts w:ascii="Tahoma" w:hAnsi="Tahoma" w:cs="Tahoma"/>
          <w:i/>
          <w:iCs/>
          <w:sz w:val="20"/>
          <w:szCs w:val="20"/>
        </w:rPr>
      </w:pPr>
    </w:p>
    <w:p w14:paraId="3A7BA892" w14:textId="77777777" w:rsidR="00195E8E" w:rsidRPr="00195E8E" w:rsidRDefault="00195E8E" w:rsidP="00195E8E">
      <w:pPr>
        <w:rPr>
          <w:rFonts w:ascii="Tahoma" w:hAnsi="Tahoma" w:cs="Tahoma"/>
          <w:i/>
          <w:iCs/>
          <w:sz w:val="20"/>
          <w:szCs w:val="20"/>
        </w:rPr>
      </w:pPr>
      <w:r w:rsidRPr="00195E8E">
        <w:rPr>
          <w:rFonts w:ascii="Tahoma" w:hAnsi="Tahoma" w:cs="Tahoma"/>
          <w:b/>
          <w:bCs/>
          <w:sz w:val="20"/>
          <w:szCs w:val="20"/>
        </w:rPr>
        <w:t xml:space="preserve">Płytki gresowe w pom. 0.07 </w:t>
      </w:r>
      <w:r w:rsidRPr="00195E8E">
        <w:rPr>
          <w:rFonts w:ascii="Tahoma" w:hAnsi="Tahoma" w:cs="Tahoma"/>
          <w:b/>
          <w:sz w:val="20"/>
          <w:szCs w:val="20"/>
        </w:rPr>
        <w:t>w budynku Oficyny</w:t>
      </w:r>
    </w:p>
    <w:p w14:paraId="34FECC52" w14:textId="77777777" w:rsidR="00195E8E" w:rsidRPr="00195E8E" w:rsidRDefault="00195E8E" w:rsidP="00195E8E">
      <w:pPr>
        <w:jc w:val="center"/>
        <w:rPr>
          <w:rFonts w:ascii="Tahoma" w:hAnsi="Tahoma" w:cs="Tahoma"/>
          <w:i/>
          <w:iCs/>
          <w:sz w:val="20"/>
          <w:szCs w:val="20"/>
        </w:rPr>
      </w:pPr>
    </w:p>
    <w:p w14:paraId="2DF1331E" w14:textId="77777777" w:rsidR="00195E8E" w:rsidRPr="00195E8E" w:rsidRDefault="00195E8E" w:rsidP="00195E8E">
      <w:pPr>
        <w:rPr>
          <w:rFonts w:ascii="Tahoma" w:hAnsi="Tahoma" w:cs="Tahoma"/>
          <w:sz w:val="20"/>
          <w:szCs w:val="20"/>
          <w:u w:val="single"/>
        </w:rPr>
      </w:pPr>
      <w:r w:rsidRPr="00195E8E">
        <w:rPr>
          <w:rFonts w:ascii="Tahoma" w:hAnsi="Tahoma" w:cs="Tahoma"/>
          <w:sz w:val="20"/>
          <w:szCs w:val="20"/>
          <w:u w:val="single"/>
        </w:rPr>
        <w:t>Parametry techniczne:</w:t>
      </w:r>
    </w:p>
    <w:p w14:paraId="1942CAC3" w14:textId="77777777" w:rsidR="00195E8E" w:rsidRPr="00195E8E" w:rsidRDefault="00195E8E" w:rsidP="00D6361A">
      <w:pPr>
        <w:pStyle w:val="Akapitzlist"/>
        <w:numPr>
          <w:ilvl w:val="0"/>
          <w:numId w:val="71"/>
        </w:numPr>
        <w:spacing w:after="160" w:line="259" w:lineRule="auto"/>
        <w:jc w:val="left"/>
        <w:rPr>
          <w:rFonts w:ascii="Tahoma" w:hAnsi="Tahoma" w:cs="Tahoma"/>
          <w:sz w:val="20"/>
          <w:szCs w:val="20"/>
        </w:rPr>
      </w:pPr>
      <w:r w:rsidRPr="00195E8E">
        <w:rPr>
          <w:rFonts w:ascii="Tahoma" w:hAnsi="Tahoma" w:cs="Tahoma"/>
          <w:sz w:val="20"/>
          <w:szCs w:val="20"/>
        </w:rPr>
        <w:t>Płytki kwadratowe, wymiary 28x28, grubość 0,6cm</w:t>
      </w:r>
    </w:p>
    <w:p w14:paraId="32694B8B" w14:textId="77777777" w:rsidR="00195E8E" w:rsidRPr="00195E8E" w:rsidRDefault="00195E8E" w:rsidP="00D6361A">
      <w:pPr>
        <w:pStyle w:val="Akapitzlist"/>
        <w:numPr>
          <w:ilvl w:val="0"/>
          <w:numId w:val="71"/>
        </w:numPr>
        <w:spacing w:after="160" w:line="259" w:lineRule="auto"/>
        <w:jc w:val="left"/>
        <w:rPr>
          <w:rFonts w:ascii="Tahoma" w:hAnsi="Tahoma" w:cs="Tahoma"/>
          <w:sz w:val="20"/>
          <w:szCs w:val="20"/>
        </w:rPr>
      </w:pPr>
      <w:r w:rsidRPr="00195E8E">
        <w:rPr>
          <w:rFonts w:ascii="Tahoma" w:hAnsi="Tahoma" w:cs="Tahoma"/>
          <w:sz w:val="20"/>
          <w:szCs w:val="20"/>
        </w:rPr>
        <w:t>Wykończenie powierzchni: matowa</w:t>
      </w:r>
    </w:p>
    <w:p w14:paraId="0C83EFE3" w14:textId="77777777" w:rsidR="00195E8E" w:rsidRPr="00195E8E" w:rsidRDefault="00195E8E" w:rsidP="00D6361A">
      <w:pPr>
        <w:pStyle w:val="Akapitzlist"/>
        <w:numPr>
          <w:ilvl w:val="0"/>
          <w:numId w:val="71"/>
        </w:numPr>
        <w:spacing w:after="160" w:line="259" w:lineRule="auto"/>
        <w:jc w:val="left"/>
        <w:rPr>
          <w:rFonts w:ascii="Tahoma" w:hAnsi="Tahoma" w:cs="Tahoma"/>
          <w:sz w:val="20"/>
          <w:szCs w:val="20"/>
        </w:rPr>
      </w:pPr>
      <w:r w:rsidRPr="00195E8E">
        <w:rPr>
          <w:rFonts w:ascii="Tahoma" w:hAnsi="Tahoma" w:cs="Tahoma"/>
          <w:sz w:val="20"/>
          <w:szCs w:val="20"/>
        </w:rPr>
        <w:t>Kolor: 3 rodzaje płytek: 1-odcień bieli, 2 i 3- wielokolorowy w odcieniach beżu, brązu</w:t>
      </w:r>
    </w:p>
    <w:p w14:paraId="3C968984" w14:textId="77777777" w:rsidR="00195E8E" w:rsidRPr="00195E8E" w:rsidRDefault="00195E8E" w:rsidP="00D6361A">
      <w:pPr>
        <w:pStyle w:val="Akapitzlist"/>
        <w:numPr>
          <w:ilvl w:val="0"/>
          <w:numId w:val="71"/>
        </w:numPr>
        <w:spacing w:after="160" w:line="259" w:lineRule="auto"/>
        <w:jc w:val="left"/>
        <w:rPr>
          <w:rFonts w:ascii="Tahoma" w:hAnsi="Tahoma" w:cs="Tahoma"/>
          <w:sz w:val="20"/>
          <w:szCs w:val="20"/>
        </w:rPr>
      </w:pPr>
      <w:r w:rsidRPr="00195E8E">
        <w:rPr>
          <w:rFonts w:ascii="Tahoma" w:hAnsi="Tahoma" w:cs="Tahoma"/>
          <w:sz w:val="20"/>
          <w:szCs w:val="20"/>
        </w:rPr>
        <w:t>Antypoślizgowość- R10, klasa ścieralności - V</w:t>
      </w:r>
    </w:p>
    <w:p w14:paraId="762673AD" w14:textId="77777777" w:rsidR="00195E8E" w:rsidRPr="00195E8E" w:rsidRDefault="00195E8E" w:rsidP="00195E8E">
      <w:pPr>
        <w:jc w:val="both"/>
        <w:rPr>
          <w:rFonts w:ascii="Tahoma" w:hAnsi="Tahoma" w:cs="Tahoma"/>
          <w:b/>
          <w:bCs/>
          <w:color w:val="FF0000"/>
          <w:sz w:val="20"/>
          <w:szCs w:val="20"/>
        </w:rPr>
      </w:pPr>
    </w:p>
    <w:p w14:paraId="3C30B52D" w14:textId="77777777" w:rsidR="00195E8E" w:rsidRPr="00195E8E" w:rsidRDefault="00195E8E" w:rsidP="00195E8E">
      <w:pPr>
        <w:jc w:val="center"/>
        <w:rPr>
          <w:rFonts w:ascii="Tahoma" w:hAnsi="Tahoma" w:cs="Tahoma"/>
          <w:b/>
          <w:bCs/>
          <w:color w:val="FF0000"/>
          <w:sz w:val="20"/>
          <w:szCs w:val="20"/>
        </w:rPr>
      </w:pPr>
      <w:r w:rsidRPr="00195E8E">
        <w:rPr>
          <w:rFonts w:ascii="Tahoma" w:hAnsi="Tahoma" w:cs="Tahoma"/>
          <w:noProof/>
          <w:sz w:val="20"/>
          <w:szCs w:val="20"/>
        </w:rPr>
        <w:drawing>
          <wp:inline distT="0" distB="0" distL="0" distR="0" wp14:anchorId="59FCFF18" wp14:editId="793C9838">
            <wp:extent cx="1275805" cy="1275805"/>
            <wp:effectExtent l="0" t="0" r="635" b="635"/>
            <wp:docPr id="2083890097" name="Obraz 5" descr="Obraz zawierający budynek, kafelek, materiał budowlany, kwadra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890097" name="Obraz 5" descr="Obraz zawierający budynek, kafelek, materiał budowlany, kwadrat&#10;&#10;Opis wygenerowany automatyczni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85866" cy="1285866"/>
                    </a:xfrm>
                    <a:prstGeom prst="rect">
                      <a:avLst/>
                    </a:prstGeom>
                    <a:noFill/>
                    <a:ln>
                      <a:noFill/>
                    </a:ln>
                  </pic:spPr>
                </pic:pic>
              </a:graphicData>
            </a:graphic>
          </wp:inline>
        </w:drawing>
      </w:r>
      <w:r w:rsidRPr="00195E8E">
        <w:rPr>
          <w:rFonts w:ascii="Tahoma" w:hAnsi="Tahoma" w:cs="Tahoma"/>
          <w:noProof/>
          <w:sz w:val="20"/>
          <w:szCs w:val="20"/>
        </w:rPr>
        <w:t xml:space="preserve">  </w:t>
      </w:r>
      <w:r w:rsidRPr="00195E8E">
        <w:rPr>
          <w:rFonts w:ascii="Tahoma" w:hAnsi="Tahoma" w:cs="Tahoma"/>
          <w:noProof/>
          <w:sz w:val="20"/>
          <w:szCs w:val="20"/>
        </w:rPr>
        <w:drawing>
          <wp:inline distT="0" distB="0" distL="0" distR="0" wp14:anchorId="14E5BE7B" wp14:editId="4CC94049">
            <wp:extent cx="1278890" cy="1278890"/>
            <wp:effectExtent l="0" t="0" r="0" b="0"/>
            <wp:docPr id="2010557402" name="Obraz 6" descr="Tesserae Play Two Duna 28x28 płytka patchwork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esserae Play Two Duna 28x28 płytka patchworkowa"/>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flipV="1">
                      <a:off x="0" y="0"/>
                      <a:ext cx="1289716" cy="1289716"/>
                    </a:xfrm>
                    <a:prstGeom prst="rect">
                      <a:avLst/>
                    </a:prstGeom>
                    <a:noFill/>
                    <a:ln>
                      <a:noFill/>
                    </a:ln>
                  </pic:spPr>
                </pic:pic>
              </a:graphicData>
            </a:graphic>
          </wp:inline>
        </w:drawing>
      </w:r>
      <w:r w:rsidRPr="00195E8E">
        <w:rPr>
          <w:rFonts w:ascii="Tahoma" w:hAnsi="Tahoma" w:cs="Tahoma"/>
          <w:noProof/>
          <w:sz w:val="20"/>
          <w:szCs w:val="20"/>
        </w:rPr>
        <w:t xml:space="preserve">  </w:t>
      </w:r>
      <w:r w:rsidRPr="00195E8E">
        <w:rPr>
          <w:rFonts w:ascii="Tahoma" w:hAnsi="Tahoma" w:cs="Tahoma"/>
          <w:noProof/>
          <w:sz w:val="20"/>
          <w:szCs w:val="20"/>
        </w:rPr>
        <w:drawing>
          <wp:inline distT="0" distB="0" distL="0" distR="0" wp14:anchorId="5FB414EC" wp14:editId="1A938ADD">
            <wp:extent cx="1278890" cy="1278890"/>
            <wp:effectExtent l="0" t="0" r="0" b="0"/>
            <wp:docPr id="1840101501" name="Obraz 7" descr="Tesserae Play Blanc 28x28 płytka patchwork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esserae Play Blanc 28x28 płytka patchworkow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98625" cy="1298625"/>
                    </a:xfrm>
                    <a:prstGeom prst="rect">
                      <a:avLst/>
                    </a:prstGeom>
                    <a:noFill/>
                    <a:ln>
                      <a:noFill/>
                    </a:ln>
                  </pic:spPr>
                </pic:pic>
              </a:graphicData>
            </a:graphic>
          </wp:inline>
        </w:drawing>
      </w:r>
    </w:p>
    <w:p w14:paraId="33A3469B" w14:textId="77777777" w:rsidR="00195E8E" w:rsidRPr="00195E8E" w:rsidRDefault="00195E8E" w:rsidP="00195E8E">
      <w:pPr>
        <w:jc w:val="center"/>
        <w:rPr>
          <w:rFonts w:ascii="Tahoma" w:hAnsi="Tahoma" w:cs="Tahoma"/>
          <w:i/>
          <w:iCs/>
          <w:sz w:val="20"/>
          <w:szCs w:val="20"/>
        </w:rPr>
      </w:pPr>
      <w:r w:rsidRPr="00195E8E">
        <w:rPr>
          <w:rFonts w:ascii="Tahoma" w:hAnsi="Tahoma" w:cs="Tahoma"/>
          <w:i/>
          <w:iCs/>
          <w:sz w:val="20"/>
          <w:szCs w:val="20"/>
        </w:rPr>
        <w:t xml:space="preserve">Zdjęcie referencyjne przykładowych płytek </w:t>
      </w:r>
      <w:proofErr w:type="spellStart"/>
      <w:r w:rsidRPr="00195E8E">
        <w:rPr>
          <w:rFonts w:ascii="Tahoma" w:hAnsi="Tahoma" w:cs="Tahoma"/>
          <w:i/>
          <w:iCs/>
          <w:sz w:val="20"/>
          <w:szCs w:val="20"/>
        </w:rPr>
        <w:t>gresowych</w:t>
      </w:r>
      <w:proofErr w:type="spellEnd"/>
    </w:p>
    <w:p w14:paraId="19D8782F" w14:textId="77777777" w:rsidR="00195E8E" w:rsidRPr="00195E8E" w:rsidRDefault="00195E8E" w:rsidP="00195E8E">
      <w:pPr>
        <w:jc w:val="center"/>
        <w:rPr>
          <w:rFonts w:ascii="Tahoma" w:hAnsi="Tahoma" w:cs="Tahoma"/>
          <w:b/>
          <w:bCs/>
          <w:color w:val="FF0000"/>
          <w:sz w:val="20"/>
          <w:szCs w:val="20"/>
        </w:rPr>
      </w:pPr>
      <w:r w:rsidRPr="00195E8E">
        <w:rPr>
          <w:rFonts w:ascii="Tahoma" w:hAnsi="Tahoma" w:cs="Tahoma"/>
          <w:b/>
          <w:bCs/>
          <w:noProof/>
          <w:color w:val="FF0000"/>
          <w:sz w:val="20"/>
          <w:szCs w:val="20"/>
        </w:rPr>
        <w:drawing>
          <wp:inline distT="0" distB="0" distL="0" distR="0" wp14:anchorId="2942EDB2" wp14:editId="22504A38">
            <wp:extent cx="3916284" cy="1833154"/>
            <wp:effectExtent l="0" t="0" r="8255" b="0"/>
            <wp:docPr id="1355652873" name="Obraz 1" descr="Obraz zawierający kwadrat,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652873" name="Obraz 1" descr="Obraz zawierający kwadrat, tekst&#10;&#10;Opis wygenerowany automatycznie"/>
                    <pic:cNvPicPr/>
                  </pic:nvPicPr>
                  <pic:blipFill>
                    <a:blip r:embed="rId24"/>
                    <a:stretch>
                      <a:fillRect/>
                    </a:stretch>
                  </pic:blipFill>
                  <pic:spPr>
                    <a:xfrm>
                      <a:off x="0" y="0"/>
                      <a:ext cx="3943096" cy="1845704"/>
                    </a:xfrm>
                    <a:prstGeom prst="rect">
                      <a:avLst/>
                    </a:prstGeom>
                  </pic:spPr>
                </pic:pic>
              </a:graphicData>
            </a:graphic>
          </wp:inline>
        </w:drawing>
      </w:r>
    </w:p>
    <w:p w14:paraId="20876EAE" w14:textId="77777777" w:rsidR="00195E8E" w:rsidRPr="00195E8E" w:rsidRDefault="00195E8E" w:rsidP="00195E8E">
      <w:pPr>
        <w:jc w:val="center"/>
        <w:rPr>
          <w:rFonts w:ascii="Tahoma" w:hAnsi="Tahoma" w:cs="Tahoma"/>
          <w:i/>
          <w:iCs/>
          <w:sz w:val="20"/>
          <w:szCs w:val="20"/>
        </w:rPr>
      </w:pPr>
      <w:r w:rsidRPr="00195E8E">
        <w:rPr>
          <w:rFonts w:ascii="Tahoma" w:hAnsi="Tahoma" w:cs="Tahoma"/>
          <w:i/>
          <w:iCs/>
          <w:sz w:val="20"/>
          <w:szCs w:val="20"/>
        </w:rPr>
        <w:t>Zdjęcie referencyjne przykładowego sposobu ułożenia płytek</w:t>
      </w:r>
    </w:p>
    <w:p w14:paraId="06ADC741" w14:textId="77777777" w:rsidR="00195E8E" w:rsidRPr="00195E8E" w:rsidRDefault="00195E8E" w:rsidP="00195E8E">
      <w:pPr>
        <w:jc w:val="center"/>
        <w:rPr>
          <w:rFonts w:ascii="Tahoma" w:hAnsi="Tahoma" w:cs="Tahoma"/>
          <w:i/>
          <w:iCs/>
          <w:sz w:val="20"/>
          <w:szCs w:val="20"/>
        </w:rPr>
      </w:pPr>
    </w:p>
    <w:p w14:paraId="53C1CB60" w14:textId="77777777" w:rsidR="00195E8E" w:rsidRPr="00195E8E" w:rsidRDefault="00195E8E" w:rsidP="00195E8E">
      <w:pPr>
        <w:jc w:val="center"/>
        <w:rPr>
          <w:rFonts w:ascii="Tahoma" w:hAnsi="Tahoma" w:cs="Tahoma"/>
          <w:i/>
          <w:iCs/>
          <w:sz w:val="20"/>
          <w:szCs w:val="20"/>
        </w:rPr>
      </w:pPr>
    </w:p>
    <w:p w14:paraId="4CA3F5A5" w14:textId="77777777" w:rsidR="00195E8E" w:rsidRPr="00195E8E" w:rsidRDefault="00195E8E" w:rsidP="00195E8E">
      <w:pPr>
        <w:rPr>
          <w:rFonts w:ascii="Tahoma" w:hAnsi="Tahoma" w:cs="Tahoma"/>
          <w:i/>
          <w:iCs/>
          <w:sz w:val="20"/>
          <w:szCs w:val="20"/>
        </w:rPr>
      </w:pPr>
      <w:r w:rsidRPr="00195E8E">
        <w:rPr>
          <w:rFonts w:ascii="Tahoma" w:hAnsi="Tahoma" w:cs="Tahoma"/>
          <w:b/>
          <w:bCs/>
          <w:sz w:val="20"/>
          <w:szCs w:val="20"/>
        </w:rPr>
        <w:t xml:space="preserve">Płytki gresowe w pom. 1.01 </w:t>
      </w:r>
      <w:r w:rsidRPr="00195E8E">
        <w:rPr>
          <w:rFonts w:ascii="Tahoma" w:hAnsi="Tahoma" w:cs="Tahoma"/>
          <w:b/>
          <w:sz w:val="20"/>
          <w:szCs w:val="20"/>
        </w:rPr>
        <w:t>w budynku Oficyny</w:t>
      </w:r>
    </w:p>
    <w:p w14:paraId="491397A1" w14:textId="77777777" w:rsidR="00195E8E" w:rsidRPr="00195E8E" w:rsidRDefault="00195E8E" w:rsidP="00195E8E">
      <w:pPr>
        <w:jc w:val="both"/>
        <w:rPr>
          <w:rFonts w:ascii="Tahoma" w:hAnsi="Tahoma" w:cs="Tahoma"/>
          <w:b/>
          <w:bCs/>
          <w:color w:val="FF0000"/>
          <w:sz w:val="20"/>
          <w:szCs w:val="20"/>
        </w:rPr>
      </w:pPr>
    </w:p>
    <w:p w14:paraId="0FACC96B" w14:textId="77777777" w:rsidR="00195E8E" w:rsidRPr="00195E8E" w:rsidRDefault="00195E8E" w:rsidP="00195E8E">
      <w:pPr>
        <w:rPr>
          <w:rFonts w:ascii="Tahoma" w:hAnsi="Tahoma" w:cs="Tahoma"/>
          <w:sz w:val="20"/>
          <w:szCs w:val="20"/>
          <w:u w:val="single"/>
        </w:rPr>
      </w:pPr>
      <w:r w:rsidRPr="00195E8E">
        <w:rPr>
          <w:rFonts w:ascii="Tahoma" w:hAnsi="Tahoma" w:cs="Tahoma"/>
          <w:sz w:val="20"/>
          <w:szCs w:val="20"/>
          <w:u w:val="single"/>
        </w:rPr>
        <w:t>Parametry techniczne:</w:t>
      </w:r>
    </w:p>
    <w:p w14:paraId="72B7BDBF" w14:textId="77777777" w:rsidR="00195E8E" w:rsidRPr="00195E8E" w:rsidRDefault="00195E8E" w:rsidP="00D6361A">
      <w:pPr>
        <w:pStyle w:val="Akapitzlist"/>
        <w:numPr>
          <w:ilvl w:val="0"/>
          <w:numId w:val="71"/>
        </w:numPr>
        <w:spacing w:after="160" w:line="259" w:lineRule="auto"/>
        <w:jc w:val="left"/>
        <w:rPr>
          <w:rFonts w:ascii="Tahoma" w:hAnsi="Tahoma" w:cs="Tahoma"/>
          <w:sz w:val="20"/>
          <w:szCs w:val="20"/>
        </w:rPr>
      </w:pPr>
      <w:r w:rsidRPr="00195E8E">
        <w:rPr>
          <w:rFonts w:ascii="Tahoma" w:hAnsi="Tahoma" w:cs="Tahoma"/>
          <w:sz w:val="20"/>
          <w:szCs w:val="20"/>
        </w:rPr>
        <w:t>Płytki kwadratowe, wymiary 30x30, grubość 0,65cm</w:t>
      </w:r>
    </w:p>
    <w:p w14:paraId="0DF74B37" w14:textId="77777777" w:rsidR="00195E8E" w:rsidRPr="00195E8E" w:rsidRDefault="00195E8E" w:rsidP="00D6361A">
      <w:pPr>
        <w:pStyle w:val="Akapitzlist"/>
        <w:numPr>
          <w:ilvl w:val="0"/>
          <w:numId w:val="71"/>
        </w:numPr>
        <w:spacing w:after="160" w:line="259" w:lineRule="auto"/>
        <w:jc w:val="left"/>
        <w:rPr>
          <w:rFonts w:ascii="Tahoma" w:hAnsi="Tahoma" w:cs="Tahoma"/>
          <w:sz w:val="20"/>
          <w:szCs w:val="20"/>
        </w:rPr>
      </w:pPr>
      <w:r w:rsidRPr="00195E8E">
        <w:rPr>
          <w:rFonts w:ascii="Tahoma" w:hAnsi="Tahoma" w:cs="Tahoma"/>
          <w:sz w:val="20"/>
          <w:szCs w:val="20"/>
        </w:rPr>
        <w:t>Wykończenie powierzchni: matowa</w:t>
      </w:r>
    </w:p>
    <w:p w14:paraId="630D3626" w14:textId="77777777" w:rsidR="00195E8E" w:rsidRPr="00195E8E" w:rsidRDefault="00195E8E" w:rsidP="00D6361A">
      <w:pPr>
        <w:pStyle w:val="Akapitzlist"/>
        <w:numPr>
          <w:ilvl w:val="0"/>
          <w:numId w:val="71"/>
        </w:numPr>
        <w:spacing w:after="160" w:line="259" w:lineRule="auto"/>
        <w:jc w:val="left"/>
        <w:rPr>
          <w:rFonts w:ascii="Tahoma" w:hAnsi="Tahoma" w:cs="Tahoma"/>
          <w:sz w:val="20"/>
          <w:szCs w:val="20"/>
        </w:rPr>
      </w:pPr>
      <w:r w:rsidRPr="00195E8E">
        <w:rPr>
          <w:rFonts w:ascii="Tahoma" w:hAnsi="Tahoma" w:cs="Tahoma"/>
          <w:sz w:val="20"/>
          <w:szCs w:val="20"/>
        </w:rPr>
        <w:t>Kolor: grafitowy</w:t>
      </w:r>
    </w:p>
    <w:p w14:paraId="0CE3405A" w14:textId="77777777" w:rsidR="00195E8E" w:rsidRPr="00195E8E" w:rsidRDefault="00195E8E" w:rsidP="00D6361A">
      <w:pPr>
        <w:pStyle w:val="Akapitzlist"/>
        <w:numPr>
          <w:ilvl w:val="0"/>
          <w:numId w:val="71"/>
        </w:numPr>
        <w:spacing w:after="160" w:line="259" w:lineRule="auto"/>
        <w:jc w:val="left"/>
        <w:rPr>
          <w:rFonts w:ascii="Tahoma" w:hAnsi="Tahoma" w:cs="Tahoma"/>
          <w:sz w:val="20"/>
          <w:szCs w:val="20"/>
        </w:rPr>
      </w:pPr>
      <w:r w:rsidRPr="00195E8E">
        <w:rPr>
          <w:rFonts w:ascii="Tahoma" w:hAnsi="Tahoma" w:cs="Tahoma"/>
          <w:sz w:val="20"/>
          <w:szCs w:val="20"/>
        </w:rPr>
        <w:t>Antypoślizgowość- R10, klasa ścieralności - V</w:t>
      </w:r>
    </w:p>
    <w:p w14:paraId="0528696E" w14:textId="77777777" w:rsidR="00195E8E" w:rsidRPr="00195E8E" w:rsidRDefault="00195E8E" w:rsidP="00195E8E">
      <w:pPr>
        <w:jc w:val="center"/>
        <w:rPr>
          <w:rFonts w:ascii="Tahoma" w:hAnsi="Tahoma" w:cs="Tahoma"/>
          <w:b/>
          <w:bCs/>
          <w:color w:val="FF0000"/>
          <w:sz w:val="20"/>
          <w:szCs w:val="20"/>
        </w:rPr>
      </w:pPr>
      <w:r w:rsidRPr="00195E8E">
        <w:rPr>
          <w:rFonts w:ascii="Tahoma" w:hAnsi="Tahoma" w:cs="Tahoma"/>
          <w:b/>
          <w:bCs/>
          <w:noProof/>
          <w:color w:val="FF0000"/>
          <w:sz w:val="20"/>
          <w:szCs w:val="20"/>
        </w:rPr>
        <w:lastRenderedPageBreak/>
        <w:drawing>
          <wp:inline distT="0" distB="0" distL="0" distR="0" wp14:anchorId="729266D5" wp14:editId="757FF5FB">
            <wp:extent cx="1779847" cy="1874520"/>
            <wp:effectExtent l="0" t="0" r="0" b="0"/>
            <wp:docPr id="1775376492" name="Obraz 1" descr="Obraz zawierający ubrania, materiał, szar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376492" name="Obraz 1" descr="Obraz zawierający ubrania, materiał, szary&#10;&#10;Opis wygenerowany automatycznie"/>
                    <pic:cNvPicPr/>
                  </pic:nvPicPr>
                  <pic:blipFill>
                    <a:blip r:embed="rId25"/>
                    <a:stretch>
                      <a:fillRect/>
                    </a:stretch>
                  </pic:blipFill>
                  <pic:spPr>
                    <a:xfrm>
                      <a:off x="0" y="0"/>
                      <a:ext cx="1781002" cy="1875736"/>
                    </a:xfrm>
                    <a:prstGeom prst="rect">
                      <a:avLst/>
                    </a:prstGeom>
                  </pic:spPr>
                </pic:pic>
              </a:graphicData>
            </a:graphic>
          </wp:inline>
        </w:drawing>
      </w:r>
    </w:p>
    <w:p w14:paraId="7A61654B" w14:textId="77777777" w:rsidR="00195E8E" w:rsidRPr="00195E8E" w:rsidRDefault="00195E8E" w:rsidP="00195E8E">
      <w:pPr>
        <w:jc w:val="center"/>
        <w:rPr>
          <w:rFonts w:ascii="Tahoma" w:hAnsi="Tahoma" w:cs="Tahoma"/>
          <w:i/>
          <w:iCs/>
          <w:sz w:val="20"/>
          <w:szCs w:val="20"/>
        </w:rPr>
      </w:pPr>
      <w:r w:rsidRPr="00195E8E">
        <w:rPr>
          <w:rFonts w:ascii="Tahoma" w:hAnsi="Tahoma" w:cs="Tahoma"/>
          <w:i/>
          <w:iCs/>
          <w:sz w:val="20"/>
          <w:szCs w:val="20"/>
        </w:rPr>
        <w:t xml:space="preserve">Zdjęcie referencyjne przykładowych płytek </w:t>
      </w:r>
      <w:proofErr w:type="spellStart"/>
      <w:r w:rsidRPr="00195E8E">
        <w:rPr>
          <w:rFonts w:ascii="Tahoma" w:hAnsi="Tahoma" w:cs="Tahoma"/>
          <w:i/>
          <w:iCs/>
          <w:sz w:val="20"/>
          <w:szCs w:val="20"/>
        </w:rPr>
        <w:t>gresowych</w:t>
      </w:r>
      <w:proofErr w:type="spellEnd"/>
    </w:p>
    <w:p w14:paraId="0577E144" w14:textId="77777777" w:rsidR="00195E8E" w:rsidRPr="00195E8E" w:rsidRDefault="00195E8E" w:rsidP="00195E8E">
      <w:pPr>
        <w:jc w:val="both"/>
        <w:rPr>
          <w:rFonts w:ascii="Tahoma" w:hAnsi="Tahoma" w:cs="Tahoma"/>
          <w:b/>
          <w:bCs/>
          <w:color w:val="FF0000"/>
          <w:sz w:val="20"/>
          <w:szCs w:val="20"/>
        </w:rPr>
      </w:pPr>
    </w:p>
    <w:p w14:paraId="63099A49" w14:textId="77777777" w:rsidR="00195E8E" w:rsidRPr="00195E8E" w:rsidRDefault="00195E8E" w:rsidP="00195E8E">
      <w:pPr>
        <w:jc w:val="both"/>
        <w:rPr>
          <w:rFonts w:ascii="Tahoma" w:hAnsi="Tahoma" w:cs="Tahoma"/>
          <w:b/>
          <w:bCs/>
          <w:color w:val="FF0000"/>
          <w:sz w:val="20"/>
          <w:szCs w:val="20"/>
        </w:rPr>
      </w:pPr>
    </w:p>
    <w:p w14:paraId="0270BF49" w14:textId="77777777" w:rsidR="00195E8E" w:rsidRPr="00195E8E" w:rsidRDefault="00195E8E" w:rsidP="00195E8E">
      <w:pPr>
        <w:jc w:val="both"/>
        <w:rPr>
          <w:rFonts w:ascii="Tahoma" w:hAnsi="Tahoma" w:cs="Tahoma"/>
          <w:b/>
          <w:bCs/>
          <w:sz w:val="20"/>
          <w:szCs w:val="20"/>
        </w:rPr>
      </w:pPr>
      <w:r w:rsidRPr="00195E8E">
        <w:rPr>
          <w:rFonts w:ascii="Tahoma" w:hAnsi="Tahoma" w:cs="Tahoma"/>
          <w:b/>
          <w:bCs/>
          <w:sz w:val="20"/>
          <w:szCs w:val="20"/>
        </w:rPr>
        <w:t xml:space="preserve">Terakota </w:t>
      </w:r>
      <w:r w:rsidRPr="00195E8E">
        <w:rPr>
          <w:rFonts w:ascii="Tahoma" w:hAnsi="Tahoma" w:cs="Tahoma"/>
          <w:b/>
          <w:sz w:val="20"/>
          <w:szCs w:val="20"/>
        </w:rPr>
        <w:t>w budynku Oficyny</w:t>
      </w:r>
    </w:p>
    <w:p w14:paraId="3A67020D" w14:textId="77777777" w:rsidR="00195E8E" w:rsidRPr="00195E8E" w:rsidRDefault="00195E8E" w:rsidP="00195E8E">
      <w:pPr>
        <w:jc w:val="both"/>
        <w:rPr>
          <w:rFonts w:ascii="Tahoma" w:hAnsi="Tahoma" w:cs="Tahoma"/>
          <w:color w:val="FF0000"/>
          <w:sz w:val="20"/>
          <w:szCs w:val="20"/>
        </w:rPr>
      </w:pPr>
    </w:p>
    <w:p w14:paraId="1CC67ED9" w14:textId="77777777" w:rsidR="00195E8E" w:rsidRPr="00195E8E" w:rsidRDefault="00195E8E" w:rsidP="00195E8E">
      <w:pPr>
        <w:rPr>
          <w:rFonts w:ascii="Tahoma" w:hAnsi="Tahoma" w:cs="Tahoma"/>
          <w:sz w:val="20"/>
          <w:szCs w:val="20"/>
          <w:u w:val="single"/>
        </w:rPr>
      </w:pPr>
      <w:r w:rsidRPr="00195E8E">
        <w:rPr>
          <w:rFonts w:ascii="Tahoma" w:hAnsi="Tahoma" w:cs="Tahoma"/>
          <w:sz w:val="20"/>
          <w:szCs w:val="20"/>
          <w:u w:val="single"/>
        </w:rPr>
        <w:t>Parametry techniczne:</w:t>
      </w:r>
    </w:p>
    <w:p w14:paraId="05FD1850" w14:textId="77777777" w:rsidR="00195E8E" w:rsidRPr="00195E8E" w:rsidRDefault="00195E8E" w:rsidP="00195E8E">
      <w:pPr>
        <w:rPr>
          <w:rFonts w:ascii="Tahoma" w:hAnsi="Tahoma" w:cs="Tahoma"/>
          <w:sz w:val="20"/>
          <w:szCs w:val="20"/>
          <w:u w:val="single"/>
        </w:rPr>
      </w:pPr>
    </w:p>
    <w:p w14:paraId="599A617E" w14:textId="77777777" w:rsidR="00195E8E" w:rsidRPr="00195E8E" w:rsidRDefault="00195E8E" w:rsidP="00D6361A">
      <w:pPr>
        <w:pStyle w:val="Akapitzlist"/>
        <w:numPr>
          <w:ilvl w:val="0"/>
          <w:numId w:val="71"/>
        </w:numPr>
        <w:spacing w:after="160" w:line="259" w:lineRule="auto"/>
        <w:jc w:val="left"/>
        <w:rPr>
          <w:rFonts w:ascii="Tahoma" w:hAnsi="Tahoma" w:cs="Tahoma"/>
          <w:sz w:val="20"/>
          <w:szCs w:val="20"/>
        </w:rPr>
      </w:pPr>
      <w:r w:rsidRPr="00195E8E">
        <w:rPr>
          <w:rFonts w:ascii="Tahoma" w:hAnsi="Tahoma" w:cs="Tahoma"/>
          <w:sz w:val="20"/>
          <w:szCs w:val="20"/>
        </w:rPr>
        <w:t>Płytki prostokątne</w:t>
      </w:r>
    </w:p>
    <w:p w14:paraId="129B13F7" w14:textId="77777777" w:rsidR="00195E8E" w:rsidRPr="00195E8E" w:rsidRDefault="00195E8E" w:rsidP="00D6361A">
      <w:pPr>
        <w:pStyle w:val="Akapitzlist"/>
        <w:numPr>
          <w:ilvl w:val="0"/>
          <w:numId w:val="70"/>
        </w:numPr>
        <w:spacing w:after="160" w:line="259" w:lineRule="auto"/>
        <w:rPr>
          <w:rFonts w:ascii="Tahoma" w:hAnsi="Tahoma" w:cs="Tahoma"/>
          <w:sz w:val="20"/>
          <w:szCs w:val="20"/>
        </w:rPr>
      </w:pPr>
      <w:r w:rsidRPr="00195E8E">
        <w:rPr>
          <w:rFonts w:ascii="Tahoma" w:hAnsi="Tahoma" w:cs="Tahoma"/>
          <w:sz w:val="20"/>
          <w:szCs w:val="20"/>
        </w:rPr>
        <w:t>Wymiary: 9,5x20x1,5 cm</w:t>
      </w:r>
    </w:p>
    <w:p w14:paraId="6259A180" w14:textId="77777777" w:rsidR="00195E8E" w:rsidRPr="00195E8E" w:rsidRDefault="00195E8E" w:rsidP="00D6361A">
      <w:pPr>
        <w:pStyle w:val="Akapitzlist"/>
        <w:numPr>
          <w:ilvl w:val="0"/>
          <w:numId w:val="70"/>
        </w:numPr>
        <w:spacing w:after="160" w:line="259" w:lineRule="auto"/>
        <w:rPr>
          <w:rFonts w:ascii="Tahoma" w:hAnsi="Tahoma" w:cs="Tahoma"/>
          <w:sz w:val="20"/>
          <w:szCs w:val="20"/>
        </w:rPr>
      </w:pPr>
      <w:r w:rsidRPr="00195E8E">
        <w:rPr>
          <w:rFonts w:ascii="Tahoma" w:hAnsi="Tahoma" w:cs="Tahoma"/>
          <w:sz w:val="20"/>
          <w:szCs w:val="20"/>
        </w:rPr>
        <w:t>Kolor: ceglany</w:t>
      </w:r>
    </w:p>
    <w:p w14:paraId="2395A33D" w14:textId="77777777" w:rsidR="00195E8E" w:rsidRPr="00195E8E" w:rsidRDefault="00195E8E" w:rsidP="00D6361A">
      <w:pPr>
        <w:pStyle w:val="Akapitzlist"/>
        <w:numPr>
          <w:ilvl w:val="0"/>
          <w:numId w:val="70"/>
        </w:numPr>
        <w:spacing w:line="276" w:lineRule="auto"/>
        <w:rPr>
          <w:rFonts w:ascii="Tahoma" w:hAnsi="Tahoma" w:cs="Tahoma"/>
          <w:sz w:val="20"/>
          <w:szCs w:val="20"/>
        </w:rPr>
      </w:pPr>
      <w:r w:rsidRPr="00195E8E">
        <w:rPr>
          <w:rFonts w:ascii="Tahoma" w:hAnsi="Tahoma" w:cs="Tahoma"/>
          <w:sz w:val="20"/>
          <w:szCs w:val="20"/>
        </w:rPr>
        <w:t>Posadzkę z terakoty zagruntować środkiem przeznaczonym do tego rodzaju posadzek.</w:t>
      </w:r>
    </w:p>
    <w:p w14:paraId="3EA418AD" w14:textId="77777777" w:rsidR="00195E8E" w:rsidRPr="00195E8E" w:rsidRDefault="00195E8E" w:rsidP="00195E8E">
      <w:pPr>
        <w:pStyle w:val="Akapitzlist"/>
        <w:spacing w:after="160" w:line="259" w:lineRule="auto"/>
        <w:rPr>
          <w:rFonts w:ascii="Tahoma" w:hAnsi="Tahoma" w:cs="Tahoma"/>
          <w:color w:val="FF0000"/>
          <w:sz w:val="20"/>
          <w:szCs w:val="20"/>
        </w:rPr>
      </w:pPr>
    </w:p>
    <w:p w14:paraId="3853838F" w14:textId="77777777" w:rsidR="00195E8E" w:rsidRPr="00195E8E" w:rsidRDefault="00195E8E" w:rsidP="00195E8E">
      <w:pPr>
        <w:jc w:val="center"/>
        <w:rPr>
          <w:rFonts w:ascii="Tahoma" w:hAnsi="Tahoma" w:cs="Tahoma"/>
          <w:sz w:val="20"/>
          <w:szCs w:val="20"/>
        </w:rPr>
      </w:pPr>
      <w:r w:rsidRPr="00195E8E">
        <w:rPr>
          <w:rFonts w:ascii="Tahoma" w:hAnsi="Tahoma" w:cs="Tahoma"/>
          <w:noProof/>
          <w:sz w:val="20"/>
          <w:szCs w:val="20"/>
        </w:rPr>
        <w:drawing>
          <wp:inline distT="0" distB="0" distL="0" distR="0" wp14:anchorId="490CA115" wp14:editId="048C890F">
            <wp:extent cx="2050473" cy="1955595"/>
            <wp:effectExtent l="0" t="0" r="6985" b="6985"/>
            <wp:docPr id="658988928" name="Obraz 16" descr="Obraz zawierający budynek, materiał budowlany, cegła, murar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988928" name="Obraz 16" descr="Obraz zawierający budynek, materiał budowlany, cegła, murarka&#10;&#10;Opis wygenerowany automatycznie"/>
                    <pic:cNvPicPr>
                      <a:picLocks noChangeAspect="1" noChangeArrowheads="1"/>
                    </pic:cNvPicPr>
                  </pic:nvPicPr>
                  <pic:blipFill rotWithShape="1">
                    <a:blip r:embed="rId26" cstate="print">
                      <a:extLst>
                        <a:ext uri="{BEBA8EAE-BF5A-486C-A8C5-ECC9F3942E4B}">
                          <a14:imgProps xmlns:a14="http://schemas.microsoft.com/office/drawing/2010/main">
                            <a14:imgLayer r:embed="rId27">
                              <a14:imgEffect>
                                <a14:brightnessContrast bright="20000"/>
                              </a14:imgEffect>
                            </a14:imgLayer>
                          </a14:imgProps>
                        </a:ext>
                        <a:ext uri="{28A0092B-C50C-407E-A947-70E740481C1C}">
                          <a14:useLocalDpi xmlns:a14="http://schemas.microsoft.com/office/drawing/2010/main" val="0"/>
                        </a:ext>
                      </a:extLst>
                    </a:blip>
                    <a:srcRect l="22707" t="34811" r="38175" b="9226"/>
                    <a:stretch/>
                  </pic:blipFill>
                  <pic:spPr bwMode="auto">
                    <a:xfrm>
                      <a:off x="0" y="0"/>
                      <a:ext cx="2067902" cy="1972218"/>
                    </a:xfrm>
                    <a:prstGeom prst="rect">
                      <a:avLst/>
                    </a:prstGeom>
                    <a:noFill/>
                    <a:ln>
                      <a:noFill/>
                    </a:ln>
                    <a:extLst>
                      <a:ext uri="{53640926-AAD7-44D8-BBD7-CCE9431645EC}">
                        <a14:shadowObscured xmlns:a14="http://schemas.microsoft.com/office/drawing/2010/main"/>
                      </a:ext>
                    </a:extLst>
                  </pic:spPr>
                </pic:pic>
              </a:graphicData>
            </a:graphic>
          </wp:inline>
        </w:drawing>
      </w:r>
    </w:p>
    <w:p w14:paraId="76EACF33" w14:textId="77777777" w:rsidR="00195E8E" w:rsidRPr="00195E8E" w:rsidRDefault="00195E8E" w:rsidP="00195E8E">
      <w:pPr>
        <w:jc w:val="center"/>
        <w:rPr>
          <w:rFonts w:ascii="Tahoma" w:hAnsi="Tahoma" w:cs="Tahoma"/>
          <w:i/>
          <w:iCs/>
          <w:sz w:val="20"/>
          <w:szCs w:val="20"/>
        </w:rPr>
      </w:pPr>
      <w:r w:rsidRPr="00195E8E">
        <w:rPr>
          <w:rFonts w:ascii="Tahoma" w:hAnsi="Tahoma" w:cs="Tahoma"/>
          <w:i/>
          <w:iCs/>
          <w:sz w:val="20"/>
          <w:szCs w:val="20"/>
        </w:rPr>
        <w:t>Zdjęcie referencyjne terakoty do wykonania w Oficynie</w:t>
      </w:r>
    </w:p>
    <w:p w14:paraId="291BD7F5" w14:textId="77777777" w:rsidR="00195E8E" w:rsidRPr="00195E8E" w:rsidRDefault="00195E8E" w:rsidP="00195E8E">
      <w:pPr>
        <w:jc w:val="both"/>
        <w:rPr>
          <w:rFonts w:ascii="Tahoma" w:hAnsi="Tahoma" w:cs="Tahoma"/>
          <w:color w:val="FF0000"/>
          <w:sz w:val="20"/>
          <w:szCs w:val="20"/>
        </w:rPr>
      </w:pPr>
    </w:p>
    <w:p w14:paraId="2C38925E" w14:textId="77777777" w:rsidR="00195E8E" w:rsidRPr="00195E8E" w:rsidRDefault="00195E8E" w:rsidP="00195E8E">
      <w:pPr>
        <w:jc w:val="both"/>
        <w:rPr>
          <w:rFonts w:ascii="Tahoma" w:hAnsi="Tahoma" w:cs="Tahoma"/>
          <w:sz w:val="20"/>
          <w:szCs w:val="20"/>
        </w:rPr>
      </w:pPr>
      <w:r w:rsidRPr="00195E8E">
        <w:rPr>
          <w:rFonts w:ascii="Tahoma" w:hAnsi="Tahoma" w:cs="Tahoma"/>
          <w:sz w:val="20"/>
          <w:szCs w:val="20"/>
        </w:rPr>
        <w:t>W Kasztelu zaplanowano wykonanie nowej warstwy wykończeniowej w następujących pomieszczeniach:</w:t>
      </w:r>
    </w:p>
    <w:p w14:paraId="1153FB1D" w14:textId="77777777" w:rsidR="00195E8E" w:rsidRPr="00195E8E" w:rsidRDefault="00195E8E" w:rsidP="00D6361A">
      <w:pPr>
        <w:pStyle w:val="Akapitzlist"/>
        <w:numPr>
          <w:ilvl w:val="0"/>
          <w:numId w:val="69"/>
        </w:numPr>
        <w:spacing w:line="276" w:lineRule="auto"/>
        <w:rPr>
          <w:rFonts w:ascii="Tahoma" w:hAnsi="Tahoma" w:cs="Tahoma"/>
          <w:sz w:val="20"/>
          <w:szCs w:val="20"/>
        </w:rPr>
      </w:pPr>
      <w:r w:rsidRPr="00195E8E">
        <w:rPr>
          <w:rFonts w:ascii="Tahoma" w:hAnsi="Tahoma" w:cs="Tahoma"/>
          <w:sz w:val="20"/>
          <w:szCs w:val="20"/>
        </w:rPr>
        <w:t>Nr 0.01 komunikacja- terakota</w:t>
      </w:r>
    </w:p>
    <w:p w14:paraId="5DD54EA4" w14:textId="77777777" w:rsidR="00195E8E" w:rsidRPr="00195E8E" w:rsidRDefault="00195E8E" w:rsidP="00D6361A">
      <w:pPr>
        <w:pStyle w:val="Akapitzlist"/>
        <w:numPr>
          <w:ilvl w:val="0"/>
          <w:numId w:val="69"/>
        </w:numPr>
        <w:spacing w:line="276" w:lineRule="auto"/>
        <w:rPr>
          <w:rFonts w:ascii="Tahoma" w:hAnsi="Tahoma" w:cs="Tahoma"/>
          <w:sz w:val="20"/>
          <w:szCs w:val="20"/>
        </w:rPr>
      </w:pPr>
      <w:r w:rsidRPr="00195E8E">
        <w:rPr>
          <w:rFonts w:ascii="Tahoma" w:hAnsi="Tahoma" w:cs="Tahoma"/>
          <w:sz w:val="20"/>
          <w:szCs w:val="20"/>
        </w:rPr>
        <w:t>Nr 1.06 sala audiowizualna- terakota</w:t>
      </w:r>
    </w:p>
    <w:p w14:paraId="5B36D1E1" w14:textId="77777777" w:rsidR="00195E8E" w:rsidRPr="00195E8E" w:rsidRDefault="00195E8E" w:rsidP="00195E8E">
      <w:pPr>
        <w:jc w:val="both"/>
        <w:rPr>
          <w:rFonts w:ascii="Tahoma" w:hAnsi="Tahoma" w:cs="Tahoma"/>
          <w:color w:val="FF0000"/>
          <w:sz w:val="20"/>
          <w:szCs w:val="20"/>
        </w:rPr>
      </w:pPr>
    </w:p>
    <w:p w14:paraId="611E7895" w14:textId="77777777" w:rsidR="00195E8E" w:rsidRPr="00195E8E" w:rsidRDefault="00195E8E" w:rsidP="00195E8E">
      <w:pPr>
        <w:jc w:val="both"/>
        <w:rPr>
          <w:rFonts w:ascii="Tahoma" w:hAnsi="Tahoma" w:cs="Tahoma"/>
          <w:sz w:val="20"/>
          <w:szCs w:val="20"/>
        </w:rPr>
      </w:pPr>
      <w:r w:rsidRPr="00195E8E">
        <w:rPr>
          <w:rFonts w:ascii="Tahoma" w:hAnsi="Tahoma" w:cs="Tahoma"/>
          <w:sz w:val="20"/>
          <w:szCs w:val="20"/>
        </w:rPr>
        <w:t>Istniejące posadzki należy zdemontować (na parterze z cegły klinkierowej, na piętrze parkiet drewniany), wykonać warstwę wyrównawczą oraz nowe wykończenie posadzki.</w:t>
      </w:r>
    </w:p>
    <w:p w14:paraId="6904CFC8" w14:textId="77777777" w:rsidR="00195E8E" w:rsidRPr="00195E8E" w:rsidRDefault="00195E8E" w:rsidP="00195E8E">
      <w:pPr>
        <w:jc w:val="both"/>
        <w:rPr>
          <w:rFonts w:ascii="Tahoma" w:hAnsi="Tahoma" w:cs="Tahoma"/>
          <w:sz w:val="20"/>
          <w:szCs w:val="20"/>
        </w:rPr>
      </w:pPr>
    </w:p>
    <w:p w14:paraId="78A41BD2" w14:textId="77777777" w:rsidR="00195E8E" w:rsidRPr="00195E8E" w:rsidRDefault="00195E8E" w:rsidP="00195E8E">
      <w:pPr>
        <w:jc w:val="both"/>
        <w:rPr>
          <w:rFonts w:ascii="Tahoma" w:hAnsi="Tahoma" w:cs="Tahoma"/>
          <w:b/>
          <w:bCs/>
          <w:sz w:val="20"/>
          <w:szCs w:val="20"/>
        </w:rPr>
      </w:pPr>
      <w:r w:rsidRPr="00195E8E">
        <w:rPr>
          <w:rFonts w:ascii="Tahoma" w:hAnsi="Tahoma" w:cs="Tahoma"/>
          <w:b/>
          <w:bCs/>
          <w:sz w:val="20"/>
          <w:szCs w:val="20"/>
        </w:rPr>
        <w:t xml:space="preserve">Terakota </w:t>
      </w:r>
      <w:r w:rsidRPr="00195E8E">
        <w:rPr>
          <w:rFonts w:ascii="Tahoma" w:hAnsi="Tahoma" w:cs="Tahoma"/>
          <w:b/>
          <w:sz w:val="20"/>
          <w:szCs w:val="20"/>
        </w:rPr>
        <w:t>w budynku Kasztelu</w:t>
      </w:r>
    </w:p>
    <w:p w14:paraId="4ACC4445" w14:textId="77777777" w:rsidR="00195E8E" w:rsidRPr="00195E8E" w:rsidRDefault="00195E8E" w:rsidP="00195E8E">
      <w:pPr>
        <w:rPr>
          <w:rFonts w:ascii="Tahoma" w:hAnsi="Tahoma" w:cs="Tahoma"/>
          <w:color w:val="FF0000"/>
          <w:sz w:val="20"/>
          <w:szCs w:val="20"/>
          <w:u w:val="single"/>
        </w:rPr>
      </w:pPr>
    </w:p>
    <w:p w14:paraId="1963E402" w14:textId="77777777" w:rsidR="00195E8E" w:rsidRPr="00195E8E" w:rsidRDefault="00195E8E" w:rsidP="00195E8E">
      <w:pPr>
        <w:rPr>
          <w:rFonts w:ascii="Tahoma" w:hAnsi="Tahoma" w:cs="Tahoma"/>
          <w:sz w:val="20"/>
          <w:szCs w:val="20"/>
          <w:u w:val="single"/>
        </w:rPr>
      </w:pPr>
      <w:r w:rsidRPr="00195E8E">
        <w:rPr>
          <w:rFonts w:ascii="Tahoma" w:hAnsi="Tahoma" w:cs="Tahoma"/>
          <w:sz w:val="20"/>
          <w:szCs w:val="20"/>
          <w:u w:val="single"/>
        </w:rPr>
        <w:t>Parametry techniczne:</w:t>
      </w:r>
    </w:p>
    <w:p w14:paraId="282EEB82" w14:textId="77777777" w:rsidR="00195E8E" w:rsidRPr="00195E8E" w:rsidRDefault="00195E8E" w:rsidP="00D6361A">
      <w:pPr>
        <w:pStyle w:val="Akapitzlist"/>
        <w:numPr>
          <w:ilvl w:val="0"/>
          <w:numId w:val="72"/>
        </w:numPr>
        <w:spacing w:after="160" w:line="259" w:lineRule="auto"/>
        <w:jc w:val="left"/>
        <w:rPr>
          <w:rFonts w:ascii="Tahoma" w:hAnsi="Tahoma" w:cs="Tahoma"/>
          <w:sz w:val="20"/>
          <w:szCs w:val="20"/>
        </w:rPr>
      </w:pPr>
      <w:r w:rsidRPr="00195E8E">
        <w:rPr>
          <w:rFonts w:ascii="Tahoma" w:hAnsi="Tahoma" w:cs="Tahoma"/>
          <w:sz w:val="20"/>
          <w:szCs w:val="20"/>
        </w:rPr>
        <w:t xml:space="preserve">płytki kwadratowe </w:t>
      </w:r>
    </w:p>
    <w:p w14:paraId="2B0D9858" w14:textId="77777777" w:rsidR="00195E8E" w:rsidRPr="00195E8E" w:rsidRDefault="00195E8E" w:rsidP="00D6361A">
      <w:pPr>
        <w:pStyle w:val="Akapitzlist"/>
        <w:numPr>
          <w:ilvl w:val="0"/>
          <w:numId w:val="70"/>
        </w:numPr>
        <w:spacing w:after="160" w:line="259" w:lineRule="auto"/>
        <w:rPr>
          <w:rFonts w:ascii="Tahoma" w:hAnsi="Tahoma" w:cs="Tahoma"/>
          <w:sz w:val="20"/>
          <w:szCs w:val="20"/>
        </w:rPr>
      </w:pPr>
      <w:r w:rsidRPr="00195E8E">
        <w:rPr>
          <w:rFonts w:ascii="Tahoma" w:hAnsi="Tahoma" w:cs="Tahoma"/>
          <w:sz w:val="20"/>
          <w:szCs w:val="20"/>
        </w:rPr>
        <w:t>Wymiary: 20x20x1,2 cm</w:t>
      </w:r>
    </w:p>
    <w:p w14:paraId="439A31B3" w14:textId="77777777" w:rsidR="00195E8E" w:rsidRPr="00195E8E" w:rsidRDefault="00195E8E" w:rsidP="00D6361A">
      <w:pPr>
        <w:pStyle w:val="Akapitzlist"/>
        <w:numPr>
          <w:ilvl w:val="0"/>
          <w:numId w:val="70"/>
        </w:numPr>
        <w:spacing w:after="160" w:line="259" w:lineRule="auto"/>
        <w:rPr>
          <w:rFonts w:ascii="Tahoma" w:hAnsi="Tahoma" w:cs="Tahoma"/>
          <w:sz w:val="20"/>
          <w:szCs w:val="20"/>
        </w:rPr>
      </w:pPr>
      <w:r w:rsidRPr="00195E8E">
        <w:rPr>
          <w:rFonts w:ascii="Tahoma" w:hAnsi="Tahoma" w:cs="Tahoma"/>
          <w:sz w:val="20"/>
          <w:szCs w:val="20"/>
        </w:rPr>
        <w:t>Kolor: ceglany</w:t>
      </w:r>
    </w:p>
    <w:p w14:paraId="0D716FAE" w14:textId="77777777" w:rsidR="00195E8E" w:rsidRPr="00195E8E" w:rsidRDefault="00195E8E" w:rsidP="00D6361A">
      <w:pPr>
        <w:pStyle w:val="Akapitzlist"/>
        <w:numPr>
          <w:ilvl w:val="0"/>
          <w:numId w:val="70"/>
        </w:numPr>
        <w:spacing w:line="276" w:lineRule="auto"/>
        <w:rPr>
          <w:rFonts w:ascii="Tahoma" w:hAnsi="Tahoma" w:cs="Tahoma"/>
          <w:sz w:val="20"/>
          <w:szCs w:val="20"/>
        </w:rPr>
      </w:pPr>
      <w:r w:rsidRPr="00195E8E">
        <w:rPr>
          <w:rFonts w:ascii="Tahoma" w:hAnsi="Tahoma" w:cs="Tahoma"/>
          <w:sz w:val="20"/>
          <w:szCs w:val="20"/>
        </w:rPr>
        <w:t>Posadzkę z terakoty zagruntować środkiem przeznaczonym do tego rodzaju posadzek.</w:t>
      </w:r>
    </w:p>
    <w:p w14:paraId="53D61CE8" w14:textId="77777777" w:rsidR="00195E8E" w:rsidRPr="00195E8E" w:rsidRDefault="00195E8E" w:rsidP="00195E8E">
      <w:pPr>
        <w:jc w:val="center"/>
        <w:rPr>
          <w:rFonts w:ascii="Tahoma" w:hAnsi="Tahoma" w:cs="Tahoma"/>
          <w:color w:val="FF0000"/>
          <w:sz w:val="20"/>
          <w:szCs w:val="20"/>
        </w:rPr>
      </w:pPr>
      <w:r w:rsidRPr="00195E8E">
        <w:rPr>
          <w:rFonts w:ascii="Tahoma" w:hAnsi="Tahoma" w:cs="Tahoma"/>
          <w:noProof/>
          <w:color w:val="FF0000"/>
          <w:sz w:val="20"/>
          <w:szCs w:val="20"/>
        </w:rPr>
        <w:lastRenderedPageBreak/>
        <w:drawing>
          <wp:inline distT="0" distB="0" distL="0" distR="0" wp14:anchorId="1E72C38B" wp14:editId="33C45CBA">
            <wp:extent cx="2299181" cy="2294708"/>
            <wp:effectExtent l="0" t="0" r="6350" b="0"/>
            <wp:docPr id="1452572526" name="Obraz 14" descr="Obraz zawierający materiał budowlany, Prostokąt, budynek, brązow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572526" name="Obraz 14" descr="Obraz zawierający materiał budowlany, Prostokąt, budynek, brązowe&#10;&#10;Opis wygenerowany automatycznie"/>
                    <pic:cNvPicPr>
                      <a:picLocks noChangeAspect="1" noChangeArrowheads="1"/>
                    </pic:cNvPicPr>
                  </pic:nvPicPr>
                  <pic:blipFill rotWithShape="1">
                    <a:blip r:embed="rId28" cstate="print">
                      <a:extLst>
                        <a:ext uri="{BEBA8EAE-BF5A-486C-A8C5-ECC9F3942E4B}">
                          <a14:imgProps xmlns:a14="http://schemas.microsoft.com/office/drawing/2010/main">
                            <a14:imgLayer r:embed="rId29">
                              <a14:imgEffect>
                                <a14:brightnessContrast contrast="-20000"/>
                              </a14:imgEffect>
                            </a14:imgLayer>
                          </a14:imgProps>
                        </a:ext>
                        <a:ext uri="{28A0092B-C50C-407E-A947-70E740481C1C}">
                          <a14:useLocalDpi xmlns:a14="http://schemas.microsoft.com/office/drawing/2010/main" val="0"/>
                        </a:ext>
                      </a:extLst>
                    </a:blip>
                    <a:srcRect l="21495" t="7440" r="21847" b="7738"/>
                    <a:stretch/>
                  </pic:blipFill>
                  <pic:spPr bwMode="auto">
                    <a:xfrm>
                      <a:off x="0" y="0"/>
                      <a:ext cx="2312326" cy="2307827"/>
                    </a:xfrm>
                    <a:prstGeom prst="rect">
                      <a:avLst/>
                    </a:prstGeom>
                    <a:noFill/>
                    <a:ln>
                      <a:noFill/>
                    </a:ln>
                    <a:extLst>
                      <a:ext uri="{53640926-AAD7-44D8-BBD7-CCE9431645EC}">
                        <a14:shadowObscured xmlns:a14="http://schemas.microsoft.com/office/drawing/2010/main"/>
                      </a:ext>
                    </a:extLst>
                  </pic:spPr>
                </pic:pic>
              </a:graphicData>
            </a:graphic>
          </wp:inline>
        </w:drawing>
      </w:r>
    </w:p>
    <w:p w14:paraId="581FE10C" w14:textId="77777777" w:rsidR="00195E8E" w:rsidRPr="00195E8E" w:rsidRDefault="00195E8E" w:rsidP="00195E8E">
      <w:pPr>
        <w:jc w:val="center"/>
        <w:rPr>
          <w:rFonts w:ascii="Tahoma" w:hAnsi="Tahoma" w:cs="Tahoma"/>
          <w:i/>
          <w:iCs/>
          <w:sz w:val="20"/>
          <w:szCs w:val="20"/>
        </w:rPr>
      </w:pPr>
      <w:r w:rsidRPr="00195E8E">
        <w:rPr>
          <w:rFonts w:ascii="Tahoma" w:hAnsi="Tahoma" w:cs="Tahoma"/>
          <w:i/>
          <w:iCs/>
          <w:sz w:val="20"/>
          <w:szCs w:val="20"/>
        </w:rPr>
        <w:t>Zdjęcie referencyjne terakoty do wykonania w Kasztelu</w:t>
      </w:r>
    </w:p>
    <w:p w14:paraId="5A09715C" w14:textId="77777777" w:rsidR="00195E8E" w:rsidRPr="00195E8E" w:rsidRDefault="00195E8E" w:rsidP="00195E8E">
      <w:pPr>
        <w:jc w:val="both"/>
        <w:rPr>
          <w:rFonts w:ascii="Tahoma" w:hAnsi="Tahoma" w:cs="Tahoma"/>
          <w:color w:val="FF0000"/>
          <w:sz w:val="20"/>
          <w:szCs w:val="20"/>
        </w:rPr>
      </w:pPr>
    </w:p>
    <w:p w14:paraId="374EB4C2" w14:textId="77777777" w:rsidR="00195E8E" w:rsidRPr="00195E8E" w:rsidRDefault="00195E8E" w:rsidP="00195E8E">
      <w:pPr>
        <w:jc w:val="both"/>
        <w:rPr>
          <w:rFonts w:ascii="Tahoma" w:hAnsi="Tahoma" w:cs="Tahoma"/>
          <w:sz w:val="20"/>
          <w:szCs w:val="20"/>
        </w:rPr>
      </w:pPr>
      <w:r w:rsidRPr="00195E8E">
        <w:rPr>
          <w:rFonts w:ascii="Tahoma" w:hAnsi="Tahoma" w:cs="Tahoma"/>
          <w:sz w:val="20"/>
          <w:szCs w:val="20"/>
        </w:rPr>
        <w:t>Poziomy posadzek bez zmian względem stanu istniejącego. W pomieszczeniach, gdzie zaprojektowano wymianę posadzki na nową należy dopasować poziom wykończenia do istniejącego poziomu.</w:t>
      </w:r>
    </w:p>
    <w:p w14:paraId="61794440" w14:textId="77777777" w:rsidR="00195E8E" w:rsidRPr="00195E8E" w:rsidRDefault="00195E8E" w:rsidP="00195E8E">
      <w:pPr>
        <w:jc w:val="both"/>
        <w:rPr>
          <w:rFonts w:ascii="Tahoma" w:hAnsi="Tahoma" w:cs="Tahoma"/>
          <w:sz w:val="20"/>
          <w:szCs w:val="20"/>
        </w:rPr>
      </w:pPr>
    </w:p>
    <w:p w14:paraId="043C39EC" w14:textId="77777777" w:rsidR="00195E8E" w:rsidRPr="00195E8E" w:rsidRDefault="00195E8E" w:rsidP="00195E8E">
      <w:pPr>
        <w:jc w:val="both"/>
        <w:rPr>
          <w:rFonts w:ascii="Tahoma" w:hAnsi="Tahoma" w:cs="Tahoma"/>
          <w:sz w:val="20"/>
          <w:szCs w:val="20"/>
        </w:rPr>
      </w:pPr>
      <w:r w:rsidRPr="00195E8E">
        <w:rPr>
          <w:rFonts w:ascii="Tahoma" w:hAnsi="Tahoma" w:cs="Tahoma"/>
          <w:sz w:val="20"/>
          <w:szCs w:val="20"/>
        </w:rPr>
        <w:t>Należy stosować dylatacje dla wylewek betonowych oraz płyt żelbetowych.</w:t>
      </w:r>
    </w:p>
    <w:p w14:paraId="1586D114" w14:textId="77777777" w:rsidR="00195E8E" w:rsidRPr="00195E8E" w:rsidRDefault="00195E8E" w:rsidP="00195E8E">
      <w:pPr>
        <w:jc w:val="both"/>
        <w:rPr>
          <w:rFonts w:ascii="Tahoma" w:hAnsi="Tahoma" w:cs="Tahoma"/>
          <w:sz w:val="20"/>
          <w:szCs w:val="20"/>
        </w:rPr>
      </w:pPr>
    </w:p>
    <w:p w14:paraId="700FA489" w14:textId="77777777" w:rsidR="00195E8E" w:rsidRPr="00195E8E" w:rsidRDefault="00195E8E" w:rsidP="00195E8E">
      <w:pPr>
        <w:jc w:val="both"/>
        <w:rPr>
          <w:rFonts w:ascii="Tahoma" w:hAnsi="Tahoma" w:cs="Tahoma"/>
          <w:sz w:val="20"/>
          <w:szCs w:val="20"/>
        </w:rPr>
      </w:pPr>
      <w:r w:rsidRPr="00195E8E">
        <w:rPr>
          <w:rFonts w:ascii="Tahoma" w:hAnsi="Tahoma" w:cs="Tahoma"/>
          <w:sz w:val="20"/>
          <w:szCs w:val="20"/>
        </w:rPr>
        <w:t>Dylatacje wylewek betonowych</w:t>
      </w:r>
    </w:p>
    <w:p w14:paraId="2328056C" w14:textId="77777777" w:rsidR="00195E8E" w:rsidRPr="00195E8E" w:rsidRDefault="00195E8E" w:rsidP="00195E8E">
      <w:pPr>
        <w:jc w:val="both"/>
        <w:rPr>
          <w:rFonts w:ascii="Tahoma" w:hAnsi="Tahoma" w:cs="Tahoma"/>
          <w:sz w:val="20"/>
          <w:szCs w:val="20"/>
        </w:rPr>
      </w:pPr>
      <w:r w:rsidRPr="00195E8E">
        <w:rPr>
          <w:rFonts w:ascii="Tahoma" w:hAnsi="Tahoma" w:cs="Tahoma"/>
          <w:sz w:val="20"/>
          <w:szCs w:val="20"/>
        </w:rPr>
        <w:t>•</w:t>
      </w:r>
      <w:r w:rsidRPr="00195E8E">
        <w:rPr>
          <w:rFonts w:ascii="Tahoma" w:hAnsi="Tahoma" w:cs="Tahoma"/>
          <w:sz w:val="20"/>
          <w:szCs w:val="20"/>
        </w:rPr>
        <w:tab/>
        <w:t>Obwodowe - zapewniają izolacyjność akustyczną stosowane po obwodzie ścian pomieszczeń oraz innych elementów pionowych łączących się z posadzką ( np. słupy, ściany zewnętrzne), wypełnienie przerwy dylatacyjnej ze styropianu o gr.1cm</w:t>
      </w:r>
    </w:p>
    <w:p w14:paraId="5164B834" w14:textId="77777777" w:rsidR="00195E8E" w:rsidRPr="00195E8E" w:rsidRDefault="00195E8E" w:rsidP="00195E8E">
      <w:pPr>
        <w:jc w:val="both"/>
        <w:rPr>
          <w:rFonts w:ascii="Tahoma" w:hAnsi="Tahoma" w:cs="Tahoma"/>
          <w:sz w:val="20"/>
          <w:szCs w:val="20"/>
        </w:rPr>
      </w:pPr>
      <w:r w:rsidRPr="00195E8E">
        <w:rPr>
          <w:rFonts w:ascii="Tahoma" w:hAnsi="Tahoma" w:cs="Tahoma"/>
          <w:sz w:val="20"/>
          <w:szCs w:val="20"/>
        </w:rPr>
        <w:t>•</w:t>
      </w:r>
      <w:r w:rsidRPr="00195E8E">
        <w:rPr>
          <w:rFonts w:ascii="Tahoma" w:hAnsi="Tahoma" w:cs="Tahoma"/>
          <w:sz w:val="20"/>
          <w:szCs w:val="20"/>
        </w:rPr>
        <w:tab/>
        <w:t xml:space="preserve">Przeciwskurczowe- należy je wykonywać poprzez nacięcie podkładu na głębokość około 1/3 do 1/2 grubości. Stosować pola o wymiarach maksymalnie 6,0 x 6,0 m wewnątrz pomieszczenia. W przypadku wykończenia posadzek płytkami </w:t>
      </w:r>
      <w:proofErr w:type="spellStart"/>
      <w:r w:rsidRPr="00195E8E">
        <w:rPr>
          <w:rFonts w:ascii="Tahoma" w:hAnsi="Tahoma" w:cs="Tahoma"/>
          <w:sz w:val="20"/>
          <w:szCs w:val="20"/>
        </w:rPr>
        <w:t>gresowymi</w:t>
      </w:r>
      <w:proofErr w:type="spellEnd"/>
      <w:r w:rsidRPr="00195E8E">
        <w:rPr>
          <w:rFonts w:ascii="Tahoma" w:hAnsi="Tahoma" w:cs="Tahoma"/>
          <w:sz w:val="20"/>
          <w:szCs w:val="20"/>
        </w:rPr>
        <w:t xml:space="preserve"> dylatację z wylewki betonowej należy „przenieść” na warstwę wykończeniową.</w:t>
      </w:r>
    </w:p>
    <w:p w14:paraId="1FFB9708" w14:textId="77777777" w:rsidR="00195E8E" w:rsidRPr="00195E8E" w:rsidRDefault="00195E8E" w:rsidP="00195E8E">
      <w:pPr>
        <w:jc w:val="both"/>
        <w:rPr>
          <w:rFonts w:ascii="Tahoma" w:hAnsi="Tahoma" w:cs="Tahoma"/>
          <w:color w:val="FF0000"/>
          <w:sz w:val="20"/>
          <w:szCs w:val="20"/>
        </w:rPr>
      </w:pPr>
    </w:p>
    <w:p w14:paraId="11DDD637" w14:textId="77777777" w:rsidR="00195E8E" w:rsidRPr="00195E8E" w:rsidRDefault="00195E8E" w:rsidP="00D6361A">
      <w:pPr>
        <w:pStyle w:val="Nagwek1"/>
        <w:numPr>
          <w:ilvl w:val="1"/>
          <w:numId w:val="65"/>
        </w:numPr>
        <w:spacing w:line="276" w:lineRule="auto"/>
        <w:ind w:left="0" w:firstLine="0"/>
        <w:jc w:val="left"/>
        <w:rPr>
          <w:rFonts w:ascii="Tahoma" w:hAnsi="Tahoma" w:cs="Tahoma"/>
          <w:b/>
          <w:bCs/>
          <w:sz w:val="20"/>
        </w:rPr>
      </w:pPr>
      <w:bookmarkStart w:id="27" w:name="_Toc173160767"/>
      <w:bookmarkStart w:id="28" w:name="_Hlk172891623"/>
      <w:r w:rsidRPr="00195E8E">
        <w:rPr>
          <w:rFonts w:ascii="Tahoma" w:hAnsi="Tahoma" w:cs="Tahoma"/>
          <w:b/>
          <w:bCs/>
          <w:sz w:val="20"/>
        </w:rPr>
        <w:t>Renowacja istniejących posadzek</w:t>
      </w:r>
      <w:bookmarkEnd w:id="27"/>
      <w:r w:rsidRPr="00195E8E">
        <w:rPr>
          <w:rFonts w:ascii="Tahoma" w:hAnsi="Tahoma" w:cs="Tahoma"/>
          <w:b/>
          <w:bCs/>
          <w:sz w:val="20"/>
        </w:rPr>
        <w:t xml:space="preserve"> </w:t>
      </w:r>
    </w:p>
    <w:p w14:paraId="066FBA53" w14:textId="77777777" w:rsidR="00195E8E" w:rsidRPr="00195E8E" w:rsidRDefault="00195E8E" w:rsidP="00195E8E">
      <w:pPr>
        <w:rPr>
          <w:rFonts w:ascii="Tahoma" w:hAnsi="Tahoma" w:cs="Tahoma"/>
          <w:sz w:val="20"/>
          <w:szCs w:val="20"/>
        </w:rPr>
      </w:pPr>
    </w:p>
    <w:p w14:paraId="074BBA6D" w14:textId="77777777" w:rsidR="00195E8E" w:rsidRPr="00195E8E" w:rsidRDefault="00195E8E" w:rsidP="00195E8E">
      <w:pPr>
        <w:jc w:val="both"/>
        <w:rPr>
          <w:rFonts w:ascii="Tahoma" w:hAnsi="Tahoma" w:cs="Tahoma"/>
          <w:sz w:val="20"/>
          <w:szCs w:val="20"/>
        </w:rPr>
      </w:pPr>
      <w:r w:rsidRPr="00195E8E">
        <w:rPr>
          <w:rFonts w:ascii="Tahoma" w:hAnsi="Tahoma" w:cs="Tahoma"/>
          <w:sz w:val="20"/>
          <w:szCs w:val="20"/>
        </w:rPr>
        <w:t>W budynku Kasztelu występują w większości pomieszczeń posadzki kamienne, które są w dobrym stanie technicznym, posiadają nieliczne drobne rysy, ubytki, zabrudzenia powierzchniowe oraz ubytki w spoinowaniu. Założono 50% posadzek przeznaczonych do renowacji. Na etapie wykonawstwa należy przeprowadzić dokładny przegląd posadzek i zaplanować dokładny zakres prac renowacyjnych.</w:t>
      </w:r>
    </w:p>
    <w:p w14:paraId="7F3BAAE1" w14:textId="77777777" w:rsidR="00195E8E" w:rsidRPr="00195E8E" w:rsidRDefault="00195E8E" w:rsidP="00195E8E">
      <w:pPr>
        <w:jc w:val="both"/>
        <w:rPr>
          <w:rFonts w:ascii="Tahoma" w:hAnsi="Tahoma" w:cs="Tahoma"/>
          <w:sz w:val="20"/>
          <w:szCs w:val="20"/>
        </w:rPr>
      </w:pPr>
      <w:r w:rsidRPr="00195E8E">
        <w:rPr>
          <w:rFonts w:ascii="Tahoma" w:hAnsi="Tahoma" w:cs="Tahoma"/>
          <w:sz w:val="20"/>
          <w:szCs w:val="20"/>
        </w:rPr>
        <w:t>Posadzki wykonane z płyt kamiennych należy zachować i poddać renowacji. Rysy i ubytki należy uzupełnić, posadzkę oczyścić i zaimpregnować. Stosować systemowe preparaty dedykowane do renowacji kamienia.</w:t>
      </w:r>
    </w:p>
    <w:p w14:paraId="2F177E4A" w14:textId="77777777" w:rsidR="00195E8E" w:rsidRPr="00195E8E" w:rsidRDefault="00195E8E" w:rsidP="00195E8E">
      <w:pPr>
        <w:jc w:val="both"/>
        <w:rPr>
          <w:rFonts w:ascii="Tahoma" w:hAnsi="Tahoma" w:cs="Tahoma"/>
          <w:sz w:val="20"/>
          <w:szCs w:val="20"/>
        </w:rPr>
      </w:pPr>
    </w:p>
    <w:p w14:paraId="33549CCC" w14:textId="77777777" w:rsidR="00195E8E" w:rsidRPr="00195E8E" w:rsidRDefault="00195E8E" w:rsidP="00195E8E">
      <w:pPr>
        <w:jc w:val="both"/>
        <w:rPr>
          <w:rFonts w:ascii="Tahoma" w:hAnsi="Tahoma" w:cs="Tahoma"/>
          <w:sz w:val="20"/>
          <w:szCs w:val="20"/>
        </w:rPr>
      </w:pPr>
      <w:r w:rsidRPr="00195E8E">
        <w:rPr>
          <w:rFonts w:ascii="Tahoma" w:hAnsi="Tahoma" w:cs="Tahoma"/>
          <w:sz w:val="20"/>
          <w:szCs w:val="20"/>
        </w:rPr>
        <w:t>Prace renowacyjne:</w:t>
      </w:r>
    </w:p>
    <w:p w14:paraId="501015A0" w14:textId="77777777" w:rsidR="00195E8E" w:rsidRPr="00195E8E" w:rsidRDefault="00195E8E" w:rsidP="00D6361A">
      <w:pPr>
        <w:pStyle w:val="Akapitzlist"/>
        <w:numPr>
          <w:ilvl w:val="0"/>
          <w:numId w:val="73"/>
        </w:numPr>
        <w:spacing w:line="276" w:lineRule="auto"/>
        <w:rPr>
          <w:rFonts w:ascii="Tahoma" w:hAnsi="Tahoma" w:cs="Tahoma"/>
          <w:sz w:val="20"/>
          <w:szCs w:val="20"/>
        </w:rPr>
      </w:pPr>
      <w:r w:rsidRPr="00195E8E">
        <w:rPr>
          <w:rFonts w:ascii="Tahoma" w:hAnsi="Tahoma" w:cs="Tahoma"/>
          <w:sz w:val="20"/>
          <w:szCs w:val="20"/>
        </w:rPr>
        <w:t>Wstępne oczyszczenie posadzek z luźnych zabrudzeń powierzchniowych na sucho za pomocą nylonowych szczotek, pędzli miękkich i parownicy.</w:t>
      </w:r>
    </w:p>
    <w:p w14:paraId="141A7AF6" w14:textId="77777777" w:rsidR="00195E8E" w:rsidRPr="00195E8E" w:rsidRDefault="00195E8E" w:rsidP="00D6361A">
      <w:pPr>
        <w:pStyle w:val="Akapitzlist"/>
        <w:numPr>
          <w:ilvl w:val="0"/>
          <w:numId w:val="73"/>
        </w:numPr>
        <w:spacing w:line="276" w:lineRule="auto"/>
        <w:rPr>
          <w:rFonts w:ascii="Tahoma" w:hAnsi="Tahoma" w:cs="Tahoma"/>
          <w:sz w:val="20"/>
          <w:szCs w:val="20"/>
        </w:rPr>
      </w:pPr>
      <w:r w:rsidRPr="00195E8E">
        <w:rPr>
          <w:rFonts w:ascii="Tahoma" w:hAnsi="Tahoma" w:cs="Tahoma"/>
          <w:sz w:val="20"/>
          <w:szCs w:val="20"/>
        </w:rPr>
        <w:t>Oczyszczenie za pomocą parownicy</w:t>
      </w:r>
    </w:p>
    <w:p w14:paraId="56EBEF0E" w14:textId="77777777" w:rsidR="00195E8E" w:rsidRPr="00195E8E" w:rsidRDefault="00195E8E" w:rsidP="00D6361A">
      <w:pPr>
        <w:pStyle w:val="Akapitzlist"/>
        <w:numPr>
          <w:ilvl w:val="0"/>
          <w:numId w:val="73"/>
        </w:numPr>
        <w:spacing w:line="276" w:lineRule="auto"/>
        <w:rPr>
          <w:rFonts w:ascii="Tahoma" w:hAnsi="Tahoma" w:cs="Tahoma"/>
          <w:sz w:val="20"/>
          <w:szCs w:val="20"/>
        </w:rPr>
      </w:pPr>
      <w:r w:rsidRPr="00195E8E">
        <w:rPr>
          <w:rFonts w:ascii="Tahoma" w:hAnsi="Tahoma" w:cs="Tahoma"/>
          <w:sz w:val="20"/>
          <w:szCs w:val="20"/>
        </w:rPr>
        <w:t>Ręczne usunięcie wtórnych i nieudolnie wykonanych uzupełnień przy użyciu dłuta</w:t>
      </w:r>
    </w:p>
    <w:p w14:paraId="343ED510" w14:textId="77777777" w:rsidR="00195E8E" w:rsidRPr="00195E8E" w:rsidRDefault="00195E8E" w:rsidP="00D6361A">
      <w:pPr>
        <w:pStyle w:val="Akapitzlist"/>
        <w:numPr>
          <w:ilvl w:val="0"/>
          <w:numId w:val="73"/>
        </w:numPr>
        <w:spacing w:line="276" w:lineRule="auto"/>
        <w:rPr>
          <w:rFonts w:ascii="Tahoma" w:hAnsi="Tahoma" w:cs="Tahoma"/>
          <w:sz w:val="20"/>
          <w:szCs w:val="20"/>
        </w:rPr>
      </w:pPr>
      <w:r w:rsidRPr="00195E8E">
        <w:rPr>
          <w:rFonts w:ascii="Tahoma" w:hAnsi="Tahoma" w:cs="Tahoma"/>
          <w:sz w:val="20"/>
          <w:szCs w:val="20"/>
        </w:rPr>
        <w:t>Oczyszczenie z pozostałych zabrudzeń (np. zaprawy) za pomocą szczotek</w:t>
      </w:r>
    </w:p>
    <w:p w14:paraId="69808CA5" w14:textId="77777777" w:rsidR="00195E8E" w:rsidRPr="00195E8E" w:rsidRDefault="00195E8E" w:rsidP="00D6361A">
      <w:pPr>
        <w:pStyle w:val="Akapitzlist"/>
        <w:numPr>
          <w:ilvl w:val="0"/>
          <w:numId w:val="73"/>
        </w:numPr>
        <w:spacing w:line="276" w:lineRule="auto"/>
        <w:rPr>
          <w:rFonts w:ascii="Tahoma" w:hAnsi="Tahoma" w:cs="Tahoma"/>
          <w:sz w:val="20"/>
          <w:szCs w:val="20"/>
        </w:rPr>
      </w:pPr>
      <w:r w:rsidRPr="00195E8E">
        <w:rPr>
          <w:rFonts w:ascii="Tahoma" w:hAnsi="Tahoma" w:cs="Tahoma"/>
          <w:sz w:val="20"/>
          <w:szCs w:val="20"/>
        </w:rPr>
        <w:t>Wykonanie wstępnego wzmocnienia strukturalnego poprzez rozprowadzanie preparatu (zawierający rozpuszczalniki organiczne) na powierzchni pędzlem oraz przez iniekcję w obszarach spękań</w:t>
      </w:r>
    </w:p>
    <w:p w14:paraId="03A07AE0" w14:textId="77777777" w:rsidR="00195E8E" w:rsidRPr="00195E8E" w:rsidRDefault="00195E8E" w:rsidP="00D6361A">
      <w:pPr>
        <w:pStyle w:val="Akapitzlist"/>
        <w:numPr>
          <w:ilvl w:val="0"/>
          <w:numId w:val="73"/>
        </w:numPr>
        <w:spacing w:line="276" w:lineRule="auto"/>
        <w:rPr>
          <w:rFonts w:ascii="Tahoma" w:hAnsi="Tahoma" w:cs="Tahoma"/>
          <w:sz w:val="20"/>
          <w:szCs w:val="20"/>
        </w:rPr>
      </w:pPr>
      <w:r w:rsidRPr="00195E8E">
        <w:rPr>
          <w:rFonts w:ascii="Tahoma" w:hAnsi="Tahoma" w:cs="Tahoma"/>
          <w:sz w:val="20"/>
          <w:szCs w:val="20"/>
        </w:rPr>
        <w:t>Uzupełnienie ubytków przy użyciu mineralnej zaprawy wykończeniowej, dla głębszych uzupełnień stosować zaprawę mineralną tworzącą warstwę bazową uzupełnienia</w:t>
      </w:r>
    </w:p>
    <w:p w14:paraId="3E968A30" w14:textId="77777777" w:rsidR="00195E8E" w:rsidRPr="00195E8E" w:rsidRDefault="00195E8E" w:rsidP="00D6361A">
      <w:pPr>
        <w:pStyle w:val="Akapitzlist"/>
        <w:numPr>
          <w:ilvl w:val="0"/>
          <w:numId w:val="73"/>
        </w:numPr>
        <w:spacing w:line="276" w:lineRule="auto"/>
        <w:rPr>
          <w:rFonts w:ascii="Tahoma" w:hAnsi="Tahoma" w:cs="Tahoma"/>
          <w:sz w:val="20"/>
          <w:szCs w:val="20"/>
        </w:rPr>
      </w:pPr>
      <w:r w:rsidRPr="00195E8E">
        <w:rPr>
          <w:rFonts w:ascii="Tahoma" w:hAnsi="Tahoma" w:cs="Tahoma"/>
          <w:sz w:val="20"/>
          <w:szCs w:val="20"/>
        </w:rPr>
        <w:t xml:space="preserve">W przypadku większych zniszczeń i braku możliwości naprawy istniejących płyt kamiennych </w:t>
      </w:r>
      <w:r w:rsidRPr="00195E8E">
        <w:rPr>
          <w:rFonts w:ascii="Tahoma" w:eastAsia="CIDFont+F1" w:hAnsi="Tahoma" w:cs="Tahoma"/>
          <w:sz w:val="20"/>
          <w:szCs w:val="20"/>
        </w:rPr>
        <w:t>osadzić nowe, uzupełniające płytki w miejscach demontowanych. Należy stosować płyty wykonane na zamówienie, które swoim kształtem, wymiarami i barwą odpowiadają płytkom istniejącym</w:t>
      </w:r>
      <w:r w:rsidRPr="00195E8E">
        <w:rPr>
          <w:rFonts w:ascii="Tahoma" w:hAnsi="Tahoma" w:cs="Tahoma"/>
          <w:sz w:val="20"/>
          <w:szCs w:val="20"/>
        </w:rPr>
        <w:t>.</w:t>
      </w:r>
    </w:p>
    <w:p w14:paraId="304030B9" w14:textId="77777777" w:rsidR="00195E8E" w:rsidRPr="00195E8E" w:rsidRDefault="00195E8E" w:rsidP="00D6361A">
      <w:pPr>
        <w:pStyle w:val="Akapitzlist"/>
        <w:numPr>
          <w:ilvl w:val="0"/>
          <w:numId w:val="73"/>
        </w:numPr>
        <w:spacing w:line="276" w:lineRule="auto"/>
        <w:rPr>
          <w:rFonts w:ascii="Tahoma" w:hAnsi="Tahoma" w:cs="Tahoma"/>
          <w:sz w:val="20"/>
          <w:szCs w:val="20"/>
        </w:rPr>
      </w:pPr>
      <w:r w:rsidRPr="00195E8E">
        <w:rPr>
          <w:rFonts w:ascii="Tahoma" w:hAnsi="Tahoma" w:cs="Tahoma"/>
          <w:sz w:val="20"/>
          <w:szCs w:val="20"/>
        </w:rPr>
        <w:lastRenderedPageBreak/>
        <w:t>Oczyszczenie ponowne oraz osuszenie powierzchni w celu właściwego wykonania scaleń kolorystycznych w miejscach, w których wykonano rekonstrukcję.</w:t>
      </w:r>
    </w:p>
    <w:p w14:paraId="299A0884" w14:textId="77777777" w:rsidR="00195E8E" w:rsidRPr="00195E8E" w:rsidRDefault="00195E8E" w:rsidP="00D6361A">
      <w:pPr>
        <w:pStyle w:val="Akapitzlist"/>
        <w:numPr>
          <w:ilvl w:val="0"/>
          <w:numId w:val="73"/>
        </w:numPr>
        <w:spacing w:line="276" w:lineRule="auto"/>
        <w:rPr>
          <w:rFonts w:ascii="Tahoma" w:hAnsi="Tahoma" w:cs="Tahoma"/>
          <w:sz w:val="20"/>
          <w:szCs w:val="20"/>
        </w:rPr>
      </w:pPr>
      <w:r w:rsidRPr="00195E8E">
        <w:rPr>
          <w:rFonts w:ascii="Tahoma" w:hAnsi="Tahoma" w:cs="Tahoma"/>
          <w:sz w:val="20"/>
          <w:szCs w:val="20"/>
        </w:rPr>
        <w:t>Ewentualna wymiana, uzupełnienie spoin, zbliżone kolorem i fakturą do istniejących</w:t>
      </w:r>
    </w:p>
    <w:p w14:paraId="15458B98" w14:textId="77777777" w:rsidR="00195E8E" w:rsidRPr="00195E8E" w:rsidRDefault="00195E8E" w:rsidP="00D6361A">
      <w:pPr>
        <w:pStyle w:val="Akapitzlist"/>
        <w:numPr>
          <w:ilvl w:val="0"/>
          <w:numId w:val="73"/>
        </w:numPr>
        <w:spacing w:line="276" w:lineRule="auto"/>
        <w:jc w:val="left"/>
        <w:rPr>
          <w:rFonts w:ascii="Tahoma" w:hAnsi="Tahoma" w:cs="Tahoma"/>
          <w:sz w:val="20"/>
          <w:szCs w:val="20"/>
        </w:rPr>
      </w:pPr>
      <w:r w:rsidRPr="00195E8E">
        <w:rPr>
          <w:rFonts w:ascii="Tahoma" w:hAnsi="Tahoma" w:cs="Tahoma"/>
          <w:sz w:val="20"/>
          <w:szCs w:val="20"/>
        </w:rPr>
        <w:t>Ponowne wzmocnienie i impregnacja struktury kamienia preparatem krzemoorganicznym</w:t>
      </w:r>
    </w:p>
    <w:p w14:paraId="2808FF51" w14:textId="77777777" w:rsidR="00195E8E" w:rsidRPr="00195E8E" w:rsidRDefault="00195E8E" w:rsidP="00D6361A">
      <w:pPr>
        <w:pStyle w:val="Akapitzlist"/>
        <w:numPr>
          <w:ilvl w:val="0"/>
          <w:numId w:val="73"/>
        </w:numPr>
        <w:spacing w:line="276" w:lineRule="auto"/>
        <w:jc w:val="left"/>
        <w:rPr>
          <w:rFonts w:ascii="Tahoma" w:hAnsi="Tahoma" w:cs="Tahoma"/>
          <w:sz w:val="20"/>
          <w:szCs w:val="20"/>
        </w:rPr>
      </w:pPr>
      <w:r w:rsidRPr="00195E8E">
        <w:rPr>
          <w:rFonts w:ascii="Tahoma" w:hAnsi="Tahoma" w:cs="Tahoma"/>
          <w:sz w:val="20"/>
          <w:szCs w:val="20"/>
        </w:rPr>
        <w:t xml:space="preserve">W miejscach odbudowanych ubytków wykonać punktowo scalanie kolorystyczne przy użyciu specjalnie dostosowanych do powierzchni mineralnych </w:t>
      </w:r>
      <w:proofErr w:type="spellStart"/>
      <w:r w:rsidRPr="00195E8E">
        <w:rPr>
          <w:rFonts w:ascii="Tahoma" w:hAnsi="Tahoma" w:cs="Tahoma"/>
          <w:sz w:val="20"/>
          <w:szCs w:val="20"/>
        </w:rPr>
        <w:t>zolowo</w:t>
      </w:r>
      <w:proofErr w:type="spellEnd"/>
      <w:r w:rsidRPr="00195E8E">
        <w:rPr>
          <w:rFonts w:ascii="Tahoma" w:hAnsi="Tahoma" w:cs="Tahoma"/>
          <w:sz w:val="20"/>
          <w:szCs w:val="20"/>
        </w:rPr>
        <w:t>-krzemianowych farb laserunkowych</w:t>
      </w:r>
    </w:p>
    <w:p w14:paraId="7C3789A2" w14:textId="77777777" w:rsidR="00195E8E" w:rsidRPr="00195E8E" w:rsidRDefault="00195E8E" w:rsidP="00D6361A">
      <w:pPr>
        <w:pStyle w:val="Akapitzlist"/>
        <w:numPr>
          <w:ilvl w:val="0"/>
          <w:numId w:val="73"/>
        </w:numPr>
        <w:spacing w:line="276" w:lineRule="auto"/>
        <w:jc w:val="left"/>
        <w:rPr>
          <w:rFonts w:ascii="Tahoma" w:hAnsi="Tahoma" w:cs="Tahoma"/>
          <w:sz w:val="20"/>
          <w:szCs w:val="20"/>
        </w:rPr>
      </w:pPr>
      <w:r w:rsidRPr="00195E8E">
        <w:rPr>
          <w:rFonts w:ascii="Tahoma" w:hAnsi="Tahoma" w:cs="Tahoma"/>
          <w:sz w:val="20"/>
          <w:szCs w:val="20"/>
        </w:rPr>
        <w:t>Zabezpieczenie powierzchni kamienia przez pokrycie go cienką warstwą powłoki hydrofobowej</w:t>
      </w:r>
    </w:p>
    <w:bookmarkEnd w:id="28"/>
    <w:p w14:paraId="79A8096E" w14:textId="77777777" w:rsidR="00195E8E" w:rsidRPr="00195E8E" w:rsidRDefault="00195E8E" w:rsidP="00195E8E">
      <w:pPr>
        <w:jc w:val="both"/>
        <w:rPr>
          <w:rFonts w:ascii="Tahoma" w:hAnsi="Tahoma" w:cs="Tahoma"/>
          <w:sz w:val="20"/>
          <w:szCs w:val="20"/>
        </w:rPr>
      </w:pPr>
      <w:r w:rsidRPr="00195E8E">
        <w:rPr>
          <w:rFonts w:ascii="Tahoma" w:hAnsi="Tahoma" w:cs="Tahoma"/>
          <w:noProof/>
          <w:sz w:val="20"/>
          <w:szCs w:val="20"/>
        </w:rPr>
        <w:drawing>
          <wp:inline distT="0" distB="0" distL="0" distR="0" wp14:anchorId="0F260C03" wp14:editId="41A78AA8">
            <wp:extent cx="2928195" cy="2421165"/>
            <wp:effectExtent l="0" t="0" r="5715" b="0"/>
            <wp:docPr id="1738065338" name="Obraz 1" descr="Obraz zawierający drewno, Równolegle, sklejka, w pomieszczeni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65338" name="Obraz 1" descr="Obraz zawierający drewno, Równolegle, sklejka, w pomieszczeniu&#10;&#10;Opis wygenerowany automatycznie"/>
                    <pic:cNvPicPr/>
                  </pic:nvPicPr>
                  <pic:blipFill>
                    <a:blip r:embed="rId30">
                      <a:extLst>
                        <a:ext uri="{BEBA8EAE-BF5A-486C-A8C5-ECC9F3942E4B}">
                          <a14:imgProps xmlns:a14="http://schemas.microsoft.com/office/drawing/2010/main">
                            <a14:imgLayer r:embed="rId31">
                              <a14:imgEffect>
                                <a14:brightnessContrast bright="20000" contrast="20000"/>
                              </a14:imgEffect>
                            </a14:imgLayer>
                          </a14:imgProps>
                        </a:ext>
                      </a:extLst>
                    </a:blip>
                    <a:stretch>
                      <a:fillRect/>
                    </a:stretch>
                  </pic:blipFill>
                  <pic:spPr>
                    <a:xfrm>
                      <a:off x="0" y="0"/>
                      <a:ext cx="2940326" cy="2431195"/>
                    </a:xfrm>
                    <a:prstGeom prst="rect">
                      <a:avLst/>
                    </a:prstGeom>
                  </pic:spPr>
                </pic:pic>
              </a:graphicData>
            </a:graphic>
          </wp:inline>
        </w:drawing>
      </w:r>
      <w:r w:rsidRPr="00195E8E">
        <w:rPr>
          <w:rFonts w:ascii="Tahoma" w:hAnsi="Tahoma" w:cs="Tahoma"/>
          <w:sz w:val="20"/>
          <w:szCs w:val="20"/>
        </w:rPr>
        <w:t xml:space="preserve">  </w:t>
      </w:r>
      <w:r w:rsidRPr="00195E8E">
        <w:rPr>
          <w:rFonts w:ascii="Tahoma" w:hAnsi="Tahoma" w:cs="Tahoma"/>
          <w:noProof/>
          <w:sz w:val="20"/>
          <w:szCs w:val="20"/>
        </w:rPr>
        <w:drawing>
          <wp:inline distT="0" distB="0" distL="0" distR="0" wp14:anchorId="537F3861" wp14:editId="52A2C9EA">
            <wp:extent cx="2685059" cy="2430886"/>
            <wp:effectExtent l="0" t="0" r="1270" b="7620"/>
            <wp:docPr id="1101618505" name="Obraz 1" descr="Obraz zawierający szary, Beżowy, ziemia, budyne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618505" name="Obraz 1" descr="Obraz zawierający szary, Beżowy, ziemia, budynek&#10;&#10;Opis wygenerowany automatycznie"/>
                    <pic:cNvPicPr/>
                  </pic:nvPicPr>
                  <pic:blipFill rotWithShape="1">
                    <a:blip r:embed="rId32">
                      <a:extLst>
                        <a:ext uri="{BEBA8EAE-BF5A-486C-A8C5-ECC9F3942E4B}">
                          <a14:imgProps xmlns:a14="http://schemas.microsoft.com/office/drawing/2010/main">
                            <a14:imgLayer r:embed="rId33">
                              <a14:imgEffect>
                                <a14:brightnessContrast bright="20000" contrast="20000"/>
                              </a14:imgEffect>
                            </a14:imgLayer>
                          </a14:imgProps>
                        </a:ext>
                      </a:extLst>
                    </a:blip>
                    <a:srcRect t="32070"/>
                    <a:stretch/>
                  </pic:blipFill>
                  <pic:spPr bwMode="auto">
                    <a:xfrm>
                      <a:off x="0" y="0"/>
                      <a:ext cx="2691476" cy="2436695"/>
                    </a:xfrm>
                    <a:prstGeom prst="rect">
                      <a:avLst/>
                    </a:prstGeom>
                    <a:ln>
                      <a:noFill/>
                    </a:ln>
                    <a:extLst>
                      <a:ext uri="{53640926-AAD7-44D8-BBD7-CCE9431645EC}">
                        <a14:shadowObscured xmlns:a14="http://schemas.microsoft.com/office/drawing/2010/main"/>
                      </a:ext>
                    </a:extLst>
                  </pic:spPr>
                </pic:pic>
              </a:graphicData>
            </a:graphic>
          </wp:inline>
        </w:drawing>
      </w:r>
    </w:p>
    <w:p w14:paraId="3E7EAB49" w14:textId="77777777" w:rsidR="00195E8E" w:rsidRPr="00195E8E" w:rsidRDefault="00195E8E" w:rsidP="00195E8E">
      <w:pPr>
        <w:jc w:val="center"/>
        <w:rPr>
          <w:rFonts w:ascii="Tahoma" w:hAnsi="Tahoma" w:cs="Tahoma"/>
          <w:i/>
          <w:iCs/>
          <w:sz w:val="20"/>
          <w:szCs w:val="20"/>
        </w:rPr>
      </w:pPr>
      <w:r w:rsidRPr="00195E8E">
        <w:rPr>
          <w:rFonts w:ascii="Tahoma" w:hAnsi="Tahoma" w:cs="Tahoma"/>
          <w:i/>
          <w:iCs/>
          <w:sz w:val="20"/>
          <w:szCs w:val="20"/>
        </w:rPr>
        <w:t>Zdjęcia przedstawiające zabrudzenia powierzchni podłóg kamiennych, które należy poddać renowacji</w:t>
      </w:r>
    </w:p>
    <w:p w14:paraId="1C7DDFC5" w14:textId="77777777" w:rsidR="00195E8E" w:rsidRPr="00195E8E" w:rsidRDefault="00195E8E" w:rsidP="00195E8E">
      <w:pPr>
        <w:jc w:val="both"/>
        <w:rPr>
          <w:rFonts w:ascii="Tahoma" w:hAnsi="Tahoma" w:cs="Tahoma"/>
          <w:sz w:val="20"/>
          <w:szCs w:val="20"/>
        </w:rPr>
      </w:pPr>
    </w:p>
    <w:p w14:paraId="23FE50A6" w14:textId="77777777" w:rsidR="00195E8E" w:rsidRPr="00195E8E" w:rsidRDefault="00195E8E" w:rsidP="00195E8E">
      <w:pPr>
        <w:jc w:val="both"/>
        <w:rPr>
          <w:rFonts w:ascii="Tahoma" w:hAnsi="Tahoma" w:cs="Tahoma"/>
          <w:sz w:val="20"/>
          <w:szCs w:val="20"/>
        </w:rPr>
      </w:pPr>
      <w:r w:rsidRPr="00195E8E">
        <w:rPr>
          <w:rFonts w:ascii="Tahoma" w:hAnsi="Tahoma" w:cs="Tahoma"/>
          <w:sz w:val="20"/>
          <w:szCs w:val="20"/>
        </w:rPr>
        <w:t xml:space="preserve">W pozostałych pomieszczeniach (toalety w piwnicy i na 1 piętrze) wykończone są płytkami </w:t>
      </w:r>
      <w:proofErr w:type="spellStart"/>
      <w:r w:rsidRPr="00195E8E">
        <w:rPr>
          <w:rFonts w:ascii="Tahoma" w:hAnsi="Tahoma" w:cs="Tahoma"/>
          <w:sz w:val="20"/>
          <w:szCs w:val="20"/>
        </w:rPr>
        <w:t>gresowymi</w:t>
      </w:r>
      <w:proofErr w:type="spellEnd"/>
      <w:r w:rsidRPr="00195E8E">
        <w:rPr>
          <w:rFonts w:ascii="Tahoma" w:hAnsi="Tahoma" w:cs="Tahoma"/>
          <w:sz w:val="20"/>
          <w:szCs w:val="20"/>
        </w:rPr>
        <w:t>, które są w dobrym stanie technicznym, nie wymagają naprawy.</w:t>
      </w:r>
    </w:p>
    <w:p w14:paraId="6E68C01A" w14:textId="77777777" w:rsidR="00195E8E" w:rsidRPr="00195E8E" w:rsidRDefault="00195E8E" w:rsidP="00195E8E">
      <w:pPr>
        <w:jc w:val="both"/>
        <w:rPr>
          <w:rFonts w:ascii="Tahoma" w:hAnsi="Tahoma" w:cs="Tahoma"/>
          <w:sz w:val="20"/>
          <w:szCs w:val="20"/>
        </w:rPr>
      </w:pPr>
      <w:r w:rsidRPr="00195E8E">
        <w:rPr>
          <w:rFonts w:ascii="Tahoma" w:hAnsi="Tahoma" w:cs="Tahoma"/>
          <w:sz w:val="20"/>
          <w:szCs w:val="20"/>
        </w:rPr>
        <w:t>W związku z projektowaną zgodnie z branżą elektryczna wymiana kabla do rozdzielni w piwnicy w budynku Kasztelu należy odtworzyć posadzki po wykonaniu okablowania.</w:t>
      </w:r>
    </w:p>
    <w:p w14:paraId="439E9071" w14:textId="77777777" w:rsidR="00195E8E" w:rsidRPr="00195E8E" w:rsidRDefault="00195E8E" w:rsidP="00195E8E">
      <w:pPr>
        <w:jc w:val="both"/>
        <w:rPr>
          <w:rFonts w:ascii="Tahoma" w:hAnsi="Tahoma" w:cs="Tahoma"/>
          <w:color w:val="FF0000"/>
          <w:sz w:val="20"/>
          <w:szCs w:val="20"/>
        </w:rPr>
      </w:pPr>
    </w:p>
    <w:p w14:paraId="35182794" w14:textId="77777777" w:rsidR="00195E8E" w:rsidRPr="00195E8E" w:rsidRDefault="00195E8E" w:rsidP="00D6361A">
      <w:pPr>
        <w:pStyle w:val="Nagwek1"/>
        <w:numPr>
          <w:ilvl w:val="1"/>
          <w:numId w:val="65"/>
        </w:numPr>
        <w:spacing w:line="276" w:lineRule="auto"/>
        <w:ind w:left="0" w:firstLine="0"/>
        <w:jc w:val="left"/>
        <w:rPr>
          <w:rFonts w:ascii="Tahoma" w:hAnsi="Tahoma" w:cs="Tahoma"/>
          <w:b/>
          <w:bCs/>
          <w:sz w:val="20"/>
        </w:rPr>
      </w:pPr>
      <w:bookmarkStart w:id="29" w:name="_Toc173160768"/>
      <w:r w:rsidRPr="00195E8E">
        <w:rPr>
          <w:rFonts w:ascii="Tahoma" w:hAnsi="Tahoma" w:cs="Tahoma"/>
          <w:b/>
          <w:bCs/>
          <w:sz w:val="20"/>
        </w:rPr>
        <w:t>Wykonanie podłogi przeszklonej nad istniejącymi schodami w baszcie</w:t>
      </w:r>
      <w:bookmarkEnd w:id="29"/>
    </w:p>
    <w:p w14:paraId="7AB31B26" w14:textId="77777777" w:rsidR="00195E8E" w:rsidRPr="00195E8E" w:rsidRDefault="00195E8E" w:rsidP="00195E8E">
      <w:pPr>
        <w:rPr>
          <w:rFonts w:ascii="Tahoma" w:hAnsi="Tahoma" w:cs="Tahoma"/>
          <w:sz w:val="20"/>
          <w:szCs w:val="20"/>
        </w:rPr>
      </w:pPr>
    </w:p>
    <w:p w14:paraId="44257E76" w14:textId="77777777" w:rsidR="00195E8E" w:rsidRPr="00195E8E" w:rsidRDefault="00195E8E" w:rsidP="00195E8E">
      <w:pPr>
        <w:rPr>
          <w:rFonts w:ascii="Tahoma" w:hAnsi="Tahoma" w:cs="Tahoma"/>
          <w:sz w:val="20"/>
          <w:szCs w:val="20"/>
        </w:rPr>
      </w:pPr>
      <w:r w:rsidRPr="00195E8E">
        <w:rPr>
          <w:rFonts w:ascii="Tahoma" w:hAnsi="Tahoma" w:cs="Tahoma"/>
          <w:sz w:val="20"/>
          <w:szCs w:val="20"/>
        </w:rPr>
        <w:t xml:space="preserve">Zaprojektowano wykonanie systemowej podłogi przeszklonej nad istniejącymi schodami w baszcie - pom. nr 1.05 oraz baszcie - pom. nr 1.07. Istniejącą kratę stalową oraz balustradę należy zdemontować. </w:t>
      </w:r>
    </w:p>
    <w:p w14:paraId="6D713FDE" w14:textId="77777777" w:rsidR="00195E8E" w:rsidRPr="00195E8E" w:rsidRDefault="00195E8E" w:rsidP="00195E8E">
      <w:pPr>
        <w:jc w:val="both"/>
        <w:rPr>
          <w:rFonts w:ascii="Tahoma" w:hAnsi="Tahoma" w:cs="Tahoma"/>
          <w:sz w:val="20"/>
          <w:szCs w:val="20"/>
        </w:rPr>
      </w:pPr>
      <w:r w:rsidRPr="00195E8E">
        <w:rPr>
          <w:rFonts w:ascii="Tahoma" w:hAnsi="Tahoma" w:cs="Tahoma"/>
          <w:sz w:val="20"/>
          <w:szCs w:val="20"/>
        </w:rPr>
        <w:t>Podłoga szklana będzie składała się z systemowych paneli szklanych zbudowanych z konstrukcji wsporczej paneli jako ruszt stalowy z profili walcowanych pod oparcie paneli szklanych. Szklenie podłogi występuje w 2 warstwach: od góry zastosowane jest szkło podwójnie bezpieczne hartowane klejone VSG-ESG a od dołu szkło w odporności ogniowej EI60 o właściwościach szkła bezpiecznego laminowanego. Dwa rodzaje szkła będą rozdzielone między sobą podkładkami systemowymi. Na szkle górnym podestu należy wykonać sitodruk- nadruk, wzór „groszki”, kolor imitacja piaskowania (biało-szary). Panele szklane pomiędzy sobą będą wypełnione będą silikonem. Całość rozwiązania należy wykonać jako rozwiązanie systemowe.</w:t>
      </w:r>
    </w:p>
    <w:p w14:paraId="6A31ACCC" w14:textId="77777777" w:rsidR="00195E8E" w:rsidRDefault="00195E8E" w:rsidP="00E870FD">
      <w:pPr>
        <w:pStyle w:val="Bezodstpw"/>
        <w:rPr>
          <w:rFonts w:ascii="Tahoma" w:hAnsi="Tahoma" w:cs="Tahoma"/>
          <w:sz w:val="20"/>
          <w:szCs w:val="20"/>
        </w:rPr>
      </w:pPr>
    </w:p>
    <w:p w14:paraId="2B44369B" w14:textId="77777777" w:rsidR="00620425" w:rsidRDefault="00620425" w:rsidP="00620425">
      <w:pPr>
        <w:pStyle w:val="Akapitzlist"/>
        <w:autoSpaceDE w:val="0"/>
        <w:autoSpaceDN w:val="0"/>
        <w:adjustRightInd w:val="0"/>
        <w:ind w:left="0" w:firstLine="0"/>
        <w:rPr>
          <w:rFonts w:ascii="Tahoma" w:hAnsi="Tahoma" w:cs="Tahoma"/>
          <w:sz w:val="20"/>
          <w:szCs w:val="20"/>
        </w:rPr>
      </w:pPr>
    </w:p>
    <w:p w14:paraId="72EFA45C" w14:textId="77777777" w:rsidR="00620425" w:rsidRPr="00620425" w:rsidRDefault="00620425" w:rsidP="00620425">
      <w:pPr>
        <w:pStyle w:val="Akapitzlist"/>
        <w:autoSpaceDE w:val="0"/>
        <w:autoSpaceDN w:val="0"/>
        <w:adjustRightInd w:val="0"/>
        <w:ind w:left="0" w:firstLine="0"/>
        <w:rPr>
          <w:rFonts w:ascii="Tahoma" w:hAnsi="Tahoma" w:cs="Tahoma"/>
          <w:b/>
          <w:sz w:val="20"/>
          <w:szCs w:val="20"/>
        </w:rPr>
      </w:pPr>
      <w:r w:rsidRPr="00620425">
        <w:rPr>
          <w:rFonts w:ascii="Tahoma" w:hAnsi="Tahoma" w:cs="Tahoma"/>
          <w:b/>
          <w:sz w:val="20"/>
          <w:szCs w:val="20"/>
        </w:rPr>
        <w:t xml:space="preserve">3.2 Wylewki betonowe </w:t>
      </w:r>
    </w:p>
    <w:p w14:paraId="6E814545" w14:textId="77777777" w:rsidR="00620425" w:rsidRDefault="00620425" w:rsidP="00200C75">
      <w:pPr>
        <w:pStyle w:val="Akapitzlist"/>
        <w:autoSpaceDE w:val="0"/>
        <w:autoSpaceDN w:val="0"/>
        <w:adjustRightInd w:val="0"/>
        <w:ind w:left="0"/>
        <w:rPr>
          <w:rFonts w:ascii="Tahoma" w:hAnsi="Tahoma" w:cs="Tahoma"/>
          <w:sz w:val="20"/>
          <w:szCs w:val="20"/>
        </w:rPr>
      </w:pPr>
    </w:p>
    <w:p w14:paraId="704B5EFA" w14:textId="0EBEF43D" w:rsidR="00620425" w:rsidRPr="00620425" w:rsidRDefault="00620425" w:rsidP="00620425">
      <w:pPr>
        <w:pStyle w:val="Bezodstpw"/>
        <w:rPr>
          <w:rFonts w:ascii="Tahoma" w:hAnsi="Tahoma" w:cs="Tahoma"/>
          <w:sz w:val="20"/>
          <w:szCs w:val="20"/>
        </w:rPr>
      </w:pPr>
      <w:r w:rsidRPr="00620425">
        <w:rPr>
          <w:rFonts w:ascii="Tahoma" w:hAnsi="Tahoma" w:cs="Tahoma"/>
          <w:sz w:val="20"/>
          <w:szCs w:val="20"/>
        </w:rPr>
        <w:t>Jako wylewki posadzek i wylewki spadkowe należy zastosować posadzki betonowe grubości 8cm, z betonu C25/30, zbrojone włóknem stalowym o długości 60mm w ilości 25 kg na m³ betonu.</w:t>
      </w:r>
    </w:p>
    <w:p w14:paraId="168780DA" w14:textId="77777777" w:rsidR="00620425" w:rsidRPr="00620425" w:rsidRDefault="00620425" w:rsidP="00620425">
      <w:pPr>
        <w:pStyle w:val="Bezodstpw"/>
        <w:rPr>
          <w:rFonts w:ascii="Tahoma" w:hAnsi="Tahoma" w:cs="Tahoma"/>
          <w:sz w:val="20"/>
          <w:szCs w:val="20"/>
        </w:rPr>
      </w:pPr>
      <w:r w:rsidRPr="00620425">
        <w:rPr>
          <w:rFonts w:ascii="Tahoma" w:hAnsi="Tahoma" w:cs="Tahoma"/>
          <w:sz w:val="20"/>
          <w:szCs w:val="20"/>
        </w:rPr>
        <w:t xml:space="preserve">Posadzki powinny być zbrojone z zastosowaniem włókna stalowego przeznaczone są do mikrozbrojenia betonu. Mogą być stosowane jako jednorodne zbrojenie rozproszone, w szczególności w betonach przeznaczonych do wykonywania podłóg o dużym obciążeniu. </w:t>
      </w:r>
    </w:p>
    <w:p w14:paraId="6766F18D" w14:textId="77777777" w:rsidR="00620425" w:rsidRPr="00620425" w:rsidRDefault="00620425" w:rsidP="00620425">
      <w:pPr>
        <w:pStyle w:val="Bezodstpw"/>
        <w:rPr>
          <w:rFonts w:ascii="Tahoma" w:hAnsi="Tahoma" w:cs="Tahoma"/>
          <w:sz w:val="20"/>
          <w:szCs w:val="20"/>
        </w:rPr>
      </w:pPr>
      <w:r w:rsidRPr="00620425">
        <w:rPr>
          <w:rFonts w:ascii="Tahoma" w:hAnsi="Tahoma" w:cs="Tahoma"/>
          <w:sz w:val="20"/>
          <w:szCs w:val="20"/>
        </w:rPr>
        <w:t>W betonach z włóknami stalowymi stosować kruszywo naturalne o średnicy ziaren nie przekraczającej 16mm. Klasa betonu powinna być nie mniejsza niż C25/30, a stosunek w:c nie powinien być większy niż 0,6. W celu zmniejszenia ilości wody zarobowej mogą być stosowane domieszki chemiczne, nie powodujące korozji włókien stalowych.</w:t>
      </w:r>
    </w:p>
    <w:p w14:paraId="734D9D90" w14:textId="77777777" w:rsidR="00620425" w:rsidRPr="00620425" w:rsidRDefault="00620425" w:rsidP="00620425">
      <w:pPr>
        <w:pStyle w:val="Bezodstpw"/>
        <w:rPr>
          <w:rFonts w:ascii="Tahoma" w:hAnsi="Tahoma" w:cs="Tahoma"/>
          <w:sz w:val="20"/>
          <w:szCs w:val="20"/>
        </w:rPr>
      </w:pPr>
      <w:r w:rsidRPr="00620425">
        <w:rPr>
          <w:rFonts w:ascii="Tahoma" w:hAnsi="Tahoma" w:cs="Tahoma"/>
          <w:sz w:val="20"/>
          <w:szCs w:val="20"/>
        </w:rPr>
        <w:lastRenderedPageBreak/>
        <w:t xml:space="preserve">W posadzkach betonowych powinny być wykonane szczeliny dylatacyjne w miejscach i o szerokości szczelin dylatacji konstrukcji budynku, oraz szczeliny: </w:t>
      </w:r>
    </w:p>
    <w:p w14:paraId="03A29A5F" w14:textId="77777777" w:rsidR="00620425" w:rsidRPr="00620425" w:rsidRDefault="00620425" w:rsidP="00620425">
      <w:pPr>
        <w:pStyle w:val="Bezodstpw"/>
        <w:rPr>
          <w:rFonts w:ascii="Tahoma" w:hAnsi="Tahoma" w:cs="Tahoma"/>
          <w:sz w:val="20"/>
          <w:szCs w:val="20"/>
        </w:rPr>
      </w:pPr>
      <w:r w:rsidRPr="00620425">
        <w:rPr>
          <w:rFonts w:ascii="Tahoma" w:hAnsi="Tahoma" w:cs="Tahoma"/>
          <w:sz w:val="20"/>
          <w:szCs w:val="20"/>
        </w:rPr>
        <w:t xml:space="preserve">a) izolacyjne: - oddzielające posadzkę wraz z całą konstrukcją podłogi od pionowych elementów budynku, dzielące fragmenty posadzki o wyraźnie różniących się wymiarach, wzdłuż linii rozgraniczających wyraźnie odmienne obciążenia użytkowe lub równe rodzaje posadzki, </w:t>
      </w:r>
    </w:p>
    <w:p w14:paraId="1008E823" w14:textId="77777777" w:rsidR="00620425" w:rsidRPr="00620425" w:rsidRDefault="00620425" w:rsidP="00620425">
      <w:pPr>
        <w:pStyle w:val="Bezodstpw"/>
        <w:rPr>
          <w:rFonts w:ascii="Tahoma" w:hAnsi="Tahoma" w:cs="Tahoma"/>
          <w:sz w:val="20"/>
          <w:szCs w:val="20"/>
        </w:rPr>
      </w:pPr>
      <w:r w:rsidRPr="00620425">
        <w:rPr>
          <w:rFonts w:ascii="Tahoma" w:hAnsi="Tahoma" w:cs="Tahoma"/>
          <w:sz w:val="20"/>
          <w:szCs w:val="20"/>
        </w:rPr>
        <w:t xml:space="preserve">b) przeciwskurczowe w odstępach nie większych niż 6m, przy czym powierzchnia pola zbliżonego do kwadratu nie powinna przekraczać: 36m2, </w:t>
      </w:r>
    </w:p>
    <w:p w14:paraId="40BE2DFA" w14:textId="77777777" w:rsidR="00620425" w:rsidRPr="00620425" w:rsidRDefault="00620425" w:rsidP="00620425">
      <w:pPr>
        <w:pStyle w:val="Bezodstpw"/>
        <w:rPr>
          <w:rFonts w:ascii="Tahoma" w:hAnsi="Tahoma" w:cs="Tahoma"/>
          <w:sz w:val="20"/>
          <w:szCs w:val="20"/>
        </w:rPr>
      </w:pPr>
    </w:p>
    <w:p w14:paraId="5AF6B08D" w14:textId="4EAC91BD" w:rsidR="00620425" w:rsidRPr="00620425" w:rsidRDefault="00620425" w:rsidP="00620425">
      <w:pPr>
        <w:pStyle w:val="Bezodstpw"/>
        <w:rPr>
          <w:rFonts w:ascii="Tahoma" w:hAnsi="Tahoma" w:cs="Tahoma"/>
          <w:sz w:val="20"/>
          <w:szCs w:val="20"/>
        </w:rPr>
      </w:pPr>
      <w:r w:rsidRPr="00620425">
        <w:rPr>
          <w:rFonts w:ascii="Tahoma" w:hAnsi="Tahoma" w:cs="Tahoma"/>
          <w:sz w:val="20"/>
          <w:szCs w:val="20"/>
        </w:rPr>
        <w:t>Dla izolacji posadzki na gruncie należy stosować pyty styropianowe stosowane w aplikacjach wymagających przenoszenia dużych obciążeń mechanicznych.</w:t>
      </w:r>
    </w:p>
    <w:p w14:paraId="4342668E" w14:textId="4D5FE7BC" w:rsidR="00AE7C4A" w:rsidRPr="00D80A0A" w:rsidRDefault="00AE7C4A" w:rsidP="00D80A0A">
      <w:pPr>
        <w:pStyle w:val="Bezodstpw"/>
        <w:rPr>
          <w:rFonts w:ascii="Tahoma" w:eastAsiaTheme="minorHAnsi" w:hAnsi="Tahoma" w:cs="Tahoma"/>
          <w:sz w:val="20"/>
          <w:szCs w:val="20"/>
        </w:rPr>
      </w:pPr>
    </w:p>
    <w:p w14:paraId="42142BFF" w14:textId="0067EB65" w:rsidR="00200C75" w:rsidRDefault="00200C75" w:rsidP="00D51EBB">
      <w:pPr>
        <w:pStyle w:val="Bezodstpw"/>
        <w:numPr>
          <w:ilvl w:val="0"/>
          <w:numId w:val="20"/>
        </w:numPr>
        <w:rPr>
          <w:rFonts w:ascii="Tahoma" w:eastAsiaTheme="minorHAnsi" w:hAnsi="Tahoma" w:cs="Tahoma"/>
          <w:b/>
          <w:bCs/>
          <w:sz w:val="20"/>
          <w:szCs w:val="20"/>
        </w:rPr>
      </w:pPr>
      <w:r w:rsidRPr="00D80A0A">
        <w:rPr>
          <w:rFonts w:ascii="Tahoma" w:eastAsiaTheme="minorHAnsi" w:hAnsi="Tahoma" w:cs="Tahoma"/>
          <w:b/>
          <w:bCs/>
          <w:sz w:val="20"/>
          <w:szCs w:val="20"/>
        </w:rPr>
        <w:t>Podłoża pod wykładziny ceramiczne</w:t>
      </w:r>
      <w:r>
        <w:rPr>
          <w:rFonts w:ascii="Tahoma" w:eastAsiaTheme="minorHAnsi" w:hAnsi="Tahoma" w:cs="Tahoma"/>
          <w:b/>
          <w:bCs/>
          <w:sz w:val="20"/>
          <w:szCs w:val="20"/>
        </w:rPr>
        <w:t xml:space="preserve"> </w:t>
      </w:r>
      <w:r w:rsidR="00AE7C4A">
        <w:rPr>
          <w:rFonts w:ascii="Tahoma" w:eastAsiaTheme="minorHAnsi" w:hAnsi="Tahoma" w:cs="Tahoma"/>
          <w:b/>
          <w:bCs/>
          <w:sz w:val="20"/>
          <w:szCs w:val="20"/>
        </w:rPr>
        <w:t xml:space="preserve"> </w:t>
      </w:r>
    </w:p>
    <w:p w14:paraId="1AE8A5D0" w14:textId="77777777" w:rsidR="00200C75" w:rsidRPr="00D80A0A" w:rsidRDefault="00200C75" w:rsidP="00200C75">
      <w:pPr>
        <w:pStyle w:val="Bezodstpw"/>
        <w:ind w:left="780"/>
        <w:rPr>
          <w:rFonts w:ascii="Tahoma" w:eastAsiaTheme="minorHAnsi" w:hAnsi="Tahoma" w:cs="Tahoma"/>
          <w:b/>
          <w:bCs/>
          <w:sz w:val="20"/>
          <w:szCs w:val="20"/>
        </w:rPr>
      </w:pPr>
    </w:p>
    <w:p w14:paraId="6A2DDDAC" w14:textId="77777777" w:rsidR="00045F46" w:rsidRDefault="00200C75" w:rsidP="00200C75">
      <w:pPr>
        <w:pStyle w:val="Bezodstpw"/>
        <w:rPr>
          <w:rFonts w:ascii="Tahoma" w:eastAsiaTheme="minorHAnsi" w:hAnsi="Tahoma" w:cs="Tahoma"/>
          <w:sz w:val="20"/>
          <w:szCs w:val="20"/>
        </w:rPr>
      </w:pPr>
      <w:r w:rsidRPr="00D80A0A">
        <w:rPr>
          <w:rFonts w:ascii="Tahoma" w:eastAsiaTheme="minorHAnsi" w:hAnsi="Tahoma" w:cs="Tahoma"/>
          <w:sz w:val="20"/>
          <w:szCs w:val="20"/>
        </w:rPr>
        <w:t xml:space="preserve">Podłoże pod wykładziny ceramiczne </w:t>
      </w:r>
      <w:r w:rsidR="00045F46" w:rsidRPr="00045F46">
        <w:rPr>
          <w:rFonts w:ascii="Tahoma" w:hAnsi="Tahoma" w:cs="Tahoma"/>
          <w:sz w:val="20"/>
          <w:szCs w:val="20"/>
        </w:rPr>
        <w:t>tynki cementowo-wapienne kat. III.</w:t>
      </w:r>
      <w:r w:rsidR="00045F46" w:rsidRPr="00045F46">
        <w:rPr>
          <w:rFonts w:ascii="Tahoma" w:eastAsiaTheme="minorHAnsi" w:hAnsi="Tahoma" w:cs="Tahoma"/>
          <w:sz w:val="20"/>
          <w:szCs w:val="20"/>
        </w:rPr>
        <w:t xml:space="preserve"> </w:t>
      </w:r>
    </w:p>
    <w:p w14:paraId="7C9E09C4" w14:textId="77777777" w:rsidR="00AE7C4A" w:rsidRPr="00D80A0A" w:rsidRDefault="00045F46" w:rsidP="00D80A0A">
      <w:pPr>
        <w:pStyle w:val="Bezodstpw"/>
        <w:rPr>
          <w:rFonts w:ascii="Tahoma" w:eastAsiaTheme="minorHAnsi" w:hAnsi="Tahoma" w:cs="Tahoma"/>
          <w:sz w:val="20"/>
          <w:szCs w:val="20"/>
        </w:rPr>
      </w:pPr>
      <w:r>
        <w:rPr>
          <w:rFonts w:ascii="Tahoma" w:eastAsiaTheme="minorHAnsi" w:hAnsi="Tahoma" w:cs="Tahoma"/>
          <w:sz w:val="20"/>
          <w:szCs w:val="20"/>
        </w:rPr>
        <w:t xml:space="preserve"> </w:t>
      </w:r>
    </w:p>
    <w:p w14:paraId="55E98ED3" w14:textId="1BEA8270" w:rsidR="00D80A0A" w:rsidRDefault="005D31EF" w:rsidP="00D51EBB">
      <w:pPr>
        <w:pStyle w:val="Bezodstpw"/>
        <w:numPr>
          <w:ilvl w:val="1"/>
          <w:numId w:val="20"/>
        </w:numPr>
        <w:rPr>
          <w:rFonts w:ascii="Tahoma" w:eastAsiaTheme="minorHAnsi" w:hAnsi="Tahoma" w:cs="Tahoma"/>
          <w:b/>
          <w:bCs/>
          <w:sz w:val="20"/>
          <w:szCs w:val="20"/>
        </w:rPr>
      </w:pPr>
      <w:r>
        <w:rPr>
          <w:rFonts w:ascii="Tahoma" w:eastAsiaTheme="minorHAnsi" w:hAnsi="Tahoma" w:cs="Tahoma"/>
          <w:b/>
          <w:bCs/>
          <w:sz w:val="20"/>
          <w:szCs w:val="20"/>
        </w:rPr>
        <w:t>Sprzęt</w:t>
      </w:r>
    </w:p>
    <w:p w14:paraId="7C1920C5" w14:textId="77777777" w:rsidR="005D31EF" w:rsidRPr="00D80A0A" w:rsidRDefault="005D31EF" w:rsidP="005D31EF">
      <w:pPr>
        <w:pStyle w:val="Bezodstpw"/>
        <w:ind w:left="360"/>
        <w:rPr>
          <w:rFonts w:ascii="Tahoma" w:eastAsiaTheme="minorHAnsi" w:hAnsi="Tahoma" w:cs="Tahoma"/>
          <w:b/>
          <w:bCs/>
          <w:sz w:val="20"/>
          <w:szCs w:val="20"/>
        </w:rPr>
      </w:pPr>
    </w:p>
    <w:p w14:paraId="6B0B29E3" w14:textId="3AD04D3E" w:rsidR="00D80A0A" w:rsidRDefault="00D80A0A" w:rsidP="00D51EBB">
      <w:pPr>
        <w:pStyle w:val="Bezodstpw"/>
        <w:numPr>
          <w:ilvl w:val="1"/>
          <w:numId w:val="20"/>
        </w:numPr>
        <w:rPr>
          <w:rFonts w:ascii="Tahoma" w:eastAsiaTheme="minorHAnsi" w:hAnsi="Tahoma" w:cs="Tahoma"/>
          <w:b/>
          <w:bCs/>
          <w:sz w:val="20"/>
          <w:szCs w:val="20"/>
        </w:rPr>
      </w:pPr>
      <w:r w:rsidRPr="00D80A0A">
        <w:rPr>
          <w:rFonts w:ascii="Tahoma" w:eastAsiaTheme="minorHAnsi" w:hAnsi="Tahoma" w:cs="Tahoma"/>
          <w:b/>
          <w:bCs/>
          <w:sz w:val="20"/>
          <w:szCs w:val="20"/>
        </w:rPr>
        <w:t>Ogólne wymagania dotyczące sprzętu</w:t>
      </w:r>
    </w:p>
    <w:p w14:paraId="2652E147" w14:textId="77777777" w:rsidR="005D31EF" w:rsidRPr="00D80A0A" w:rsidRDefault="005D31EF" w:rsidP="005D31EF">
      <w:pPr>
        <w:pStyle w:val="Bezodstpw"/>
        <w:ind w:left="780"/>
        <w:rPr>
          <w:rFonts w:ascii="Tahoma" w:eastAsiaTheme="minorHAnsi" w:hAnsi="Tahoma" w:cs="Tahoma"/>
          <w:b/>
          <w:bCs/>
          <w:sz w:val="20"/>
          <w:szCs w:val="20"/>
        </w:rPr>
      </w:pPr>
    </w:p>
    <w:p w14:paraId="5499255A" w14:textId="77777777" w:rsidR="00D80A0A" w:rsidRPr="00F2192B" w:rsidRDefault="005D31EF" w:rsidP="00D80A0A">
      <w:pPr>
        <w:pStyle w:val="Bezodstpw"/>
        <w:rPr>
          <w:rFonts w:ascii="Tahoma" w:eastAsiaTheme="minorHAnsi" w:hAnsi="Tahoma" w:cs="Tahoma"/>
          <w:color w:val="FF0000"/>
          <w:sz w:val="20"/>
          <w:szCs w:val="20"/>
        </w:rPr>
      </w:pPr>
      <w:r>
        <w:rPr>
          <w:rFonts w:ascii="Tahoma" w:eastAsiaTheme="minorHAnsi" w:hAnsi="Tahoma" w:cs="Tahoma"/>
          <w:sz w:val="20"/>
          <w:szCs w:val="20"/>
        </w:rPr>
        <w:t>Ogó</w:t>
      </w:r>
      <w:r w:rsidR="00D80A0A" w:rsidRPr="00D80A0A">
        <w:rPr>
          <w:rFonts w:ascii="Tahoma" w:eastAsiaTheme="minorHAnsi" w:hAnsi="Tahoma" w:cs="Tahoma"/>
          <w:sz w:val="20"/>
          <w:szCs w:val="20"/>
        </w:rPr>
        <w:t>lne wymagania dotycząc</w:t>
      </w:r>
      <w:r w:rsidR="00F2192B">
        <w:rPr>
          <w:rFonts w:ascii="Tahoma" w:eastAsiaTheme="minorHAnsi" w:hAnsi="Tahoma" w:cs="Tahoma"/>
          <w:sz w:val="20"/>
          <w:szCs w:val="20"/>
        </w:rPr>
        <w:t xml:space="preserve">e Sprzętu podano w </w:t>
      </w:r>
      <w:r w:rsidR="00F2192B" w:rsidRPr="0095621E">
        <w:rPr>
          <w:rFonts w:ascii="Tahoma" w:eastAsiaTheme="minorHAnsi" w:hAnsi="Tahoma" w:cs="Tahoma"/>
          <w:sz w:val="20"/>
          <w:szCs w:val="20"/>
        </w:rPr>
        <w:t>ST</w:t>
      </w:r>
      <w:r w:rsidR="0095621E" w:rsidRPr="0095621E">
        <w:rPr>
          <w:rFonts w:ascii="Tahoma" w:eastAsiaTheme="minorHAnsi" w:hAnsi="Tahoma" w:cs="Tahoma"/>
          <w:sz w:val="20"/>
          <w:szCs w:val="20"/>
        </w:rPr>
        <w:t>-0</w:t>
      </w:r>
      <w:r w:rsidRPr="0095621E">
        <w:rPr>
          <w:rFonts w:ascii="Tahoma" w:eastAsiaTheme="minorHAnsi" w:hAnsi="Tahoma" w:cs="Tahoma"/>
          <w:sz w:val="20"/>
          <w:szCs w:val="20"/>
        </w:rPr>
        <w:t xml:space="preserve"> „Wymagania ogó</w:t>
      </w:r>
      <w:r w:rsidR="00D80A0A" w:rsidRPr="0095621E">
        <w:rPr>
          <w:rFonts w:ascii="Tahoma" w:eastAsiaTheme="minorHAnsi" w:hAnsi="Tahoma" w:cs="Tahoma"/>
          <w:sz w:val="20"/>
          <w:szCs w:val="20"/>
        </w:rPr>
        <w:t>lne”.</w:t>
      </w:r>
    </w:p>
    <w:p w14:paraId="123ACF41" w14:textId="77777777" w:rsidR="005D31EF" w:rsidRPr="00D80A0A" w:rsidRDefault="005D31EF" w:rsidP="00D80A0A">
      <w:pPr>
        <w:pStyle w:val="Bezodstpw"/>
        <w:rPr>
          <w:rFonts w:ascii="Tahoma" w:eastAsiaTheme="minorHAnsi" w:hAnsi="Tahoma" w:cs="Tahoma"/>
          <w:sz w:val="20"/>
          <w:szCs w:val="20"/>
        </w:rPr>
      </w:pPr>
    </w:p>
    <w:p w14:paraId="752DB71E" w14:textId="3D822DCD" w:rsidR="00D80A0A" w:rsidRDefault="005D31EF" w:rsidP="00D6361A">
      <w:pPr>
        <w:pStyle w:val="Bezodstpw"/>
        <w:numPr>
          <w:ilvl w:val="1"/>
          <w:numId w:val="50"/>
        </w:numPr>
        <w:rPr>
          <w:rFonts w:ascii="Tahoma" w:eastAsiaTheme="minorHAnsi" w:hAnsi="Tahoma" w:cs="Tahoma"/>
          <w:b/>
          <w:bCs/>
          <w:sz w:val="20"/>
          <w:szCs w:val="20"/>
        </w:rPr>
      </w:pPr>
      <w:r>
        <w:rPr>
          <w:rFonts w:ascii="Tahoma" w:eastAsiaTheme="minorHAnsi" w:hAnsi="Tahoma" w:cs="Tahoma"/>
          <w:b/>
          <w:bCs/>
          <w:sz w:val="20"/>
          <w:szCs w:val="20"/>
        </w:rPr>
        <w:t>Transport</w:t>
      </w:r>
    </w:p>
    <w:p w14:paraId="75D6F72D" w14:textId="77777777" w:rsidR="005D31EF" w:rsidRPr="00D80A0A" w:rsidRDefault="005D31EF" w:rsidP="005D31EF">
      <w:pPr>
        <w:pStyle w:val="Bezodstpw"/>
        <w:ind w:left="360"/>
        <w:rPr>
          <w:rFonts w:ascii="Tahoma" w:eastAsiaTheme="minorHAnsi" w:hAnsi="Tahoma" w:cs="Tahoma"/>
          <w:b/>
          <w:bCs/>
          <w:sz w:val="20"/>
          <w:szCs w:val="20"/>
        </w:rPr>
      </w:pPr>
    </w:p>
    <w:p w14:paraId="52D56E29" w14:textId="77777777" w:rsidR="00D80A0A" w:rsidRDefault="005D31EF" w:rsidP="00D80A0A">
      <w:pPr>
        <w:pStyle w:val="Bezodstpw"/>
        <w:rPr>
          <w:rFonts w:ascii="Tahoma" w:eastAsiaTheme="minorHAnsi" w:hAnsi="Tahoma" w:cs="Tahoma"/>
          <w:sz w:val="20"/>
          <w:szCs w:val="20"/>
        </w:rPr>
      </w:pPr>
      <w:r>
        <w:rPr>
          <w:rFonts w:ascii="Tahoma" w:eastAsiaTheme="minorHAnsi" w:hAnsi="Tahoma" w:cs="Tahoma"/>
          <w:sz w:val="20"/>
          <w:szCs w:val="20"/>
        </w:rPr>
        <w:t>Ogó</w:t>
      </w:r>
      <w:r w:rsidR="00D80A0A" w:rsidRPr="00D80A0A">
        <w:rPr>
          <w:rFonts w:ascii="Tahoma" w:eastAsiaTheme="minorHAnsi" w:hAnsi="Tahoma" w:cs="Tahoma"/>
          <w:sz w:val="20"/>
          <w:szCs w:val="20"/>
        </w:rPr>
        <w:t>lne wymagania dotyczące</w:t>
      </w:r>
      <w:r w:rsidR="00F2192B">
        <w:rPr>
          <w:rFonts w:ascii="Tahoma" w:eastAsiaTheme="minorHAnsi" w:hAnsi="Tahoma" w:cs="Tahoma"/>
          <w:sz w:val="20"/>
          <w:szCs w:val="20"/>
        </w:rPr>
        <w:t xml:space="preserve"> Transportu podano w </w:t>
      </w:r>
      <w:r w:rsidR="00F2192B" w:rsidRPr="0095621E">
        <w:rPr>
          <w:rFonts w:ascii="Tahoma" w:eastAsiaTheme="minorHAnsi" w:hAnsi="Tahoma" w:cs="Tahoma"/>
          <w:sz w:val="20"/>
          <w:szCs w:val="20"/>
        </w:rPr>
        <w:t>ST</w:t>
      </w:r>
      <w:r w:rsidR="0095621E">
        <w:rPr>
          <w:rFonts w:ascii="Tahoma" w:eastAsiaTheme="minorHAnsi" w:hAnsi="Tahoma" w:cs="Tahoma"/>
          <w:sz w:val="20"/>
          <w:szCs w:val="20"/>
        </w:rPr>
        <w:t>-0</w:t>
      </w:r>
      <w:r w:rsidRPr="0095621E">
        <w:rPr>
          <w:rFonts w:ascii="Tahoma" w:eastAsiaTheme="minorHAnsi" w:hAnsi="Tahoma" w:cs="Tahoma"/>
          <w:sz w:val="20"/>
          <w:szCs w:val="20"/>
        </w:rPr>
        <w:t xml:space="preserve"> „Wymagania ogó</w:t>
      </w:r>
      <w:r w:rsidR="00D80A0A" w:rsidRPr="0095621E">
        <w:rPr>
          <w:rFonts w:ascii="Tahoma" w:eastAsiaTheme="minorHAnsi" w:hAnsi="Tahoma" w:cs="Tahoma"/>
          <w:sz w:val="20"/>
          <w:szCs w:val="20"/>
        </w:rPr>
        <w:t>lne”.</w:t>
      </w:r>
    </w:p>
    <w:p w14:paraId="60EFFBA0" w14:textId="77777777" w:rsidR="00CF4591" w:rsidRDefault="00CF4591" w:rsidP="00D80A0A">
      <w:pPr>
        <w:pStyle w:val="Bezodstpw"/>
        <w:rPr>
          <w:rFonts w:ascii="Tahoma" w:eastAsiaTheme="minorHAnsi" w:hAnsi="Tahoma" w:cs="Tahoma"/>
          <w:sz w:val="20"/>
          <w:szCs w:val="20"/>
        </w:rPr>
      </w:pPr>
    </w:p>
    <w:p w14:paraId="71951611" w14:textId="77777777" w:rsidR="005D31EF" w:rsidRPr="0095621E" w:rsidRDefault="005D31EF" w:rsidP="00D80A0A">
      <w:pPr>
        <w:pStyle w:val="Bezodstpw"/>
        <w:rPr>
          <w:rFonts w:ascii="Tahoma" w:eastAsiaTheme="minorHAnsi" w:hAnsi="Tahoma" w:cs="Tahoma"/>
          <w:sz w:val="20"/>
          <w:szCs w:val="20"/>
        </w:rPr>
      </w:pPr>
    </w:p>
    <w:p w14:paraId="7F7C8E6C" w14:textId="0D0F0170" w:rsidR="00D80A0A" w:rsidRPr="0095621E" w:rsidRDefault="005D31EF" w:rsidP="00D6361A">
      <w:pPr>
        <w:pStyle w:val="Bezodstpw"/>
        <w:numPr>
          <w:ilvl w:val="1"/>
          <w:numId w:val="51"/>
        </w:numPr>
        <w:rPr>
          <w:rFonts w:ascii="Tahoma" w:eastAsiaTheme="minorHAnsi" w:hAnsi="Tahoma" w:cs="Tahoma"/>
          <w:b/>
          <w:bCs/>
          <w:sz w:val="20"/>
          <w:szCs w:val="20"/>
        </w:rPr>
      </w:pPr>
      <w:r w:rsidRPr="0095621E">
        <w:rPr>
          <w:rFonts w:ascii="Tahoma" w:eastAsiaTheme="minorHAnsi" w:hAnsi="Tahoma" w:cs="Tahoma"/>
          <w:b/>
          <w:bCs/>
          <w:sz w:val="20"/>
          <w:szCs w:val="20"/>
        </w:rPr>
        <w:t>Wykonanie robót</w:t>
      </w:r>
    </w:p>
    <w:p w14:paraId="6870B600" w14:textId="77777777" w:rsidR="005D31EF" w:rsidRPr="00D80A0A" w:rsidRDefault="005D31EF" w:rsidP="005D31EF">
      <w:pPr>
        <w:pStyle w:val="Bezodstpw"/>
        <w:ind w:left="360"/>
        <w:rPr>
          <w:rFonts w:ascii="Tahoma" w:eastAsiaTheme="minorHAnsi" w:hAnsi="Tahoma" w:cs="Tahoma"/>
          <w:b/>
          <w:bCs/>
          <w:sz w:val="20"/>
          <w:szCs w:val="20"/>
        </w:rPr>
      </w:pPr>
    </w:p>
    <w:p w14:paraId="47030613" w14:textId="77777777" w:rsidR="00D80A0A" w:rsidRDefault="005D31EF" w:rsidP="00D6361A">
      <w:pPr>
        <w:pStyle w:val="Bezodstpw"/>
        <w:numPr>
          <w:ilvl w:val="1"/>
          <w:numId w:val="51"/>
        </w:numPr>
        <w:rPr>
          <w:rFonts w:ascii="Tahoma" w:eastAsiaTheme="minorHAnsi" w:hAnsi="Tahoma" w:cs="Tahoma"/>
          <w:b/>
          <w:bCs/>
          <w:sz w:val="20"/>
          <w:szCs w:val="20"/>
        </w:rPr>
      </w:pPr>
      <w:r>
        <w:rPr>
          <w:rFonts w:ascii="Tahoma" w:eastAsiaTheme="minorHAnsi" w:hAnsi="Tahoma" w:cs="Tahoma"/>
          <w:b/>
          <w:bCs/>
          <w:sz w:val="20"/>
          <w:szCs w:val="20"/>
        </w:rPr>
        <w:t>Ogólne zasady wykonania r</w:t>
      </w:r>
      <w:r w:rsidR="00D80A0A" w:rsidRPr="00D80A0A">
        <w:rPr>
          <w:rFonts w:ascii="Tahoma" w:eastAsiaTheme="minorHAnsi" w:hAnsi="Tahoma" w:cs="Tahoma"/>
          <w:b/>
          <w:bCs/>
          <w:sz w:val="20"/>
          <w:szCs w:val="20"/>
        </w:rPr>
        <w:t>obót</w:t>
      </w:r>
    </w:p>
    <w:p w14:paraId="3CCE76E9" w14:textId="299137A2" w:rsidR="00D80A0A" w:rsidRDefault="00D51EBB" w:rsidP="00D80A0A">
      <w:pPr>
        <w:pStyle w:val="Bezodstpw"/>
        <w:rPr>
          <w:rFonts w:ascii="Tahoma" w:eastAsiaTheme="minorHAnsi" w:hAnsi="Tahoma" w:cs="Tahoma"/>
          <w:sz w:val="20"/>
          <w:szCs w:val="20"/>
        </w:rPr>
      </w:pPr>
      <w:r>
        <w:rPr>
          <w:rFonts w:ascii="Tahoma" w:eastAsiaTheme="minorHAnsi" w:hAnsi="Tahoma" w:cs="Tahoma"/>
          <w:sz w:val="20"/>
          <w:szCs w:val="20"/>
        </w:rPr>
        <w:t>Og</w:t>
      </w:r>
      <w:r w:rsidR="005D31EF">
        <w:rPr>
          <w:rFonts w:ascii="Tahoma" w:eastAsiaTheme="minorHAnsi" w:hAnsi="Tahoma" w:cs="Tahoma"/>
          <w:sz w:val="20"/>
          <w:szCs w:val="20"/>
        </w:rPr>
        <w:t>ó</w:t>
      </w:r>
      <w:r w:rsidR="00D80A0A" w:rsidRPr="00D80A0A">
        <w:rPr>
          <w:rFonts w:ascii="Tahoma" w:eastAsiaTheme="minorHAnsi" w:hAnsi="Tahoma" w:cs="Tahoma"/>
          <w:sz w:val="20"/>
          <w:szCs w:val="20"/>
        </w:rPr>
        <w:t>lne wymagania dotycząc</w:t>
      </w:r>
      <w:r w:rsidR="00F2192B">
        <w:rPr>
          <w:rFonts w:ascii="Tahoma" w:eastAsiaTheme="minorHAnsi" w:hAnsi="Tahoma" w:cs="Tahoma"/>
          <w:sz w:val="20"/>
          <w:szCs w:val="20"/>
        </w:rPr>
        <w:t xml:space="preserve">e wykonania Robot podano w </w:t>
      </w:r>
      <w:r w:rsidR="00F2192B" w:rsidRPr="0095621E">
        <w:rPr>
          <w:rFonts w:ascii="Tahoma" w:eastAsiaTheme="minorHAnsi" w:hAnsi="Tahoma" w:cs="Tahoma"/>
          <w:sz w:val="20"/>
          <w:szCs w:val="20"/>
        </w:rPr>
        <w:t>ST</w:t>
      </w:r>
      <w:r w:rsidR="0095621E">
        <w:rPr>
          <w:rFonts w:ascii="Tahoma" w:eastAsiaTheme="minorHAnsi" w:hAnsi="Tahoma" w:cs="Tahoma"/>
          <w:sz w:val="20"/>
          <w:szCs w:val="20"/>
        </w:rPr>
        <w:t>-0</w:t>
      </w:r>
      <w:r w:rsidR="005D31EF" w:rsidRPr="0095621E">
        <w:rPr>
          <w:rFonts w:ascii="Tahoma" w:eastAsiaTheme="minorHAnsi" w:hAnsi="Tahoma" w:cs="Tahoma"/>
          <w:sz w:val="20"/>
          <w:szCs w:val="20"/>
        </w:rPr>
        <w:t xml:space="preserve">  „Wymagania ogó</w:t>
      </w:r>
      <w:r w:rsidR="00D80A0A" w:rsidRPr="0095621E">
        <w:rPr>
          <w:rFonts w:ascii="Tahoma" w:eastAsiaTheme="minorHAnsi" w:hAnsi="Tahoma" w:cs="Tahoma"/>
          <w:sz w:val="20"/>
          <w:szCs w:val="20"/>
        </w:rPr>
        <w:t>lne”.</w:t>
      </w:r>
    </w:p>
    <w:p w14:paraId="57B49153" w14:textId="77777777" w:rsidR="00AE7C4A" w:rsidRDefault="00AE7C4A" w:rsidP="00D80A0A">
      <w:pPr>
        <w:pStyle w:val="Bezodstpw"/>
        <w:rPr>
          <w:rFonts w:ascii="Tahoma" w:eastAsiaTheme="minorHAnsi" w:hAnsi="Tahoma" w:cs="Tahoma"/>
          <w:sz w:val="20"/>
          <w:szCs w:val="20"/>
        </w:rPr>
      </w:pPr>
    </w:p>
    <w:p w14:paraId="1024F346" w14:textId="47B10C39" w:rsidR="001364C0" w:rsidRPr="00D51EBB" w:rsidRDefault="002815FD" w:rsidP="00D6361A">
      <w:pPr>
        <w:pStyle w:val="Bezodstpw"/>
        <w:numPr>
          <w:ilvl w:val="0"/>
          <w:numId w:val="51"/>
        </w:numPr>
        <w:rPr>
          <w:rFonts w:ascii="Tahoma" w:eastAsiaTheme="minorHAnsi" w:hAnsi="Tahoma" w:cs="Tahoma"/>
          <w:b/>
          <w:sz w:val="20"/>
          <w:szCs w:val="20"/>
        </w:rPr>
      </w:pPr>
      <w:r w:rsidRPr="00D51EBB">
        <w:rPr>
          <w:rFonts w:ascii="Tahoma" w:eastAsiaTheme="minorHAnsi" w:hAnsi="Tahoma" w:cs="Tahoma"/>
          <w:b/>
          <w:sz w:val="20"/>
          <w:szCs w:val="20"/>
        </w:rPr>
        <w:t xml:space="preserve"> </w:t>
      </w:r>
      <w:r w:rsidRPr="00D51EBB">
        <w:rPr>
          <w:rFonts w:ascii="Tahoma" w:hAnsi="Tahoma" w:cs="Tahoma"/>
          <w:b/>
          <w:sz w:val="20"/>
          <w:szCs w:val="20"/>
        </w:rPr>
        <w:t xml:space="preserve">Posadzka </w:t>
      </w:r>
      <w:r w:rsidR="00D51EBB" w:rsidRPr="00D51EBB">
        <w:rPr>
          <w:rFonts w:ascii="Tahoma" w:hAnsi="Tahoma" w:cs="Tahoma"/>
          <w:b/>
          <w:sz w:val="20"/>
          <w:szCs w:val="20"/>
        </w:rPr>
        <w:t xml:space="preserve"> z </w:t>
      </w:r>
      <w:r w:rsidR="00E870FD" w:rsidRPr="00D51EBB">
        <w:rPr>
          <w:rFonts w:ascii="Tahoma" w:eastAsiaTheme="minorHAnsi" w:hAnsi="Tahoma" w:cs="Tahoma"/>
          <w:b/>
          <w:sz w:val="20"/>
          <w:szCs w:val="20"/>
        </w:rPr>
        <w:t xml:space="preserve"> </w:t>
      </w:r>
      <w:r w:rsidR="00D51EBB" w:rsidRPr="00D51EBB">
        <w:rPr>
          <w:rFonts w:ascii="Tahoma" w:eastAsiaTheme="minorHAnsi" w:hAnsi="Tahoma" w:cs="Tahoma"/>
          <w:b/>
          <w:sz w:val="20"/>
          <w:szCs w:val="20"/>
        </w:rPr>
        <w:t>wykładziny dywanowej</w:t>
      </w:r>
    </w:p>
    <w:p w14:paraId="67840004" w14:textId="77777777" w:rsidR="00D51EBB" w:rsidRDefault="00D51EBB" w:rsidP="00D80A0A">
      <w:pPr>
        <w:pStyle w:val="Bezodstpw"/>
        <w:rPr>
          <w:rFonts w:ascii="Tahoma" w:eastAsiaTheme="minorHAnsi" w:hAnsi="Tahoma" w:cs="Tahoma"/>
          <w:sz w:val="20"/>
          <w:szCs w:val="20"/>
        </w:rPr>
      </w:pPr>
    </w:p>
    <w:p w14:paraId="74958996" w14:textId="2B436D4B" w:rsidR="00D80A0A" w:rsidRDefault="00D80A0A" w:rsidP="00D6361A">
      <w:pPr>
        <w:pStyle w:val="Bezodstpw"/>
        <w:numPr>
          <w:ilvl w:val="1"/>
          <w:numId w:val="52"/>
        </w:numPr>
        <w:rPr>
          <w:rFonts w:ascii="Tahoma" w:eastAsiaTheme="minorHAnsi" w:hAnsi="Tahoma" w:cs="Tahoma"/>
          <w:b/>
          <w:bCs/>
          <w:sz w:val="20"/>
          <w:szCs w:val="20"/>
        </w:rPr>
      </w:pPr>
      <w:r w:rsidRPr="00D80A0A">
        <w:rPr>
          <w:rFonts w:ascii="Tahoma" w:eastAsiaTheme="minorHAnsi" w:hAnsi="Tahoma" w:cs="Tahoma"/>
          <w:b/>
          <w:bCs/>
          <w:sz w:val="20"/>
          <w:szCs w:val="20"/>
        </w:rPr>
        <w:t>Wykonywanie warstw podkładowych</w:t>
      </w:r>
    </w:p>
    <w:p w14:paraId="27CC326F" w14:textId="77777777" w:rsidR="005D31EF" w:rsidRPr="00D80A0A" w:rsidRDefault="005D31EF" w:rsidP="005D31EF">
      <w:pPr>
        <w:pStyle w:val="Bezodstpw"/>
        <w:ind w:left="780"/>
        <w:rPr>
          <w:rFonts w:ascii="Tahoma" w:eastAsiaTheme="minorHAnsi" w:hAnsi="Tahoma" w:cs="Tahoma"/>
          <w:b/>
          <w:bCs/>
          <w:sz w:val="20"/>
          <w:szCs w:val="20"/>
        </w:rPr>
      </w:pPr>
    </w:p>
    <w:p w14:paraId="5FB79860" w14:textId="079E3FD5" w:rsidR="005D31EF" w:rsidRPr="005D31EF" w:rsidRDefault="00AE7C4A" w:rsidP="00D6361A">
      <w:pPr>
        <w:pStyle w:val="Bezodstpw"/>
        <w:numPr>
          <w:ilvl w:val="2"/>
          <w:numId w:val="53"/>
        </w:numPr>
        <w:rPr>
          <w:rFonts w:ascii="Tahoma" w:eastAsiaTheme="minorHAnsi" w:hAnsi="Tahoma" w:cs="Tahoma"/>
          <w:b/>
          <w:sz w:val="20"/>
          <w:szCs w:val="20"/>
        </w:rPr>
      </w:pPr>
      <w:r>
        <w:rPr>
          <w:rFonts w:ascii="Tahoma" w:eastAsiaTheme="minorHAnsi" w:hAnsi="Tahoma" w:cs="Tahoma"/>
          <w:b/>
          <w:bCs/>
          <w:sz w:val="20"/>
          <w:szCs w:val="20"/>
        </w:rPr>
        <w:t xml:space="preserve"> </w:t>
      </w:r>
      <w:r w:rsidR="00D80A0A" w:rsidRPr="005D31EF">
        <w:rPr>
          <w:rFonts w:ascii="Tahoma" w:eastAsiaTheme="minorHAnsi" w:hAnsi="Tahoma" w:cs="Tahoma"/>
          <w:b/>
          <w:bCs/>
          <w:sz w:val="20"/>
          <w:szCs w:val="20"/>
        </w:rPr>
        <w:t>Podkład</w:t>
      </w:r>
    </w:p>
    <w:p w14:paraId="215D82BA" w14:textId="77777777" w:rsidR="005D31EF" w:rsidRPr="005D31EF" w:rsidRDefault="005D31EF" w:rsidP="005D31EF">
      <w:pPr>
        <w:pStyle w:val="Bezodstpw"/>
        <w:rPr>
          <w:rFonts w:ascii="Tahoma" w:eastAsiaTheme="minorHAnsi" w:hAnsi="Tahoma" w:cs="Tahoma"/>
          <w:b/>
          <w:sz w:val="20"/>
          <w:szCs w:val="20"/>
        </w:rPr>
      </w:pPr>
    </w:p>
    <w:p w14:paraId="1B6CE9F9" w14:textId="77777777" w:rsidR="00D80A0A" w:rsidRDefault="005D31EF" w:rsidP="00D80A0A">
      <w:pPr>
        <w:pStyle w:val="Bezodstpw"/>
        <w:rPr>
          <w:rFonts w:ascii="Tahoma" w:eastAsiaTheme="minorHAnsi" w:hAnsi="Tahoma" w:cs="Tahoma"/>
          <w:sz w:val="20"/>
          <w:szCs w:val="20"/>
        </w:rPr>
      </w:pPr>
      <w:r>
        <w:rPr>
          <w:rFonts w:ascii="Tahoma" w:eastAsiaTheme="minorHAnsi" w:hAnsi="Tahoma" w:cs="Tahoma"/>
          <w:sz w:val="20"/>
          <w:szCs w:val="20"/>
        </w:rPr>
        <w:t>M</w:t>
      </w:r>
      <w:r w:rsidR="00D80A0A" w:rsidRPr="005D31EF">
        <w:rPr>
          <w:rFonts w:ascii="Tahoma" w:eastAsiaTheme="minorHAnsi" w:hAnsi="Tahoma" w:cs="Tahoma"/>
          <w:sz w:val="20"/>
          <w:szCs w:val="20"/>
        </w:rPr>
        <w:t>a decydujące znaczenie dla zapewnienia właściwej niezawodności i trwałości podłogi. Powinien być dostatecznie</w:t>
      </w:r>
      <w:r w:rsidRPr="005D31EF">
        <w:rPr>
          <w:rFonts w:ascii="Tahoma" w:eastAsiaTheme="minorHAnsi" w:hAnsi="Tahoma" w:cs="Tahoma"/>
          <w:sz w:val="20"/>
          <w:szCs w:val="20"/>
        </w:rPr>
        <w:t xml:space="preserve"> </w:t>
      </w:r>
      <w:r w:rsidR="00D80A0A" w:rsidRPr="005D31EF">
        <w:rPr>
          <w:rFonts w:ascii="Tahoma" w:eastAsiaTheme="minorHAnsi" w:hAnsi="Tahoma" w:cs="Tahoma"/>
          <w:sz w:val="20"/>
          <w:szCs w:val="20"/>
        </w:rPr>
        <w:t xml:space="preserve">sztywny i mieć odpowiednią </w:t>
      </w:r>
      <w:r>
        <w:rPr>
          <w:rFonts w:ascii="Tahoma" w:eastAsiaTheme="minorHAnsi" w:hAnsi="Tahoma" w:cs="Tahoma"/>
          <w:sz w:val="20"/>
          <w:szCs w:val="20"/>
        </w:rPr>
        <w:t>wytrzymałość mechaniczną oraz ró</w:t>
      </w:r>
      <w:r w:rsidR="00D80A0A" w:rsidRPr="005D31EF">
        <w:rPr>
          <w:rFonts w:ascii="Tahoma" w:eastAsiaTheme="minorHAnsi" w:hAnsi="Tahoma" w:cs="Tahoma"/>
          <w:sz w:val="20"/>
          <w:szCs w:val="20"/>
        </w:rPr>
        <w:t>wną i gładką powierzchnię. Przed wykonaniem</w:t>
      </w:r>
      <w:r>
        <w:rPr>
          <w:rFonts w:ascii="Tahoma" w:eastAsiaTheme="minorHAnsi" w:hAnsi="Tahoma" w:cs="Tahoma"/>
          <w:sz w:val="20"/>
          <w:szCs w:val="20"/>
        </w:rPr>
        <w:t xml:space="preserve"> </w:t>
      </w:r>
      <w:r w:rsidR="00D80A0A" w:rsidRPr="00D80A0A">
        <w:rPr>
          <w:rFonts w:ascii="Tahoma" w:eastAsiaTheme="minorHAnsi" w:hAnsi="Tahoma" w:cs="Tahoma"/>
          <w:sz w:val="20"/>
          <w:szCs w:val="20"/>
        </w:rPr>
        <w:t>podk</w:t>
      </w:r>
      <w:r>
        <w:rPr>
          <w:rFonts w:ascii="Tahoma" w:eastAsiaTheme="minorHAnsi" w:hAnsi="Tahoma" w:cs="Tahoma"/>
          <w:sz w:val="20"/>
          <w:szCs w:val="20"/>
        </w:rPr>
        <w:t>ładu należy ustalić położenie gó</w:t>
      </w:r>
      <w:r w:rsidR="00D80A0A" w:rsidRPr="00D80A0A">
        <w:rPr>
          <w:rFonts w:ascii="Tahoma" w:eastAsiaTheme="minorHAnsi" w:hAnsi="Tahoma" w:cs="Tahoma"/>
          <w:sz w:val="20"/>
          <w:szCs w:val="20"/>
        </w:rPr>
        <w:t>rnej powierzchni posadzki na wysokości ustalonej w projekcie.</w:t>
      </w:r>
    </w:p>
    <w:p w14:paraId="3C58A51D" w14:textId="77777777" w:rsidR="005D31EF" w:rsidRPr="00D80A0A" w:rsidRDefault="005D31EF" w:rsidP="00D80A0A">
      <w:pPr>
        <w:pStyle w:val="Bezodstpw"/>
        <w:rPr>
          <w:rFonts w:ascii="Tahoma" w:eastAsiaTheme="minorHAnsi" w:hAnsi="Tahoma" w:cs="Tahoma"/>
          <w:sz w:val="20"/>
          <w:szCs w:val="20"/>
        </w:rPr>
      </w:pPr>
    </w:p>
    <w:p w14:paraId="2FC31118"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b/>
          <w:bCs/>
          <w:sz w:val="20"/>
          <w:szCs w:val="20"/>
        </w:rPr>
        <w:t xml:space="preserve">Podkłady monolityczne </w:t>
      </w:r>
      <w:r w:rsidRPr="00D80A0A">
        <w:rPr>
          <w:rFonts w:ascii="Tahoma" w:eastAsiaTheme="minorHAnsi" w:hAnsi="Tahoma" w:cs="Tahoma"/>
          <w:sz w:val="20"/>
          <w:szCs w:val="20"/>
        </w:rPr>
        <w:t>(wylewane) mogą być wykonywane:</w:t>
      </w:r>
    </w:p>
    <w:p w14:paraId="69738B1A"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na podłożu, tworząc z nim podkład związany, - na przekładce z papy lub folii lub na warstwie izolacji</w:t>
      </w:r>
    </w:p>
    <w:p w14:paraId="10AC45EE" w14:textId="77777777" w:rsid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przeciwwilgociowej, ułożonej na podłożu, - na warstwie izolacji przeciwdźwiękowej lub ciepłochronnej ułożonej na</w:t>
      </w:r>
      <w:r w:rsidR="005D31EF">
        <w:rPr>
          <w:rFonts w:ascii="Tahoma" w:eastAsiaTheme="minorHAnsi" w:hAnsi="Tahoma" w:cs="Tahoma"/>
          <w:sz w:val="20"/>
          <w:szCs w:val="20"/>
        </w:rPr>
        <w:t xml:space="preserve"> </w:t>
      </w:r>
      <w:r w:rsidRPr="00D80A0A">
        <w:rPr>
          <w:rFonts w:ascii="Tahoma" w:eastAsiaTheme="minorHAnsi" w:hAnsi="Tahoma" w:cs="Tahoma"/>
          <w:sz w:val="20"/>
          <w:szCs w:val="20"/>
        </w:rPr>
        <w:t>stropie (podkład pływający).</w:t>
      </w:r>
    </w:p>
    <w:p w14:paraId="3C037B00" w14:textId="77777777" w:rsidR="0095621E" w:rsidRPr="00D80A0A" w:rsidRDefault="0095621E" w:rsidP="00D80A0A">
      <w:pPr>
        <w:pStyle w:val="Bezodstpw"/>
        <w:rPr>
          <w:rFonts w:ascii="Tahoma" w:eastAsiaTheme="minorHAnsi" w:hAnsi="Tahoma" w:cs="Tahoma"/>
          <w:sz w:val="20"/>
          <w:szCs w:val="20"/>
        </w:rPr>
      </w:pPr>
    </w:p>
    <w:p w14:paraId="6C928A09" w14:textId="77777777" w:rsidR="00D80A0A" w:rsidRPr="00D80A0A" w:rsidRDefault="005D31EF" w:rsidP="00D80A0A">
      <w:pPr>
        <w:pStyle w:val="Bezodstpw"/>
        <w:rPr>
          <w:rFonts w:ascii="Tahoma" w:eastAsiaTheme="minorHAnsi" w:hAnsi="Tahoma" w:cs="Tahoma"/>
          <w:sz w:val="20"/>
          <w:szCs w:val="20"/>
        </w:rPr>
      </w:pPr>
      <w:r>
        <w:rPr>
          <w:rFonts w:ascii="Tahoma" w:eastAsiaTheme="minorHAnsi" w:hAnsi="Tahoma" w:cs="Tahoma"/>
          <w:sz w:val="20"/>
          <w:szCs w:val="20"/>
        </w:rPr>
        <w:t xml:space="preserve"> </w:t>
      </w:r>
      <w:r w:rsidR="00D80A0A" w:rsidRPr="00D80A0A">
        <w:rPr>
          <w:rFonts w:ascii="Tahoma" w:eastAsiaTheme="minorHAnsi" w:hAnsi="Tahoma" w:cs="Tahoma"/>
          <w:b/>
          <w:bCs/>
          <w:sz w:val="20"/>
          <w:szCs w:val="20"/>
        </w:rPr>
        <w:t xml:space="preserve">Podkłady z betonów i zapraw cementowych </w:t>
      </w:r>
      <w:r w:rsidR="00D80A0A" w:rsidRPr="00D80A0A">
        <w:rPr>
          <w:rFonts w:ascii="Tahoma" w:eastAsiaTheme="minorHAnsi" w:hAnsi="Tahoma" w:cs="Tahoma"/>
          <w:sz w:val="20"/>
          <w:szCs w:val="20"/>
        </w:rPr>
        <w:t>wykonuje się z cementu portlandzkiego i drobnego żwiru lub piasku o</w:t>
      </w:r>
      <w:r>
        <w:rPr>
          <w:rFonts w:ascii="Tahoma" w:eastAsiaTheme="minorHAnsi" w:hAnsi="Tahoma" w:cs="Tahoma"/>
          <w:sz w:val="20"/>
          <w:szCs w:val="20"/>
        </w:rPr>
        <w:t xml:space="preserve"> proporcji składnikó</w:t>
      </w:r>
      <w:r w:rsidR="00D80A0A" w:rsidRPr="00D80A0A">
        <w:rPr>
          <w:rFonts w:ascii="Tahoma" w:eastAsiaTheme="minorHAnsi" w:hAnsi="Tahoma" w:cs="Tahoma"/>
          <w:sz w:val="20"/>
          <w:szCs w:val="20"/>
        </w:rPr>
        <w:t>w 1:3 lub 1:4. Mieszankę układa się warstwą grubości zwykle 30-40 mm, ,bezpośrednio na</w:t>
      </w:r>
      <w:r>
        <w:rPr>
          <w:rFonts w:ascii="Tahoma" w:eastAsiaTheme="minorHAnsi" w:hAnsi="Tahoma" w:cs="Tahoma"/>
          <w:sz w:val="20"/>
          <w:szCs w:val="20"/>
        </w:rPr>
        <w:t xml:space="preserve"> </w:t>
      </w:r>
      <w:r w:rsidR="00D80A0A" w:rsidRPr="00D80A0A">
        <w:rPr>
          <w:rFonts w:ascii="Tahoma" w:eastAsiaTheme="minorHAnsi" w:hAnsi="Tahoma" w:cs="Tahoma"/>
          <w:sz w:val="20"/>
          <w:szCs w:val="20"/>
        </w:rPr>
        <w:t>warstwie ochronnej, między listwami metalowymi lub drewnianymi wyznaczającymi grubość podkładu. W okresie</w:t>
      </w:r>
      <w:r>
        <w:rPr>
          <w:rFonts w:ascii="Tahoma" w:eastAsiaTheme="minorHAnsi" w:hAnsi="Tahoma" w:cs="Tahoma"/>
          <w:sz w:val="20"/>
          <w:szCs w:val="20"/>
        </w:rPr>
        <w:t xml:space="preserve"> </w:t>
      </w:r>
      <w:r w:rsidR="00D80A0A" w:rsidRPr="00D80A0A">
        <w:rPr>
          <w:rFonts w:ascii="Tahoma" w:eastAsiaTheme="minorHAnsi" w:hAnsi="Tahoma" w:cs="Tahoma"/>
          <w:sz w:val="20"/>
          <w:szCs w:val="20"/>
        </w:rPr>
        <w:t>kilku pierwszych dni podkład należy zwilżać wodą w celu należytego związania i stwardnienia. Wzdłuż ścian w</w:t>
      </w:r>
      <w:r>
        <w:rPr>
          <w:rFonts w:ascii="Tahoma" w:eastAsiaTheme="minorHAnsi" w:hAnsi="Tahoma" w:cs="Tahoma"/>
          <w:sz w:val="20"/>
          <w:szCs w:val="20"/>
        </w:rPr>
        <w:t xml:space="preserve"> </w:t>
      </w:r>
      <w:r w:rsidR="00D80A0A" w:rsidRPr="00D80A0A">
        <w:rPr>
          <w:rFonts w:ascii="Tahoma" w:eastAsiaTheme="minorHAnsi" w:hAnsi="Tahoma" w:cs="Tahoma"/>
          <w:sz w:val="20"/>
          <w:szCs w:val="20"/>
        </w:rPr>
        <w:t>pomieszczeniach długich lub dużych należy wykonywać szczeliny dylatacyjne obejmujące powierzchnię ok. 20 m2.</w:t>
      </w:r>
    </w:p>
    <w:p w14:paraId="4CC66FB5" w14:textId="77777777" w:rsid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Podkład monolityczny po upływie 6 tygodni od ułożenia jest na tyle suchy, że umożliwia wykonanie posadzki Podkład</w:t>
      </w:r>
      <w:r w:rsidR="005D31EF">
        <w:rPr>
          <w:rFonts w:ascii="Tahoma" w:eastAsiaTheme="minorHAnsi" w:hAnsi="Tahoma" w:cs="Tahoma"/>
          <w:sz w:val="20"/>
          <w:szCs w:val="20"/>
        </w:rPr>
        <w:t xml:space="preserve"> </w:t>
      </w:r>
      <w:r w:rsidRPr="00D80A0A">
        <w:rPr>
          <w:rFonts w:ascii="Tahoma" w:eastAsiaTheme="minorHAnsi" w:hAnsi="Tahoma" w:cs="Tahoma"/>
          <w:sz w:val="20"/>
          <w:szCs w:val="20"/>
        </w:rPr>
        <w:t>betonowy może - w uzasadnionych przypadkach - stanowić samoistną posadzkę.</w:t>
      </w:r>
    </w:p>
    <w:p w14:paraId="73B85714" w14:textId="77777777" w:rsidR="005D31EF" w:rsidRPr="00D80A0A" w:rsidRDefault="005D31EF" w:rsidP="00D80A0A">
      <w:pPr>
        <w:pStyle w:val="Bezodstpw"/>
        <w:rPr>
          <w:rFonts w:ascii="Tahoma" w:eastAsiaTheme="minorHAnsi" w:hAnsi="Tahoma" w:cs="Tahoma"/>
          <w:sz w:val="20"/>
          <w:szCs w:val="20"/>
        </w:rPr>
      </w:pPr>
    </w:p>
    <w:p w14:paraId="01F1A2CA" w14:textId="77777777" w:rsidR="00D80A0A" w:rsidRDefault="00D80A0A" w:rsidP="00D80A0A">
      <w:pPr>
        <w:pStyle w:val="Bezodstpw"/>
        <w:rPr>
          <w:rFonts w:ascii="Tahoma" w:eastAsiaTheme="minorHAnsi" w:hAnsi="Tahoma" w:cs="Tahoma"/>
          <w:sz w:val="20"/>
          <w:szCs w:val="20"/>
        </w:rPr>
      </w:pPr>
      <w:r w:rsidRPr="00D80A0A">
        <w:rPr>
          <w:rFonts w:ascii="Tahoma" w:eastAsiaTheme="minorHAnsi" w:hAnsi="Tahoma" w:cs="Tahoma"/>
          <w:b/>
          <w:bCs/>
          <w:sz w:val="20"/>
          <w:szCs w:val="20"/>
        </w:rPr>
        <w:t xml:space="preserve">Podkłady samopoziomujące </w:t>
      </w:r>
      <w:r w:rsidRPr="00D80A0A">
        <w:rPr>
          <w:rFonts w:ascii="Tahoma" w:eastAsiaTheme="minorHAnsi" w:hAnsi="Tahoma" w:cs="Tahoma"/>
          <w:sz w:val="20"/>
          <w:szCs w:val="20"/>
        </w:rPr>
        <w:t>wykonuje się z suchej mieszanki po dodaniu odpowiedniej ilości wody; w skład mieszanki</w:t>
      </w:r>
      <w:r w:rsidR="005D31EF">
        <w:rPr>
          <w:rFonts w:ascii="Tahoma" w:eastAsiaTheme="minorHAnsi" w:hAnsi="Tahoma" w:cs="Tahoma"/>
          <w:sz w:val="20"/>
          <w:szCs w:val="20"/>
        </w:rPr>
        <w:t xml:space="preserve"> </w:t>
      </w:r>
      <w:r w:rsidRPr="00D80A0A">
        <w:rPr>
          <w:rFonts w:ascii="Tahoma" w:eastAsiaTheme="minorHAnsi" w:hAnsi="Tahoma" w:cs="Tahoma"/>
          <w:sz w:val="20"/>
          <w:szCs w:val="20"/>
        </w:rPr>
        <w:t xml:space="preserve">wchodzi m.in. mączka anhydrytowa (CaSO4); ma wytrzymałość na ściskanie&gt; 20 MPa, a </w:t>
      </w:r>
      <w:r w:rsidRPr="00D80A0A">
        <w:rPr>
          <w:rFonts w:ascii="Tahoma" w:eastAsiaTheme="minorHAnsi" w:hAnsi="Tahoma" w:cs="Tahoma"/>
          <w:sz w:val="20"/>
          <w:szCs w:val="20"/>
        </w:rPr>
        <w:lastRenderedPageBreak/>
        <w:t>na zginanie &gt; 4,5 MPa; może</w:t>
      </w:r>
      <w:r w:rsidR="005D31EF">
        <w:rPr>
          <w:rFonts w:ascii="Tahoma" w:eastAsiaTheme="minorHAnsi" w:hAnsi="Tahoma" w:cs="Tahoma"/>
          <w:sz w:val="20"/>
          <w:szCs w:val="20"/>
        </w:rPr>
        <w:t xml:space="preserve"> </w:t>
      </w:r>
      <w:r w:rsidRPr="00D80A0A">
        <w:rPr>
          <w:rFonts w:ascii="Tahoma" w:eastAsiaTheme="minorHAnsi" w:hAnsi="Tahoma" w:cs="Tahoma"/>
          <w:sz w:val="20"/>
          <w:szCs w:val="20"/>
        </w:rPr>
        <w:t>być stosowany w budynkach mieszkalnych i użyteczności publicznej jako: podkład podłogowy zespolony, na warstwie</w:t>
      </w:r>
      <w:r w:rsidR="005D31EF">
        <w:rPr>
          <w:rFonts w:ascii="Tahoma" w:eastAsiaTheme="minorHAnsi" w:hAnsi="Tahoma" w:cs="Tahoma"/>
          <w:sz w:val="20"/>
          <w:szCs w:val="20"/>
        </w:rPr>
        <w:t xml:space="preserve"> </w:t>
      </w:r>
      <w:r w:rsidRPr="00D80A0A">
        <w:rPr>
          <w:rFonts w:ascii="Tahoma" w:eastAsiaTheme="minorHAnsi" w:hAnsi="Tahoma" w:cs="Tahoma"/>
          <w:sz w:val="20"/>
          <w:szCs w:val="20"/>
        </w:rPr>
        <w:t>oddzielającej, j</w:t>
      </w:r>
      <w:r w:rsidR="005D31EF">
        <w:rPr>
          <w:rFonts w:ascii="Tahoma" w:eastAsiaTheme="minorHAnsi" w:hAnsi="Tahoma" w:cs="Tahoma"/>
          <w:sz w:val="20"/>
          <w:szCs w:val="20"/>
        </w:rPr>
        <w:t>ako składowa podłó</w:t>
      </w:r>
      <w:r w:rsidRPr="00D80A0A">
        <w:rPr>
          <w:rFonts w:ascii="Tahoma" w:eastAsiaTheme="minorHAnsi" w:hAnsi="Tahoma" w:cs="Tahoma"/>
          <w:sz w:val="20"/>
          <w:szCs w:val="20"/>
        </w:rPr>
        <w:t>g pływających oraz w systemach ogrzewania podłogowego. Zaletą jego jest szybki</w:t>
      </w:r>
      <w:r w:rsidR="005D31EF">
        <w:rPr>
          <w:rFonts w:ascii="Tahoma" w:eastAsiaTheme="minorHAnsi" w:hAnsi="Tahoma" w:cs="Tahoma"/>
          <w:sz w:val="20"/>
          <w:szCs w:val="20"/>
        </w:rPr>
        <w:t xml:space="preserve"> </w:t>
      </w:r>
      <w:r w:rsidRPr="00D80A0A">
        <w:rPr>
          <w:rFonts w:ascii="Tahoma" w:eastAsiaTheme="minorHAnsi" w:hAnsi="Tahoma" w:cs="Tahoma"/>
          <w:sz w:val="20"/>
          <w:szCs w:val="20"/>
        </w:rPr>
        <w:t>czas wiązania.</w:t>
      </w:r>
      <w:r w:rsidR="005D31EF">
        <w:rPr>
          <w:rFonts w:ascii="Tahoma" w:eastAsiaTheme="minorHAnsi" w:hAnsi="Tahoma" w:cs="Tahoma"/>
          <w:sz w:val="20"/>
          <w:szCs w:val="20"/>
        </w:rPr>
        <w:t xml:space="preserve">                   </w:t>
      </w:r>
      <w:r w:rsidRPr="00D80A0A">
        <w:rPr>
          <w:rFonts w:ascii="Tahoma" w:eastAsiaTheme="minorHAnsi" w:hAnsi="Tahoma" w:cs="Tahoma"/>
          <w:sz w:val="20"/>
          <w:szCs w:val="20"/>
        </w:rPr>
        <w:t xml:space="preserve"> Po wykonaniu podkładu może odbywać się na nim ruch pieszy już po 6 godzinach. Wadą jest</w:t>
      </w:r>
      <w:r w:rsidR="005D31EF">
        <w:rPr>
          <w:rFonts w:ascii="Tahoma" w:eastAsiaTheme="minorHAnsi" w:hAnsi="Tahoma" w:cs="Tahoma"/>
          <w:sz w:val="20"/>
          <w:szCs w:val="20"/>
        </w:rPr>
        <w:t xml:space="preserve"> </w:t>
      </w:r>
      <w:r w:rsidRPr="00D80A0A">
        <w:rPr>
          <w:rFonts w:ascii="Tahoma" w:eastAsiaTheme="minorHAnsi" w:hAnsi="Tahoma" w:cs="Tahoma"/>
          <w:sz w:val="20"/>
          <w:szCs w:val="20"/>
        </w:rPr>
        <w:t>ograniczona do 2 max 4 mm grubość warstwy. Uzyskuje się</w:t>
      </w:r>
      <w:r w:rsidR="005D31EF">
        <w:rPr>
          <w:rFonts w:ascii="Tahoma" w:eastAsiaTheme="minorHAnsi" w:hAnsi="Tahoma" w:cs="Tahoma"/>
          <w:sz w:val="20"/>
          <w:szCs w:val="20"/>
        </w:rPr>
        <w:t xml:space="preserve"> ró</w:t>
      </w:r>
      <w:r w:rsidRPr="00D80A0A">
        <w:rPr>
          <w:rFonts w:ascii="Tahoma" w:eastAsiaTheme="minorHAnsi" w:hAnsi="Tahoma" w:cs="Tahoma"/>
          <w:sz w:val="20"/>
          <w:szCs w:val="20"/>
        </w:rPr>
        <w:t>wną, poziomą i gładką powierzchnię podkładu be</w:t>
      </w:r>
      <w:r w:rsidR="005D31EF">
        <w:rPr>
          <w:rFonts w:ascii="Tahoma" w:eastAsiaTheme="minorHAnsi" w:hAnsi="Tahoma" w:cs="Tahoma"/>
          <w:sz w:val="20"/>
          <w:szCs w:val="20"/>
        </w:rPr>
        <w:t>z stosowania dodatkowych zabiegów wyró</w:t>
      </w:r>
      <w:r w:rsidRPr="00D80A0A">
        <w:rPr>
          <w:rFonts w:ascii="Tahoma" w:eastAsiaTheme="minorHAnsi" w:hAnsi="Tahoma" w:cs="Tahoma"/>
          <w:sz w:val="20"/>
          <w:szCs w:val="20"/>
        </w:rPr>
        <w:t>wnujących</w:t>
      </w:r>
      <w:r w:rsidR="005D31EF">
        <w:rPr>
          <w:rFonts w:ascii="Tahoma" w:eastAsiaTheme="minorHAnsi" w:hAnsi="Tahoma" w:cs="Tahoma"/>
          <w:sz w:val="20"/>
          <w:szCs w:val="20"/>
        </w:rPr>
        <w:t xml:space="preserve"> powierzchnię</w:t>
      </w:r>
    </w:p>
    <w:p w14:paraId="2DFED110" w14:textId="77777777" w:rsidR="005D31EF" w:rsidRPr="00D80A0A" w:rsidRDefault="005D31EF" w:rsidP="00D80A0A">
      <w:pPr>
        <w:pStyle w:val="Bezodstpw"/>
        <w:rPr>
          <w:rFonts w:ascii="Tahoma" w:eastAsiaTheme="minorHAnsi" w:hAnsi="Tahoma" w:cs="Tahoma"/>
          <w:sz w:val="20"/>
          <w:szCs w:val="20"/>
        </w:rPr>
      </w:pPr>
    </w:p>
    <w:p w14:paraId="23A716B4" w14:textId="576333CC" w:rsidR="00D80A0A" w:rsidRDefault="001364C0" w:rsidP="00D6361A">
      <w:pPr>
        <w:pStyle w:val="Bezodstpw"/>
        <w:numPr>
          <w:ilvl w:val="2"/>
          <w:numId w:val="53"/>
        </w:numPr>
        <w:rPr>
          <w:rFonts w:ascii="Tahoma" w:eastAsiaTheme="minorHAnsi" w:hAnsi="Tahoma" w:cs="Tahoma"/>
          <w:b/>
          <w:bCs/>
          <w:sz w:val="20"/>
          <w:szCs w:val="20"/>
        </w:rPr>
      </w:pPr>
      <w:r>
        <w:rPr>
          <w:rFonts w:ascii="Tahoma" w:eastAsiaTheme="minorHAnsi" w:hAnsi="Tahoma" w:cs="Tahoma"/>
          <w:b/>
          <w:bCs/>
          <w:sz w:val="20"/>
          <w:szCs w:val="20"/>
        </w:rPr>
        <w:t xml:space="preserve"> </w:t>
      </w:r>
      <w:r w:rsidR="00D80A0A" w:rsidRPr="00D80A0A">
        <w:rPr>
          <w:rFonts w:ascii="Tahoma" w:eastAsiaTheme="minorHAnsi" w:hAnsi="Tahoma" w:cs="Tahoma"/>
          <w:b/>
          <w:bCs/>
          <w:sz w:val="20"/>
          <w:szCs w:val="20"/>
        </w:rPr>
        <w:t xml:space="preserve"> Warunki wykonania i kontroli podkładów podłogowych</w:t>
      </w:r>
    </w:p>
    <w:p w14:paraId="5C1EB13C" w14:textId="77777777" w:rsidR="005D31EF" w:rsidRPr="00D80A0A" w:rsidRDefault="005D31EF" w:rsidP="00D80A0A">
      <w:pPr>
        <w:pStyle w:val="Bezodstpw"/>
        <w:rPr>
          <w:rFonts w:ascii="Tahoma" w:eastAsiaTheme="minorHAnsi" w:hAnsi="Tahoma" w:cs="Tahoma"/>
          <w:b/>
          <w:bCs/>
          <w:sz w:val="20"/>
          <w:szCs w:val="20"/>
        </w:rPr>
      </w:pPr>
    </w:p>
    <w:p w14:paraId="20822D54"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Podkłady cementowe lub z innych spoiw (PN-EN 13318) powinny być wykonane zgodnie z projektem. W projekcie</w:t>
      </w:r>
      <w:r w:rsidR="005D31EF">
        <w:rPr>
          <w:rFonts w:ascii="Tahoma" w:eastAsiaTheme="minorHAnsi" w:hAnsi="Tahoma" w:cs="Tahoma"/>
          <w:sz w:val="20"/>
          <w:szCs w:val="20"/>
        </w:rPr>
        <w:t xml:space="preserve"> </w:t>
      </w:r>
      <w:r w:rsidRPr="00D80A0A">
        <w:rPr>
          <w:rFonts w:ascii="Tahoma" w:eastAsiaTheme="minorHAnsi" w:hAnsi="Tahoma" w:cs="Tahoma"/>
          <w:sz w:val="20"/>
          <w:szCs w:val="20"/>
        </w:rPr>
        <w:t>powinno się podawać wymaganą wytrzy</w:t>
      </w:r>
      <w:r w:rsidR="005D31EF">
        <w:rPr>
          <w:rFonts w:ascii="Tahoma" w:eastAsiaTheme="minorHAnsi" w:hAnsi="Tahoma" w:cs="Tahoma"/>
          <w:sz w:val="20"/>
          <w:szCs w:val="20"/>
        </w:rPr>
        <w:t>małość i grubość podkładu, sposó</w:t>
      </w:r>
      <w:r w:rsidRPr="00D80A0A">
        <w:rPr>
          <w:rFonts w:ascii="Tahoma" w:eastAsiaTheme="minorHAnsi" w:hAnsi="Tahoma" w:cs="Tahoma"/>
          <w:sz w:val="20"/>
          <w:szCs w:val="20"/>
        </w:rPr>
        <w:t>b jego ułożenia (np. związany z podłożem</w:t>
      </w:r>
      <w:r w:rsidR="005D31EF">
        <w:rPr>
          <w:rFonts w:ascii="Tahoma" w:eastAsiaTheme="minorHAnsi" w:hAnsi="Tahoma" w:cs="Tahoma"/>
          <w:sz w:val="20"/>
          <w:szCs w:val="20"/>
        </w:rPr>
        <w:t xml:space="preserve"> </w:t>
      </w:r>
      <w:r w:rsidRPr="00D80A0A">
        <w:rPr>
          <w:rFonts w:ascii="Tahoma" w:eastAsiaTheme="minorHAnsi" w:hAnsi="Tahoma" w:cs="Tahoma"/>
          <w:sz w:val="20"/>
          <w:szCs w:val="20"/>
        </w:rPr>
        <w:t>lub niezwiązany, na izolacji cieplnej itp.) or</w:t>
      </w:r>
      <w:r w:rsidR="005D31EF">
        <w:rPr>
          <w:rFonts w:ascii="Tahoma" w:eastAsiaTheme="minorHAnsi" w:hAnsi="Tahoma" w:cs="Tahoma"/>
          <w:sz w:val="20"/>
          <w:szCs w:val="20"/>
        </w:rPr>
        <w:t>az układ szczelin i inne szczegó</w:t>
      </w:r>
      <w:r w:rsidRPr="00D80A0A">
        <w:rPr>
          <w:rFonts w:ascii="Tahoma" w:eastAsiaTheme="minorHAnsi" w:hAnsi="Tahoma" w:cs="Tahoma"/>
          <w:sz w:val="20"/>
          <w:szCs w:val="20"/>
        </w:rPr>
        <w:t>ły (np. cokoły, odwodnienie itp.).</w:t>
      </w:r>
    </w:p>
    <w:p w14:paraId="3D11C3E3"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Podstawowe wymaga</w:t>
      </w:r>
      <w:r w:rsidR="005D31EF">
        <w:rPr>
          <w:rFonts w:ascii="Tahoma" w:eastAsiaTheme="minorHAnsi" w:hAnsi="Tahoma" w:cs="Tahoma"/>
          <w:sz w:val="20"/>
          <w:szCs w:val="20"/>
        </w:rPr>
        <w:t>nia dotyczące wykonania podkładó</w:t>
      </w:r>
      <w:r w:rsidRPr="00D80A0A">
        <w:rPr>
          <w:rFonts w:ascii="Tahoma" w:eastAsiaTheme="minorHAnsi" w:hAnsi="Tahoma" w:cs="Tahoma"/>
          <w:sz w:val="20"/>
          <w:szCs w:val="20"/>
        </w:rPr>
        <w:t>w cementowych, o ile projekt nie stanowi inaczej, są</w:t>
      </w:r>
      <w:r w:rsidR="005D31EF">
        <w:rPr>
          <w:rFonts w:ascii="Tahoma" w:eastAsiaTheme="minorHAnsi" w:hAnsi="Tahoma" w:cs="Tahoma"/>
          <w:sz w:val="20"/>
          <w:szCs w:val="20"/>
        </w:rPr>
        <w:t xml:space="preserve"> </w:t>
      </w:r>
      <w:r w:rsidRPr="00D80A0A">
        <w:rPr>
          <w:rFonts w:ascii="Tahoma" w:eastAsiaTheme="minorHAnsi" w:hAnsi="Tahoma" w:cs="Tahoma"/>
          <w:sz w:val="20"/>
          <w:szCs w:val="20"/>
        </w:rPr>
        <w:t>następujące:</w:t>
      </w:r>
    </w:p>
    <w:p w14:paraId="6D94A32B"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grubość podkładu związanego z podłożem nie powinna być mniejsza niż 25 mm,</w:t>
      </w:r>
    </w:p>
    <w:p w14:paraId="7A44A24D" w14:textId="77777777" w:rsidR="00D80A0A" w:rsidRPr="00D80A0A" w:rsidRDefault="005D31EF" w:rsidP="00D80A0A">
      <w:pPr>
        <w:pStyle w:val="Bezodstpw"/>
        <w:rPr>
          <w:rFonts w:ascii="Tahoma" w:eastAsiaTheme="minorHAnsi" w:hAnsi="Tahoma" w:cs="Tahoma"/>
          <w:sz w:val="20"/>
          <w:szCs w:val="20"/>
        </w:rPr>
      </w:pPr>
      <w:r>
        <w:rPr>
          <w:rFonts w:ascii="Tahoma" w:eastAsiaTheme="minorHAnsi" w:hAnsi="Tahoma" w:cs="Tahoma"/>
          <w:sz w:val="20"/>
          <w:szCs w:val="20"/>
        </w:rPr>
        <w:t>- Warstwa wyró</w:t>
      </w:r>
      <w:r w:rsidR="00D80A0A" w:rsidRPr="00D80A0A">
        <w:rPr>
          <w:rFonts w:ascii="Tahoma" w:eastAsiaTheme="minorHAnsi" w:hAnsi="Tahoma" w:cs="Tahoma"/>
          <w:sz w:val="20"/>
          <w:szCs w:val="20"/>
        </w:rPr>
        <w:t>wnawcza, wykonana z zaprawy cementowej marki 8 MPa, z oczyszczeniem i zagruntowaniem podłoża</w:t>
      </w:r>
      <w:r>
        <w:rPr>
          <w:rFonts w:ascii="Tahoma" w:eastAsiaTheme="minorHAnsi" w:hAnsi="Tahoma" w:cs="Tahoma"/>
          <w:sz w:val="20"/>
          <w:szCs w:val="20"/>
        </w:rPr>
        <w:t xml:space="preserve"> </w:t>
      </w:r>
      <w:r w:rsidR="00D80A0A" w:rsidRPr="00D80A0A">
        <w:rPr>
          <w:rFonts w:ascii="Tahoma" w:eastAsiaTheme="minorHAnsi" w:hAnsi="Tahoma" w:cs="Tahoma"/>
          <w:sz w:val="20"/>
          <w:szCs w:val="20"/>
        </w:rPr>
        <w:t>mlekiem wapienno – cementowym, ułożeniem zaprawy, z zatarciem powierzchni na gładko oraz wykonaniem i</w:t>
      </w:r>
      <w:r>
        <w:rPr>
          <w:rFonts w:ascii="Tahoma" w:eastAsiaTheme="minorHAnsi" w:hAnsi="Tahoma" w:cs="Tahoma"/>
          <w:sz w:val="20"/>
          <w:szCs w:val="20"/>
        </w:rPr>
        <w:t xml:space="preserve"> </w:t>
      </w:r>
      <w:r w:rsidR="00D80A0A" w:rsidRPr="00D80A0A">
        <w:rPr>
          <w:rFonts w:ascii="Tahoma" w:eastAsiaTheme="minorHAnsi" w:hAnsi="Tahoma" w:cs="Tahoma"/>
          <w:sz w:val="20"/>
          <w:szCs w:val="20"/>
        </w:rPr>
        <w:t>wypełnieniem masą asfaltową szczelin dylatacyjnych.</w:t>
      </w:r>
    </w:p>
    <w:p w14:paraId="36136394"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wytrzymałość podkładu, cementowego nadana wg PN-85/B-04500 nie powinna być mniejsza niż: na ściskanie – 12</w:t>
      </w:r>
      <w:r w:rsidR="005D31EF">
        <w:rPr>
          <w:rFonts w:ascii="Tahoma" w:eastAsiaTheme="minorHAnsi" w:hAnsi="Tahoma" w:cs="Tahoma"/>
          <w:sz w:val="20"/>
          <w:szCs w:val="20"/>
        </w:rPr>
        <w:t xml:space="preserve"> </w:t>
      </w:r>
      <w:r w:rsidRPr="00D80A0A">
        <w:rPr>
          <w:rFonts w:ascii="Tahoma" w:eastAsiaTheme="minorHAnsi" w:hAnsi="Tahoma" w:cs="Tahoma"/>
          <w:sz w:val="20"/>
          <w:szCs w:val="20"/>
        </w:rPr>
        <w:t xml:space="preserve">MPa, na zginanie – 3 </w:t>
      </w:r>
      <w:proofErr w:type="spellStart"/>
      <w:r w:rsidRPr="00D80A0A">
        <w:rPr>
          <w:rFonts w:ascii="Tahoma" w:eastAsiaTheme="minorHAnsi" w:hAnsi="Tahoma" w:cs="Tahoma"/>
          <w:sz w:val="20"/>
          <w:szCs w:val="20"/>
        </w:rPr>
        <w:t>Mpa</w:t>
      </w:r>
      <w:proofErr w:type="spellEnd"/>
    </w:p>
    <w:p w14:paraId="20DFE522"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podkład cementowy powinien być oddzielo</w:t>
      </w:r>
      <w:r w:rsidR="005D31EF">
        <w:rPr>
          <w:rFonts w:ascii="Tahoma" w:eastAsiaTheme="minorHAnsi" w:hAnsi="Tahoma" w:cs="Tahoma"/>
          <w:sz w:val="20"/>
          <w:szCs w:val="20"/>
        </w:rPr>
        <w:t>ny od pionowych stałych elementó</w:t>
      </w:r>
      <w:r w:rsidRPr="00D80A0A">
        <w:rPr>
          <w:rFonts w:ascii="Tahoma" w:eastAsiaTheme="minorHAnsi" w:hAnsi="Tahoma" w:cs="Tahoma"/>
          <w:sz w:val="20"/>
          <w:szCs w:val="20"/>
        </w:rPr>
        <w:t>w budynku paskiem papy</w:t>
      </w:r>
    </w:p>
    <w:p w14:paraId="4865FDF3"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grubość podkładu na izolacji przeciwwilgociowej nie powinna być mniejsza niż 35 mm,</w:t>
      </w:r>
    </w:p>
    <w:p w14:paraId="0BCC40C0"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grubość podkładu „pływającego" na izolacji przeciwdźwiękowej lub cieplnej z materiału ściśliwego (np. wełny</w:t>
      </w:r>
      <w:r w:rsidR="00104F4D">
        <w:rPr>
          <w:rFonts w:ascii="Tahoma" w:eastAsiaTheme="minorHAnsi" w:hAnsi="Tahoma" w:cs="Tahoma"/>
          <w:sz w:val="20"/>
          <w:szCs w:val="20"/>
        </w:rPr>
        <w:t xml:space="preserve"> </w:t>
      </w:r>
      <w:r w:rsidRPr="00D80A0A">
        <w:rPr>
          <w:rFonts w:ascii="Tahoma" w:eastAsiaTheme="minorHAnsi" w:hAnsi="Tahoma" w:cs="Tahoma"/>
          <w:sz w:val="20"/>
          <w:szCs w:val="20"/>
        </w:rPr>
        <w:t>mineralnej) nie powinna być mniejsza niż 40 mm,</w:t>
      </w:r>
      <w:r w:rsidR="005D31EF">
        <w:rPr>
          <w:rFonts w:ascii="Tahoma" w:eastAsiaTheme="minorHAnsi" w:hAnsi="Tahoma" w:cs="Tahoma"/>
          <w:sz w:val="20"/>
          <w:szCs w:val="20"/>
        </w:rPr>
        <w:t xml:space="preserve"> a w przypadku izolacji z wyrobó</w:t>
      </w:r>
      <w:r w:rsidRPr="00D80A0A">
        <w:rPr>
          <w:rFonts w:ascii="Tahoma" w:eastAsiaTheme="minorHAnsi" w:hAnsi="Tahoma" w:cs="Tahoma"/>
          <w:sz w:val="20"/>
          <w:szCs w:val="20"/>
        </w:rPr>
        <w:t>w sztywnych (np. sztywnego</w:t>
      </w:r>
      <w:r w:rsidR="00104F4D">
        <w:rPr>
          <w:rFonts w:ascii="Tahoma" w:eastAsiaTheme="minorHAnsi" w:hAnsi="Tahoma" w:cs="Tahoma"/>
          <w:sz w:val="20"/>
          <w:szCs w:val="20"/>
        </w:rPr>
        <w:t xml:space="preserve"> </w:t>
      </w:r>
      <w:r w:rsidRPr="00D80A0A">
        <w:rPr>
          <w:rFonts w:ascii="Tahoma" w:eastAsiaTheme="minorHAnsi" w:hAnsi="Tahoma" w:cs="Tahoma"/>
          <w:sz w:val="20"/>
          <w:szCs w:val="20"/>
        </w:rPr>
        <w:t>styropianu) nie mniejsza niż 35 mm,</w:t>
      </w:r>
    </w:p>
    <w:p w14:paraId="35DCC7B0"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w podkładzie powinny być</w:t>
      </w:r>
      <w:r w:rsidR="00104F4D">
        <w:rPr>
          <w:rFonts w:ascii="Tahoma" w:eastAsiaTheme="minorHAnsi" w:hAnsi="Tahoma" w:cs="Tahoma"/>
          <w:sz w:val="20"/>
          <w:szCs w:val="20"/>
        </w:rPr>
        <w:t xml:space="preserve"> wykonane zaprojektowane szczegó</w:t>
      </w:r>
      <w:r w:rsidRPr="00D80A0A">
        <w:rPr>
          <w:rFonts w:ascii="Tahoma" w:eastAsiaTheme="minorHAnsi" w:hAnsi="Tahoma" w:cs="Tahoma"/>
          <w:sz w:val="20"/>
          <w:szCs w:val="20"/>
        </w:rPr>
        <w:t>ły, np. szczeliny dylatacyjne, przeciwskurczowe, cokoły,</w:t>
      </w:r>
      <w:r w:rsidR="00104F4D">
        <w:rPr>
          <w:rFonts w:ascii="Tahoma" w:eastAsiaTheme="minorHAnsi" w:hAnsi="Tahoma" w:cs="Tahoma"/>
          <w:sz w:val="20"/>
          <w:szCs w:val="20"/>
        </w:rPr>
        <w:t xml:space="preserve"> </w:t>
      </w:r>
      <w:r w:rsidRPr="00D80A0A">
        <w:rPr>
          <w:rFonts w:ascii="Tahoma" w:eastAsiaTheme="minorHAnsi" w:hAnsi="Tahoma" w:cs="Tahoma"/>
          <w:sz w:val="20"/>
          <w:szCs w:val="20"/>
        </w:rPr>
        <w:t>spadki,</w:t>
      </w:r>
    </w:p>
    <w:p w14:paraId="71E57EC8"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szczeliny dylatacyjne powinny być wykonane w miejscach dylatacji całego obiektu, przy fundamentach urządzeń,</w:t>
      </w:r>
      <w:r w:rsidR="00104F4D">
        <w:rPr>
          <w:rFonts w:ascii="Tahoma" w:eastAsiaTheme="minorHAnsi" w:hAnsi="Tahoma" w:cs="Tahoma"/>
          <w:sz w:val="20"/>
          <w:szCs w:val="20"/>
        </w:rPr>
        <w:t xml:space="preserve"> wzdłuż osi słupó</w:t>
      </w:r>
      <w:r w:rsidRPr="00D80A0A">
        <w:rPr>
          <w:rFonts w:ascii="Tahoma" w:eastAsiaTheme="minorHAnsi" w:hAnsi="Tahoma" w:cs="Tahoma"/>
          <w:sz w:val="20"/>
          <w:szCs w:val="20"/>
        </w:rPr>
        <w:t>w konstrukcyjnych oraz w liniach odgrani</w:t>
      </w:r>
      <w:r w:rsidR="00104F4D">
        <w:rPr>
          <w:rFonts w:ascii="Tahoma" w:eastAsiaTheme="minorHAnsi" w:hAnsi="Tahoma" w:cs="Tahoma"/>
          <w:sz w:val="20"/>
          <w:szCs w:val="20"/>
        </w:rPr>
        <w:t>czających posadzki o wyraźnie ró</w:t>
      </w:r>
      <w:r w:rsidRPr="00D80A0A">
        <w:rPr>
          <w:rFonts w:ascii="Tahoma" w:eastAsiaTheme="minorHAnsi" w:hAnsi="Tahoma" w:cs="Tahoma"/>
          <w:sz w:val="20"/>
          <w:szCs w:val="20"/>
        </w:rPr>
        <w:t>żniących się obciążeniach;</w:t>
      </w:r>
      <w:r w:rsidR="00104F4D">
        <w:rPr>
          <w:rFonts w:ascii="Tahoma" w:eastAsiaTheme="minorHAnsi" w:hAnsi="Tahoma" w:cs="Tahoma"/>
          <w:sz w:val="20"/>
          <w:szCs w:val="20"/>
        </w:rPr>
        <w:t xml:space="preserve"> </w:t>
      </w:r>
      <w:r w:rsidRPr="00D80A0A">
        <w:rPr>
          <w:rFonts w:ascii="Tahoma" w:eastAsiaTheme="minorHAnsi" w:hAnsi="Tahoma" w:cs="Tahoma"/>
          <w:sz w:val="20"/>
          <w:szCs w:val="20"/>
        </w:rPr>
        <w:t>szerokość szczelin dylatacyjnych powinna wynosić od 4 mm do 12 mm,</w:t>
      </w:r>
    </w:p>
    <w:p w14:paraId="0C3DA250"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szczeliny powinny być wypełnione odpowiednim materiałem wskazanym w projekcie,</w:t>
      </w:r>
    </w:p>
    <w:p w14:paraId="3388A105"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-szczeliny przeciwskurczowe powinny być wykonane w odległościach nie przekraczających:</w:t>
      </w:r>
    </w:p>
    <w:p w14:paraId="1B95FB02" w14:textId="77777777" w:rsidR="00D80A0A" w:rsidRPr="00D80A0A" w:rsidRDefault="00D80A0A">
      <w:pPr>
        <w:pStyle w:val="Bezodstpw"/>
        <w:numPr>
          <w:ilvl w:val="0"/>
          <w:numId w:val="22"/>
        </w:numPr>
        <w:rPr>
          <w:rFonts w:ascii="Tahoma" w:eastAsiaTheme="minorHAnsi" w:hAnsi="Tahoma" w:cs="Tahoma"/>
          <w:sz w:val="20"/>
          <w:szCs w:val="20"/>
        </w:rPr>
      </w:pPr>
      <w:r w:rsidRPr="00D80A0A">
        <w:rPr>
          <w:rFonts w:ascii="Tahoma" w:eastAsiaTheme="minorHAnsi" w:hAnsi="Tahoma" w:cs="Tahoma"/>
          <w:sz w:val="20"/>
          <w:szCs w:val="20"/>
        </w:rPr>
        <w:t>m w podkładach na otwartym powietrzu na podłożu gruntowym,</w:t>
      </w:r>
    </w:p>
    <w:p w14:paraId="63CB4C6C" w14:textId="77777777" w:rsidR="00D80A0A" w:rsidRPr="00D80A0A" w:rsidRDefault="00D80A0A">
      <w:pPr>
        <w:pStyle w:val="Bezodstpw"/>
        <w:numPr>
          <w:ilvl w:val="0"/>
          <w:numId w:val="22"/>
        </w:numPr>
        <w:rPr>
          <w:rFonts w:ascii="Tahoma" w:eastAsiaTheme="minorHAnsi" w:hAnsi="Tahoma" w:cs="Tahoma"/>
          <w:sz w:val="20"/>
          <w:szCs w:val="20"/>
        </w:rPr>
      </w:pPr>
      <w:r w:rsidRPr="00D80A0A">
        <w:rPr>
          <w:rFonts w:ascii="Tahoma" w:eastAsiaTheme="minorHAnsi" w:hAnsi="Tahoma" w:cs="Tahoma"/>
          <w:sz w:val="20"/>
          <w:szCs w:val="20"/>
        </w:rPr>
        <w:t>m w podkładach na podłożu gruntowym, lecz w pomieszczeniach zamkniętych,</w:t>
      </w:r>
    </w:p>
    <w:p w14:paraId="093FBD21" w14:textId="77777777" w:rsidR="00D80A0A" w:rsidRPr="00D80A0A" w:rsidRDefault="00D80A0A">
      <w:pPr>
        <w:pStyle w:val="Bezodstpw"/>
        <w:numPr>
          <w:ilvl w:val="0"/>
          <w:numId w:val="22"/>
        </w:numPr>
        <w:rPr>
          <w:rFonts w:ascii="Tahoma" w:eastAsiaTheme="minorHAnsi" w:hAnsi="Tahoma" w:cs="Tahoma"/>
          <w:sz w:val="20"/>
          <w:szCs w:val="20"/>
        </w:rPr>
      </w:pPr>
      <w:r w:rsidRPr="00D80A0A">
        <w:rPr>
          <w:rFonts w:ascii="Tahoma" w:eastAsiaTheme="minorHAnsi" w:hAnsi="Tahoma" w:cs="Tahoma"/>
          <w:sz w:val="20"/>
          <w:szCs w:val="20"/>
        </w:rPr>
        <w:t>6 m w podkładach usytuowanych w pomieszczeniach z niewielkimi wahaniami temperatury,</w:t>
      </w:r>
    </w:p>
    <w:p w14:paraId="6D47520F" w14:textId="77777777" w:rsidR="00D80A0A" w:rsidRPr="00D80A0A" w:rsidRDefault="00D80A0A">
      <w:pPr>
        <w:pStyle w:val="Bezodstpw"/>
        <w:numPr>
          <w:ilvl w:val="0"/>
          <w:numId w:val="22"/>
        </w:numPr>
        <w:rPr>
          <w:rFonts w:ascii="Tahoma" w:eastAsiaTheme="minorHAnsi" w:hAnsi="Tahoma" w:cs="Tahoma"/>
          <w:sz w:val="20"/>
          <w:szCs w:val="20"/>
        </w:rPr>
      </w:pPr>
      <w:r w:rsidRPr="00D80A0A">
        <w:rPr>
          <w:rFonts w:ascii="Tahoma" w:eastAsiaTheme="minorHAnsi" w:hAnsi="Tahoma" w:cs="Tahoma"/>
          <w:sz w:val="20"/>
          <w:szCs w:val="20"/>
        </w:rPr>
        <w:t>5,5 m w podkładach usytuowanych w pozostałych miejscach,</w:t>
      </w:r>
    </w:p>
    <w:p w14:paraId="6423F6B1"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temperatura powiet</w:t>
      </w:r>
      <w:r w:rsidR="00104F4D">
        <w:rPr>
          <w:rFonts w:ascii="Tahoma" w:eastAsiaTheme="minorHAnsi" w:hAnsi="Tahoma" w:cs="Tahoma"/>
          <w:sz w:val="20"/>
          <w:szCs w:val="20"/>
        </w:rPr>
        <w:t>rza podczas wykonywania podkładó</w:t>
      </w:r>
      <w:r w:rsidRPr="00D80A0A">
        <w:rPr>
          <w:rFonts w:ascii="Tahoma" w:eastAsiaTheme="minorHAnsi" w:hAnsi="Tahoma" w:cs="Tahoma"/>
          <w:sz w:val="20"/>
          <w:szCs w:val="20"/>
        </w:rPr>
        <w:t>w cementowych oraz w ciągu co najmniej 3 dni po</w:t>
      </w:r>
      <w:r w:rsidR="00104F4D">
        <w:rPr>
          <w:rFonts w:ascii="Tahoma" w:eastAsiaTheme="minorHAnsi" w:hAnsi="Tahoma" w:cs="Tahoma"/>
          <w:sz w:val="20"/>
          <w:szCs w:val="20"/>
        </w:rPr>
        <w:t xml:space="preserve"> </w:t>
      </w:r>
      <w:r w:rsidRPr="00D80A0A">
        <w:rPr>
          <w:rFonts w:ascii="Tahoma" w:eastAsiaTheme="minorHAnsi" w:hAnsi="Tahoma" w:cs="Tahoma"/>
          <w:sz w:val="20"/>
          <w:szCs w:val="20"/>
        </w:rPr>
        <w:t>wykonaniu podkładu powinna być wyższa niż 5 °C,</w:t>
      </w:r>
    </w:p>
    <w:p w14:paraId="52BBDE35"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zaprawę cementową lub mieszankę betonową należy przygotować zgodnie z opisem zawartym w projekcie,</w:t>
      </w:r>
    </w:p>
    <w:p w14:paraId="0C488567"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zaprawę cementową lub mieszankę betonową należy układać niezwłocznie po jej przygotowaniu, między listwami</w:t>
      </w:r>
      <w:r w:rsidR="00104F4D">
        <w:rPr>
          <w:rFonts w:ascii="Tahoma" w:eastAsiaTheme="minorHAnsi" w:hAnsi="Tahoma" w:cs="Tahoma"/>
          <w:sz w:val="20"/>
          <w:szCs w:val="20"/>
        </w:rPr>
        <w:t xml:space="preserve"> kierunkowymi o wysokości ró</w:t>
      </w:r>
      <w:r w:rsidRPr="00D80A0A">
        <w:rPr>
          <w:rFonts w:ascii="Tahoma" w:eastAsiaTheme="minorHAnsi" w:hAnsi="Tahoma" w:cs="Tahoma"/>
          <w:sz w:val="20"/>
          <w:szCs w:val="20"/>
        </w:rPr>
        <w:t>wnej grubości podkładu, z zastosowaniem ręcznego lub mechanicznego zagęszczania</w:t>
      </w:r>
      <w:r w:rsidR="00104F4D">
        <w:rPr>
          <w:rFonts w:ascii="Tahoma" w:eastAsiaTheme="minorHAnsi" w:hAnsi="Tahoma" w:cs="Tahoma"/>
          <w:sz w:val="20"/>
          <w:szCs w:val="20"/>
        </w:rPr>
        <w:t xml:space="preserve"> </w:t>
      </w:r>
      <w:r w:rsidRPr="00D80A0A">
        <w:rPr>
          <w:rFonts w:ascii="Tahoma" w:eastAsiaTheme="minorHAnsi" w:hAnsi="Tahoma" w:cs="Tahoma"/>
          <w:sz w:val="20"/>
          <w:szCs w:val="20"/>
        </w:rPr>
        <w:t>powierzchni podkładu,</w:t>
      </w:r>
    </w:p>
    <w:p w14:paraId="55327458"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w świeżym pokładzie powinny być ukształtowane szczeliny przeciwskurczowe na głębokość od 1/3 do 1/2 grubości</w:t>
      </w:r>
      <w:r w:rsidR="00104F4D">
        <w:rPr>
          <w:rFonts w:ascii="Tahoma" w:eastAsiaTheme="minorHAnsi" w:hAnsi="Tahoma" w:cs="Tahoma"/>
          <w:sz w:val="20"/>
          <w:szCs w:val="20"/>
        </w:rPr>
        <w:t xml:space="preserve"> </w:t>
      </w:r>
      <w:r w:rsidRPr="00D80A0A">
        <w:rPr>
          <w:rFonts w:ascii="Tahoma" w:eastAsiaTheme="minorHAnsi" w:hAnsi="Tahoma" w:cs="Tahoma"/>
          <w:sz w:val="20"/>
          <w:szCs w:val="20"/>
        </w:rPr>
        <w:t>podkładu,</w:t>
      </w:r>
    </w:p>
    <w:p w14:paraId="0BA62917"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w ciągu pierwszych 7 dni podkład powinien być pielęgnowany,</w:t>
      </w:r>
    </w:p>
    <w:p w14:paraId="00831806"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podkł</w:t>
      </w:r>
      <w:r w:rsidR="00104F4D">
        <w:rPr>
          <w:rFonts w:ascii="Tahoma" w:eastAsiaTheme="minorHAnsi" w:hAnsi="Tahoma" w:cs="Tahoma"/>
          <w:sz w:val="20"/>
          <w:szCs w:val="20"/>
        </w:rPr>
        <w:t>ad powinien mieć powierzchnię ró</w:t>
      </w:r>
      <w:r w:rsidRPr="00D80A0A">
        <w:rPr>
          <w:rFonts w:ascii="Tahoma" w:eastAsiaTheme="minorHAnsi" w:hAnsi="Tahoma" w:cs="Tahoma"/>
          <w:sz w:val="20"/>
          <w:szCs w:val="20"/>
        </w:rPr>
        <w:t>wną, stanowiącą płaszczyznę poziomą, lub zgodną z zaprojektowanym</w:t>
      </w:r>
      <w:r w:rsidR="00104F4D">
        <w:rPr>
          <w:rFonts w:ascii="Tahoma" w:eastAsiaTheme="minorHAnsi" w:hAnsi="Tahoma" w:cs="Tahoma"/>
          <w:sz w:val="20"/>
          <w:szCs w:val="20"/>
        </w:rPr>
        <w:t xml:space="preserve"> </w:t>
      </w:r>
      <w:r w:rsidRPr="00D80A0A">
        <w:rPr>
          <w:rFonts w:ascii="Tahoma" w:eastAsiaTheme="minorHAnsi" w:hAnsi="Tahoma" w:cs="Tahoma"/>
          <w:sz w:val="20"/>
          <w:szCs w:val="20"/>
        </w:rPr>
        <w:t>spadkiem; powierzchnia podkładu sprawdzana 2-metrową łatą przykładaną w dowolnym miejscu nie powinna</w:t>
      </w:r>
      <w:r w:rsidR="00104F4D">
        <w:rPr>
          <w:rFonts w:ascii="Tahoma" w:eastAsiaTheme="minorHAnsi" w:hAnsi="Tahoma" w:cs="Tahoma"/>
          <w:sz w:val="20"/>
          <w:szCs w:val="20"/>
        </w:rPr>
        <w:t xml:space="preserve"> wykazywać prześwitó</w:t>
      </w:r>
      <w:r w:rsidRPr="00D80A0A">
        <w:rPr>
          <w:rFonts w:ascii="Tahoma" w:eastAsiaTheme="minorHAnsi" w:hAnsi="Tahoma" w:cs="Tahoma"/>
          <w:sz w:val="20"/>
          <w:szCs w:val="20"/>
        </w:rPr>
        <w:t>w większych niż 3 mm; odchylenie powierzchni podkładu od płaszczyzny poziomej lub</w:t>
      </w:r>
      <w:r w:rsidR="00104F4D">
        <w:rPr>
          <w:rFonts w:ascii="Tahoma" w:eastAsiaTheme="minorHAnsi" w:hAnsi="Tahoma" w:cs="Tahoma"/>
          <w:sz w:val="20"/>
          <w:szCs w:val="20"/>
        </w:rPr>
        <w:t xml:space="preserve"> </w:t>
      </w:r>
      <w:r w:rsidRPr="00D80A0A">
        <w:rPr>
          <w:rFonts w:ascii="Tahoma" w:eastAsiaTheme="minorHAnsi" w:hAnsi="Tahoma" w:cs="Tahoma"/>
          <w:sz w:val="20"/>
          <w:szCs w:val="20"/>
        </w:rPr>
        <w:t>pochylonej nie powinno przekraczać 2 mm/m i 5 mm na całej długości lub szerokości pomieszczenia.</w:t>
      </w:r>
    </w:p>
    <w:p w14:paraId="403D484A" w14:textId="77777777" w:rsidR="00D80A0A" w:rsidRDefault="00104F4D" w:rsidP="00D80A0A">
      <w:pPr>
        <w:pStyle w:val="Bezodstpw"/>
        <w:rPr>
          <w:rFonts w:ascii="Tahoma" w:eastAsiaTheme="minorHAnsi" w:hAnsi="Tahoma" w:cs="Tahoma"/>
          <w:sz w:val="20"/>
          <w:szCs w:val="20"/>
        </w:rPr>
      </w:pPr>
      <w:r>
        <w:rPr>
          <w:rFonts w:ascii="Tahoma" w:eastAsiaTheme="minorHAnsi" w:hAnsi="Tahoma" w:cs="Tahoma"/>
          <w:sz w:val="20"/>
          <w:szCs w:val="20"/>
        </w:rPr>
        <w:t xml:space="preserve"> </w:t>
      </w:r>
      <w:r w:rsidR="00D80A0A" w:rsidRPr="00D80A0A">
        <w:rPr>
          <w:rFonts w:ascii="Tahoma" w:eastAsiaTheme="minorHAnsi" w:hAnsi="Tahoma" w:cs="Tahoma"/>
          <w:sz w:val="20"/>
          <w:szCs w:val="20"/>
        </w:rPr>
        <w:t>Wykonanie wymienionych czynności powinno być odnotowane w dzienniku budowy.</w:t>
      </w:r>
    </w:p>
    <w:p w14:paraId="0A0B1BE0" w14:textId="77777777" w:rsidR="00104F4D" w:rsidRDefault="00104F4D" w:rsidP="00D80A0A">
      <w:pPr>
        <w:pStyle w:val="Bezodstpw"/>
        <w:rPr>
          <w:rFonts w:ascii="Tahoma" w:eastAsiaTheme="minorHAnsi" w:hAnsi="Tahoma" w:cs="Tahoma"/>
          <w:sz w:val="20"/>
          <w:szCs w:val="20"/>
        </w:rPr>
      </w:pPr>
    </w:p>
    <w:p w14:paraId="5EA573D3" w14:textId="77777777" w:rsidR="005B05B9" w:rsidRDefault="005B05B9" w:rsidP="00D80A0A">
      <w:pPr>
        <w:pStyle w:val="Bezodstpw"/>
        <w:rPr>
          <w:rFonts w:ascii="Tahoma" w:eastAsiaTheme="minorHAnsi" w:hAnsi="Tahoma" w:cs="Tahoma"/>
          <w:sz w:val="20"/>
          <w:szCs w:val="20"/>
        </w:rPr>
      </w:pPr>
    </w:p>
    <w:p w14:paraId="57937E95" w14:textId="77777777" w:rsidR="005B05B9" w:rsidRDefault="005B05B9" w:rsidP="00D80A0A">
      <w:pPr>
        <w:pStyle w:val="Bezodstpw"/>
        <w:rPr>
          <w:rFonts w:ascii="Tahoma" w:eastAsiaTheme="minorHAnsi" w:hAnsi="Tahoma" w:cs="Tahoma"/>
          <w:sz w:val="20"/>
          <w:szCs w:val="20"/>
        </w:rPr>
      </w:pPr>
    </w:p>
    <w:p w14:paraId="5AC5A862" w14:textId="77777777" w:rsidR="005B05B9" w:rsidRPr="00D80A0A" w:rsidRDefault="005B05B9" w:rsidP="00D80A0A">
      <w:pPr>
        <w:pStyle w:val="Bezodstpw"/>
        <w:rPr>
          <w:rFonts w:ascii="Tahoma" w:eastAsiaTheme="minorHAnsi" w:hAnsi="Tahoma" w:cs="Tahoma"/>
          <w:sz w:val="20"/>
          <w:szCs w:val="20"/>
        </w:rPr>
      </w:pPr>
    </w:p>
    <w:p w14:paraId="673908E9" w14:textId="2C78D60F" w:rsidR="00D80A0A" w:rsidRDefault="00D80A0A" w:rsidP="00D6361A">
      <w:pPr>
        <w:pStyle w:val="Bezodstpw"/>
        <w:numPr>
          <w:ilvl w:val="2"/>
          <w:numId w:val="53"/>
        </w:numPr>
        <w:rPr>
          <w:rFonts w:ascii="Tahoma" w:eastAsiaTheme="minorHAnsi" w:hAnsi="Tahoma" w:cs="Tahoma"/>
          <w:b/>
          <w:bCs/>
          <w:sz w:val="20"/>
          <w:szCs w:val="20"/>
        </w:rPr>
      </w:pPr>
      <w:r w:rsidRPr="00D80A0A">
        <w:rPr>
          <w:rFonts w:ascii="Tahoma" w:eastAsiaTheme="minorHAnsi" w:hAnsi="Tahoma" w:cs="Tahoma"/>
          <w:b/>
          <w:bCs/>
          <w:sz w:val="20"/>
          <w:szCs w:val="20"/>
        </w:rPr>
        <w:lastRenderedPageBreak/>
        <w:t>Wykonywanie warstw wyrównujących i izolacyjnych</w:t>
      </w:r>
    </w:p>
    <w:p w14:paraId="1217B6C0" w14:textId="77777777" w:rsidR="00104F4D" w:rsidRPr="00D80A0A" w:rsidRDefault="00104F4D" w:rsidP="00104F4D">
      <w:pPr>
        <w:pStyle w:val="Bezodstpw"/>
        <w:ind w:left="840"/>
        <w:rPr>
          <w:rFonts w:ascii="Tahoma" w:eastAsiaTheme="minorHAnsi" w:hAnsi="Tahoma" w:cs="Tahoma"/>
          <w:b/>
          <w:bCs/>
          <w:sz w:val="20"/>
          <w:szCs w:val="20"/>
        </w:rPr>
      </w:pPr>
    </w:p>
    <w:p w14:paraId="32CAB101" w14:textId="77777777" w:rsidR="00D80A0A" w:rsidRPr="00D80A0A" w:rsidRDefault="00104F4D" w:rsidP="00D80A0A">
      <w:pPr>
        <w:pStyle w:val="Bezodstpw"/>
        <w:rPr>
          <w:rFonts w:ascii="Tahoma" w:eastAsiaTheme="minorHAnsi" w:hAnsi="Tahoma" w:cs="Tahoma"/>
          <w:sz w:val="20"/>
          <w:szCs w:val="20"/>
        </w:rPr>
      </w:pPr>
      <w:r>
        <w:rPr>
          <w:rFonts w:ascii="Tahoma" w:eastAsiaTheme="minorHAnsi" w:hAnsi="Tahoma" w:cs="Tahoma"/>
          <w:sz w:val="20"/>
          <w:szCs w:val="20"/>
        </w:rPr>
        <w:t>Warstwę wyrównującą wykonuje się wó</w:t>
      </w:r>
      <w:r w:rsidR="00D80A0A" w:rsidRPr="00D80A0A">
        <w:rPr>
          <w:rFonts w:ascii="Tahoma" w:eastAsiaTheme="minorHAnsi" w:hAnsi="Tahoma" w:cs="Tahoma"/>
          <w:sz w:val="20"/>
          <w:szCs w:val="20"/>
        </w:rPr>
        <w:t>wczas, gdy powierzchnia podłoża nie jest płaszczyzną poziomą lub ma</w:t>
      </w:r>
      <w:r>
        <w:rPr>
          <w:rFonts w:ascii="Tahoma" w:eastAsiaTheme="minorHAnsi" w:hAnsi="Tahoma" w:cs="Tahoma"/>
          <w:sz w:val="20"/>
          <w:szCs w:val="20"/>
        </w:rPr>
        <w:t xml:space="preserve"> nieró</w:t>
      </w:r>
      <w:r w:rsidR="00D80A0A" w:rsidRPr="00D80A0A">
        <w:rPr>
          <w:rFonts w:ascii="Tahoma" w:eastAsiaTheme="minorHAnsi" w:hAnsi="Tahoma" w:cs="Tahoma"/>
          <w:sz w:val="20"/>
          <w:szCs w:val="20"/>
        </w:rPr>
        <w:t>wności. Wykonuje się ją najczęściej z zaprawy cementowej o stosunku objętościowym cementu do piasku</w:t>
      </w:r>
      <w:r>
        <w:rPr>
          <w:rFonts w:ascii="Tahoma" w:eastAsiaTheme="minorHAnsi" w:hAnsi="Tahoma" w:cs="Tahoma"/>
          <w:sz w:val="20"/>
          <w:szCs w:val="20"/>
        </w:rPr>
        <w:t xml:space="preserve"> ró</w:t>
      </w:r>
      <w:r w:rsidR="00D80A0A" w:rsidRPr="00D80A0A">
        <w:rPr>
          <w:rFonts w:ascii="Tahoma" w:eastAsiaTheme="minorHAnsi" w:hAnsi="Tahoma" w:cs="Tahoma"/>
          <w:sz w:val="20"/>
          <w:szCs w:val="20"/>
        </w:rPr>
        <w:t xml:space="preserve">wnym </w:t>
      </w:r>
      <w:r>
        <w:rPr>
          <w:rFonts w:ascii="Tahoma" w:eastAsiaTheme="minorHAnsi" w:hAnsi="Tahoma" w:cs="Tahoma"/>
          <w:sz w:val="20"/>
          <w:szCs w:val="20"/>
        </w:rPr>
        <w:t>od 1:3 do 1:4. Można stosować ró</w:t>
      </w:r>
      <w:r w:rsidR="00D80A0A" w:rsidRPr="00D80A0A">
        <w:rPr>
          <w:rFonts w:ascii="Tahoma" w:eastAsiaTheme="minorHAnsi" w:hAnsi="Tahoma" w:cs="Tahoma"/>
          <w:sz w:val="20"/>
          <w:szCs w:val="20"/>
        </w:rPr>
        <w:t>wnież zaprawę polimerowo-cementową o tym samym stosunku</w:t>
      </w:r>
      <w:r>
        <w:rPr>
          <w:rFonts w:ascii="Tahoma" w:eastAsiaTheme="minorHAnsi" w:hAnsi="Tahoma" w:cs="Tahoma"/>
          <w:sz w:val="20"/>
          <w:szCs w:val="20"/>
        </w:rPr>
        <w:t xml:space="preserve"> objętościowym składnikó</w:t>
      </w:r>
      <w:r w:rsidR="00D80A0A" w:rsidRPr="00D80A0A">
        <w:rPr>
          <w:rFonts w:ascii="Tahoma" w:eastAsiaTheme="minorHAnsi" w:hAnsi="Tahoma" w:cs="Tahoma"/>
          <w:sz w:val="20"/>
          <w:szCs w:val="20"/>
        </w:rPr>
        <w:t>w albo wspomnianą wyżej mieszankę samopoziomującą. Warstwy izolacyjne, w zależności od</w:t>
      </w:r>
      <w:r>
        <w:rPr>
          <w:rFonts w:ascii="Tahoma" w:eastAsiaTheme="minorHAnsi" w:hAnsi="Tahoma" w:cs="Tahoma"/>
          <w:sz w:val="20"/>
          <w:szCs w:val="20"/>
        </w:rPr>
        <w:t xml:space="preserve"> </w:t>
      </w:r>
      <w:r w:rsidR="00D80A0A" w:rsidRPr="00D80A0A">
        <w:rPr>
          <w:rFonts w:ascii="Tahoma" w:eastAsiaTheme="minorHAnsi" w:hAnsi="Tahoma" w:cs="Tahoma"/>
          <w:sz w:val="20"/>
          <w:szCs w:val="20"/>
        </w:rPr>
        <w:t xml:space="preserve">funkcji, jaką mają spełniać, mogą być: przeciwwilgociowe, </w:t>
      </w:r>
      <w:proofErr w:type="spellStart"/>
      <w:r w:rsidR="00D80A0A" w:rsidRPr="00D80A0A">
        <w:rPr>
          <w:rFonts w:ascii="Tahoma" w:eastAsiaTheme="minorHAnsi" w:hAnsi="Tahoma" w:cs="Tahoma"/>
          <w:sz w:val="20"/>
          <w:szCs w:val="20"/>
        </w:rPr>
        <w:t>parochronne</w:t>
      </w:r>
      <w:proofErr w:type="spellEnd"/>
      <w:r w:rsidR="00D80A0A" w:rsidRPr="00D80A0A">
        <w:rPr>
          <w:rFonts w:ascii="Tahoma" w:eastAsiaTheme="minorHAnsi" w:hAnsi="Tahoma" w:cs="Tahoma"/>
          <w:sz w:val="20"/>
          <w:szCs w:val="20"/>
        </w:rPr>
        <w:t>, wodoszczelne, ciepłochronne,</w:t>
      </w:r>
      <w:r>
        <w:rPr>
          <w:rFonts w:ascii="Tahoma" w:eastAsiaTheme="minorHAnsi" w:hAnsi="Tahoma" w:cs="Tahoma"/>
          <w:sz w:val="20"/>
          <w:szCs w:val="20"/>
        </w:rPr>
        <w:t xml:space="preserve"> </w:t>
      </w:r>
      <w:r w:rsidR="00D80A0A" w:rsidRPr="00D80A0A">
        <w:rPr>
          <w:rFonts w:ascii="Tahoma" w:eastAsiaTheme="minorHAnsi" w:hAnsi="Tahoma" w:cs="Tahoma"/>
          <w:sz w:val="20"/>
          <w:szCs w:val="20"/>
        </w:rPr>
        <w:t xml:space="preserve">przeciwdźwiękowe. </w:t>
      </w:r>
      <w:r w:rsidR="00D80A0A" w:rsidRPr="00D80A0A">
        <w:rPr>
          <w:rFonts w:ascii="Tahoma" w:eastAsiaTheme="minorHAnsi" w:hAnsi="Tahoma" w:cs="Tahoma"/>
          <w:i/>
          <w:iCs/>
          <w:sz w:val="20"/>
          <w:szCs w:val="20"/>
        </w:rPr>
        <w:t xml:space="preserve">Izolacje przeciwwilgociowe </w:t>
      </w:r>
      <w:r w:rsidR="00D80A0A" w:rsidRPr="00D80A0A">
        <w:rPr>
          <w:rFonts w:ascii="Tahoma" w:eastAsiaTheme="minorHAnsi" w:hAnsi="Tahoma" w:cs="Tahoma"/>
          <w:sz w:val="20"/>
          <w:szCs w:val="20"/>
        </w:rPr>
        <w:t>wykonuje się na podłożach leżących bezpośrednio na gruncie w celu</w:t>
      </w:r>
      <w:r>
        <w:rPr>
          <w:rFonts w:ascii="Tahoma" w:eastAsiaTheme="minorHAnsi" w:hAnsi="Tahoma" w:cs="Tahoma"/>
          <w:sz w:val="20"/>
          <w:szCs w:val="20"/>
        </w:rPr>
        <w:t xml:space="preserve"> </w:t>
      </w:r>
      <w:r w:rsidR="00D80A0A" w:rsidRPr="00D80A0A">
        <w:rPr>
          <w:rFonts w:ascii="Tahoma" w:eastAsiaTheme="minorHAnsi" w:hAnsi="Tahoma" w:cs="Tahoma"/>
          <w:sz w:val="20"/>
          <w:szCs w:val="20"/>
        </w:rPr>
        <w:t xml:space="preserve">zabezpieczenia podłogi przed wodą lub wilgocią gruntową. </w:t>
      </w:r>
      <w:r w:rsidR="00D80A0A" w:rsidRPr="00D80A0A">
        <w:rPr>
          <w:rFonts w:ascii="Tahoma" w:eastAsiaTheme="minorHAnsi" w:hAnsi="Tahoma" w:cs="Tahoma"/>
          <w:i/>
          <w:iCs/>
          <w:sz w:val="20"/>
          <w:szCs w:val="20"/>
        </w:rPr>
        <w:t xml:space="preserve">Izolacje </w:t>
      </w:r>
      <w:proofErr w:type="spellStart"/>
      <w:r w:rsidR="00D80A0A" w:rsidRPr="00D80A0A">
        <w:rPr>
          <w:rFonts w:ascii="Tahoma" w:eastAsiaTheme="minorHAnsi" w:hAnsi="Tahoma" w:cs="Tahoma"/>
          <w:i/>
          <w:iCs/>
          <w:sz w:val="20"/>
          <w:szCs w:val="20"/>
        </w:rPr>
        <w:t>parochronne</w:t>
      </w:r>
      <w:proofErr w:type="spellEnd"/>
      <w:r w:rsidR="00D80A0A" w:rsidRPr="00D80A0A">
        <w:rPr>
          <w:rFonts w:ascii="Tahoma" w:eastAsiaTheme="minorHAnsi" w:hAnsi="Tahoma" w:cs="Tahoma"/>
          <w:i/>
          <w:iCs/>
          <w:sz w:val="20"/>
          <w:szCs w:val="20"/>
        </w:rPr>
        <w:t xml:space="preserve"> </w:t>
      </w:r>
      <w:r w:rsidR="00D80A0A" w:rsidRPr="00D80A0A">
        <w:rPr>
          <w:rFonts w:ascii="Tahoma" w:eastAsiaTheme="minorHAnsi" w:hAnsi="Tahoma" w:cs="Tahoma"/>
          <w:sz w:val="20"/>
          <w:szCs w:val="20"/>
        </w:rPr>
        <w:t>wykonuje się w przypadku, gdy w</w:t>
      </w:r>
      <w:r>
        <w:rPr>
          <w:rFonts w:ascii="Tahoma" w:eastAsiaTheme="minorHAnsi" w:hAnsi="Tahoma" w:cs="Tahoma"/>
          <w:sz w:val="20"/>
          <w:szCs w:val="20"/>
        </w:rPr>
        <w:t xml:space="preserve"> </w:t>
      </w:r>
      <w:r w:rsidR="00D80A0A" w:rsidRPr="00D80A0A">
        <w:rPr>
          <w:rFonts w:ascii="Tahoma" w:eastAsiaTheme="minorHAnsi" w:hAnsi="Tahoma" w:cs="Tahoma"/>
          <w:sz w:val="20"/>
          <w:szCs w:val="20"/>
        </w:rPr>
        <w:t>sąsiadujących ze sobą pomi</w:t>
      </w:r>
      <w:r>
        <w:rPr>
          <w:rFonts w:ascii="Tahoma" w:eastAsiaTheme="minorHAnsi" w:hAnsi="Tahoma" w:cs="Tahoma"/>
          <w:sz w:val="20"/>
          <w:szCs w:val="20"/>
        </w:rPr>
        <w:t>eszczeniach występują znaczne ró</w:t>
      </w:r>
      <w:r w:rsidR="00D80A0A" w:rsidRPr="00D80A0A">
        <w:rPr>
          <w:rFonts w:ascii="Tahoma" w:eastAsiaTheme="minorHAnsi" w:hAnsi="Tahoma" w:cs="Tahoma"/>
          <w:sz w:val="20"/>
          <w:szCs w:val="20"/>
        </w:rPr>
        <w:t>żnice temperatury, wilgotności i prężności pary wodnej.</w:t>
      </w:r>
    </w:p>
    <w:p w14:paraId="24F53142"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i/>
          <w:iCs/>
          <w:sz w:val="20"/>
          <w:szCs w:val="20"/>
        </w:rPr>
        <w:t xml:space="preserve">Izolacje wodoszczelne </w:t>
      </w:r>
      <w:r w:rsidRPr="00D80A0A">
        <w:rPr>
          <w:rFonts w:ascii="Tahoma" w:eastAsiaTheme="minorHAnsi" w:hAnsi="Tahoma" w:cs="Tahoma"/>
          <w:sz w:val="20"/>
          <w:szCs w:val="20"/>
        </w:rPr>
        <w:t>wykon</w:t>
      </w:r>
      <w:r w:rsidR="00104F4D">
        <w:rPr>
          <w:rFonts w:ascii="Tahoma" w:eastAsiaTheme="minorHAnsi" w:hAnsi="Tahoma" w:cs="Tahoma"/>
          <w:sz w:val="20"/>
          <w:szCs w:val="20"/>
        </w:rPr>
        <w:t>uje się w pomieszczeniach, w któ</w:t>
      </w:r>
      <w:r w:rsidRPr="00D80A0A">
        <w:rPr>
          <w:rFonts w:ascii="Tahoma" w:eastAsiaTheme="minorHAnsi" w:hAnsi="Tahoma" w:cs="Tahoma"/>
          <w:sz w:val="20"/>
          <w:szCs w:val="20"/>
        </w:rPr>
        <w:t>rych podłoga może być narażona na zalewanie wodą.</w:t>
      </w:r>
    </w:p>
    <w:p w14:paraId="6D6F65CC"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i/>
          <w:iCs/>
          <w:sz w:val="20"/>
          <w:szCs w:val="20"/>
        </w:rPr>
        <w:t xml:space="preserve">Izolacje cieplne </w:t>
      </w:r>
      <w:r w:rsidRPr="00D80A0A">
        <w:rPr>
          <w:rFonts w:ascii="Tahoma" w:eastAsiaTheme="minorHAnsi" w:hAnsi="Tahoma" w:cs="Tahoma"/>
          <w:sz w:val="20"/>
          <w:szCs w:val="20"/>
        </w:rPr>
        <w:t>wykonuje się w podłogach usytuowanych na podłożu leżącym bezpośrednio na gruncie.</w:t>
      </w:r>
    </w:p>
    <w:p w14:paraId="65A1457C" w14:textId="77777777" w:rsidR="00D80A0A" w:rsidRDefault="00D80A0A" w:rsidP="00D80A0A">
      <w:pPr>
        <w:pStyle w:val="Bezodstpw"/>
        <w:rPr>
          <w:rFonts w:ascii="Tahoma" w:eastAsiaTheme="minorHAnsi" w:hAnsi="Tahoma" w:cs="Tahoma"/>
          <w:sz w:val="20"/>
          <w:szCs w:val="20"/>
        </w:rPr>
      </w:pPr>
      <w:r w:rsidRPr="00D80A0A">
        <w:rPr>
          <w:rFonts w:ascii="Tahoma" w:eastAsiaTheme="minorHAnsi" w:hAnsi="Tahoma" w:cs="Tahoma"/>
          <w:i/>
          <w:iCs/>
          <w:sz w:val="20"/>
          <w:szCs w:val="20"/>
        </w:rPr>
        <w:t xml:space="preserve">Izolacje przeciwdźwiękowe </w:t>
      </w:r>
      <w:r w:rsidRPr="00D80A0A">
        <w:rPr>
          <w:rFonts w:ascii="Tahoma" w:eastAsiaTheme="minorHAnsi" w:hAnsi="Tahoma" w:cs="Tahoma"/>
          <w:sz w:val="20"/>
          <w:szCs w:val="20"/>
        </w:rPr>
        <w:t>wy</w:t>
      </w:r>
      <w:r w:rsidR="00104F4D">
        <w:rPr>
          <w:rFonts w:ascii="Tahoma" w:eastAsiaTheme="minorHAnsi" w:hAnsi="Tahoma" w:cs="Tahoma"/>
          <w:sz w:val="20"/>
          <w:szCs w:val="20"/>
        </w:rPr>
        <w:t>konuje się w konstrukcjach podłó</w:t>
      </w:r>
      <w:r w:rsidRPr="00D80A0A">
        <w:rPr>
          <w:rFonts w:ascii="Tahoma" w:eastAsiaTheme="minorHAnsi" w:hAnsi="Tahoma" w:cs="Tahoma"/>
          <w:sz w:val="20"/>
          <w:szCs w:val="20"/>
        </w:rPr>
        <w:t xml:space="preserve">g na stropach </w:t>
      </w:r>
      <w:proofErr w:type="spellStart"/>
      <w:r w:rsidRPr="00D80A0A">
        <w:rPr>
          <w:rFonts w:ascii="Tahoma" w:eastAsiaTheme="minorHAnsi" w:hAnsi="Tahoma" w:cs="Tahoma"/>
          <w:sz w:val="20"/>
          <w:szCs w:val="20"/>
        </w:rPr>
        <w:t>międzypiętrowych</w:t>
      </w:r>
      <w:proofErr w:type="spellEnd"/>
      <w:r w:rsidRPr="00D80A0A">
        <w:rPr>
          <w:rFonts w:ascii="Tahoma" w:eastAsiaTheme="minorHAnsi" w:hAnsi="Tahoma" w:cs="Tahoma"/>
          <w:sz w:val="20"/>
          <w:szCs w:val="20"/>
        </w:rPr>
        <w:t xml:space="preserve"> i zależą one od</w:t>
      </w:r>
      <w:r w:rsidR="00104F4D">
        <w:rPr>
          <w:rFonts w:ascii="Tahoma" w:eastAsiaTheme="minorHAnsi" w:hAnsi="Tahoma" w:cs="Tahoma"/>
          <w:sz w:val="20"/>
          <w:szCs w:val="20"/>
        </w:rPr>
        <w:t xml:space="preserve"> </w:t>
      </w:r>
      <w:r w:rsidRPr="00D80A0A">
        <w:rPr>
          <w:rFonts w:ascii="Tahoma" w:eastAsiaTheme="minorHAnsi" w:hAnsi="Tahoma" w:cs="Tahoma"/>
          <w:sz w:val="20"/>
          <w:szCs w:val="20"/>
        </w:rPr>
        <w:t>rodzaju i masy stropu.</w:t>
      </w:r>
    </w:p>
    <w:p w14:paraId="76F381FB" w14:textId="77777777" w:rsidR="00104F4D" w:rsidRPr="00D80A0A" w:rsidRDefault="00104F4D" w:rsidP="00D80A0A">
      <w:pPr>
        <w:pStyle w:val="Bezodstpw"/>
        <w:rPr>
          <w:rFonts w:ascii="Tahoma" w:eastAsiaTheme="minorHAnsi" w:hAnsi="Tahoma" w:cs="Tahoma"/>
          <w:sz w:val="20"/>
          <w:szCs w:val="20"/>
        </w:rPr>
      </w:pPr>
    </w:p>
    <w:p w14:paraId="76CE7583" w14:textId="72CB5544" w:rsidR="00D80A0A" w:rsidRDefault="00D80A0A" w:rsidP="00D6361A">
      <w:pPr>
        <w:pStyle w:val="Bezodstpw"/>
        <w:numPr>
          <w:ilvl w:val="2"/>
          <w:numId w:val="53"/>
        </w:numPr>
        <w:jc w:val="left"/>
        <w:rPr>
          <w:rFonts w:ascii="Tahoma" w:eastAsiaTheme="minorHAnsi" w:hAnsi="Tahoma" w:cs="Tahoma"/>
          <w:b/>
          <w:bCs/>
          <w:sz w:val="20"/>
          <w:szCs w:val="20"/>
        </w:rPr>
      </w:pPr>
      <w:r w:rsidRPr="00D80A0A">
        <w:rPr>
          <w:rFonts w:ascii="Tahoma" w:eastAsiaTheme="minorHAnsi" w:hAnsi="Tahoma" w:cs="Tahoma"/>
          <w:b/>
          <w:bCs/>
          <w:sz w:val="20"/>
          <w:szCs w:val="20"/>
        </w:rPr>
        <w:t xml:space="preserve">Warunki wykonania i kontrola izolacji podłogowych cieplnych i </w:t>
      </w:r>
      <w:r w:rsidR="00104F4D">
        <w:rPr>
          <w:rFonts w:ascii="Tahoma" w:eastAsiaTheme="minorHAnsi" w:hAnsi="Tahoma" w:cs="Tahoma"/>
          <w:b/>
          <w:bCs/>
          <w:sz w:val="20"/>
          <w:szCs w:val="20"/>
        </w:rPr>
        <w:t xml:space="preserve"> p</w:t>
      </w:r>
      <w:r w:rsidRPr="00D80A0A">
        <w:rPr>
          <w:rFonts w:ascii="Tahoma" w:eastAsiaTheme="minorHAnsi" w:hAnsi="Tahoma" w:cs="Tahoma"/>
          <w:b/>
          <w:bCs/>
          <w:sz w:val="20"/>
          <w:szCs w:val="20"/>
        </w:rPr>
        <w:t>rzeciwdźwiękowych</w:t>
      </w:r>
    </w:p>
    <w:p w14:paraId="697F2231" w14:textId="77777777" w:rsidR="00104F4D" w:rsidRPr="00D80A0A" w:rsidRDefault="00104F4D" w:rsidP="00D80A0A">
      <w:pPr>
        <w:pStyle w:val="Bezodstpw"/>
        <w:rPr>
          <w:rFonts w:ascii="Tahoma" w:eastAsiaTheme="minorHAnsi" w:hAnsi="Tahoma" w:cs="Tahoma"/>
          <w:b/>
          <w:bCs/>
          <w:sz w:val="20"/>
          <w:szCs w:val="20"/>
        </w:rPr>
      </w:pPr>
    </w:p>
    <w:p w14:paraId="4D4F9887"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Izolacje podłogowe należy wyk</w:t>
      </w:r>
      <w:r w:rsidR="00104F4D">
        <w:rPr>
          <w:rFonts w:ascii="Tahoma" w:eastAsiaTheme="minorHAnsi" w:hAnsi="Tahoma" w:cs="Tahoma"/>
          <w:sz w:val="20"/>
          <w:szCs w:val="20"/>
        </w:rPr>
        <w:t>onywać jedynie na podłożach, któ</w:t>
      </w:r>
      <w:r w:rsidRPr="00D80A0A">
        <w:rPr>
          <w:rFonts w:ascii="Tahoma" w:eastAsiaTheme="minorHAnsi" w:hAnsi="Tahoma" w:cs="Tahoma"/>
          <w:sz w:val="20"/>
          <w:szCs w:val="20"/>
        </w:rPr>
        <w:t>rych prawidłowość przygotowania została</w:t>
      </w:r>
      <w:r w:rsidR="00104F4D">
        <w:rPr>
          <w:rFonts w:ascii="Tahoma" w:eastAsiaTheme="minorHAnsi" w:hAnsi="Tahoma" w:cs="Tahoma"/>
          <w:sz w:val="20"/>
          <w:szCs w:val="20"/>
        </w:rPr>
        <w:t xml:space="preserve"> </w:t>
      </w:r>
      <w:r w:rsidRPr="00D80A0A">
        <w:rPr>
          <w:rFonts w:ascii="Tahoma" w:eastAsiaTheme="minorHAnsi" w:hAnsi="Tahoma" w:cs="Tahoma"/>
          <w:sz w:val="20"/>
          <w:szCs w:val="20"/>
        </w:rPr>
        <w:t>potwierdzona zapisem w dzienniku budowy lub protokołem z odbioru przejściowego. Podłoże pod izolację cieplną lub</w:t>
      </w:r>
      <w:r w:rsidR="00104F4D">
        <w:rPr>
          <w:rFonts w:ascii="Tahoma" w:eastAsiaTheme="minorHAnsi" w:hAnsi="Tahoma" w:cs="Tahoma"/>
          <w:sz w:val="20"/>
          <w:szCs w:val="20"/>
        </w:rPr>
        <w:t xml:space="preserve"> </w:t>
      </w:r>
      <w:r w:rsidRPr="00D80A0A">
        <w:rPr>
          <w:rFonts w:ascii="Tahoma" w:eastAsiaTheme="minorHAnsi" w:hAnsi="Tahoma" w:cs="Tahoma"/>
          <w:sz w:val="20"/>
          <w:szCs w:val="20"/>
        </w:rPr>
        <w:t>przeciwdźwiękową powinno wykazywać wilgotność nie większą niż 3%, a dopuszczalne zagłębienia w powierzchni</w:t>
      </w:r>
      <w:r w:rsidR="00104F4D">
        <w:rPr>
          <w:rFonts w:ascii="Tahoma" w:eastAsiaTheme="minorHAnsi" w:hAnsi="Tahoma" w:cs="Tahoma"/>
          <w:sz w:val="20"/>
          <w:szCs w:val="20"/>
        </w:rPr>
        <w:t xml:space="preserve"> </w:t>
      </w:r>
      <w:r w:rsidRPr="00D80A0A">
        <w:rPr>
          <w:rFonts w:ascii="Tahoma" w:eastAsiaTheme="minorHAnsi" w:hAnsi="Tahoma" w:cs="Tahoma"/>
          <w:sz w:val="20"/>
          <w:szCs w:val="20"/>
        </w:rPr>
        <w:t>podłoża nie</w:t>
      </w:r>
      <w:r w:rsidR="00104F4D">
        <w:rPr>
          <w:rFonts w:ascii="Tahoma" w:eastAsiaTheme="minorHAnsi" w:hAnsi="Tahoma" w:cs="Tahoma"/>
          <w:sz w:val="20"/>
          <w:szCs w:val="20"/>
        </w:rPr>
        <w:t xml:space="preserve"> powinny przekraczać 5 mm. Sposó</w:t>
      </w:r>
      <w:r w:rsidRPr="00D80A0A">
        <w:rPr>
          <w:rFonts w:ascii="Tahoma" w:eastAsiaTheme="minorHAnsi" w:hAnsi="Tahoma" w:cs="Tahoma"/>
          <w:sz w:val="20"/>
          <w:szCs w:val="20"/>
        </w:rPr>
        <w:t>b wykonania izolacji podłogowych powinien być zgodny z opisem</w:t>
      </w:r>
      <w:r w:rsidR="00104F4D">
        <w:rPr>
          <w:rFonts w:ascii="Tahoma" w:eastAsiaTheme="minorHAnsi" w:hAnsi="Tahoma" w:cs="Tahoma"/>
          <w:sz w:val="20"/>
          <w:szCs w:val="20"/>
        </w:rPr>
        <w:t xml:space="preserve"> </w:t>
      </w:r>
      <w:r w:rsidRPr="00D80A0A">
        <w:rPr>
          <w:rFonts w:ascii="Tahoma" w:eastAsiaTheme="minorHAnsi" w:hAnsi="Tahoma" w:cs="Tahoma"/>
          <w:sz w:val="20"/>
          <w:szCs w:val="20"/>
        </w:rPr>
        <w:t>podanym w projekcie. Podstawowe wymagania dotyczące wykonywania izolacji podłogowych są następujące:</w:t>
      </w:r>
    </w:p>
    <w:p w14:paraId="019B4E03"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temperatura powietrza podczas prac zabezpieczających powinna wynosić od 5 °C do 25 °C,</w:t>
      </w:r>
    </w:p>
    <w:p w14:paraId="3E0C69D5"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wyroby i izolacje cieplne w czasie wbudowywania należy chronić przed zawilgoceniem,</w:t>
      </w:r>
    </w:p>
    <w:p w14:paraId="7D44F8AD"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rodzaje i grubość izolacji cieplnych lub przeciwdźwiękowych powinny być podane w projekcie podłogi,</w:t>
      </w:r>
    </w:p>
    <w:p w14:paraId="5A050A85"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izolacja cieplna i przeciwdźwiękowa</w:t>
      </w:r>
      <w:r w:rsidR="00104F4D">
        <w:rPr>
          <w:rFonts w:ascii="Tahoma" w:eastAsiaTheme="minorHAnsi" w:hAnsi="Tahoma" w:cs="Tahoma"/>
          <w:sz w:val="20"/>
          <w:szCs w:val="20"/>
        </w:rPr>
        <w:t xml:space="preserve"> powinny być wykonywane z wyrobó</w:t>
      </w:r>
      <w:r w:rsidRPr="00D80A0A">
        <w:rPr>
          <w:rFonts w:ascii="Tahoma" w:eastAsiaTheme="minorHAnsi" w:hAnsi="Tahoma" w:cs="Tahoma"/>
          <w:sz w:val="20"/>
          <w:szCs w:val="20"/>
        </w:rPr>
        <w:t>w w stanie powietrzno-suchym,</w:t>
      </w:r>
    </w:p>
    <w:p w14:paraId="0E716BF5"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izolacja cieplna i przeciwdźwiękowa w konstrukcji podłogi powinna być uło</w:t>
      </w:r>
      <w:r w:rsidR="00104F4D">
        <w:rPr>
          <w:rFonts w:ascii="Tahoma" w:eastAsiaTheme="minorHAnsi" w:hAnsi="Tahoma" w:cs="Tahoma"/>
          <w:sz w:val="20"/>
          <w:szCs w:val="20"/>
        </w:rPr>
        <w:t>żona szczelnie oraz w taki   sposó</w:t>
      </w:r>
      <w:r w:rsidRPr="00D80A0A">
        <w:rPr>
          <w:rFonts w:ascii="Tahoma" w:eastAsiaTheme="minorHAnsi" w:hAnsi="Tahoma" w:cs="Tahoma"/>
          <w:sz w:val="20"/>
          <w:szCs w:val="20"/>
        </w:rPr>
        <w:t>b, aby</w:t>
      </w:r>
      <w:r w:rsidR="00104F4D">
        <w:rPr>
          <w:rFonts w:ascii="Tahoma" w:eastAsiaTheme="minorHAnsi" w:hAnsi="Tahoma" w:cs="Tahoma"/>
          <w:sz w:val="20"/>
          <w:szCs w:val="20"/>
        </w:rPr>
        <w:t xml:space="preserve"> </w:t>
      </w:r>
      <w:r w:rsidRPr="00D80A0A">
        <w:rPr>
          <w:rFonts w:ascii="Tahoma" w:eastAsiaTheme="minorHAnsi" w:hAnsi="Tahoma" w:cs="Tahoma"/>
          <w:sz w:val="20"/>
          <w:szCs w:val="20"/>
        </w:rPr>
        <w:t>zapo</w:t>
      </w:r>
      <w:r w:rsidR="00104F4D">
        <w:rPr>
          <w:rFonts w:ascii="Tahoma" w:eastAsiaTheme="minorHAnsi" w:hAnsi="Tahoma" w:cs="Tahoma"/>
          <w:sz w:val="20"/>
          <w:szCs w:val="20"/>
        </w:rPr>
        <w:t>biec tworzeniu się mostkó</w:t>
      </w:r>
      <w:r w:rsidRPr="00D80A0A">
        <w:rPr>
          <w:rFonts w:ascii="Tahoma" w:eastAsiaTheme="minorHAnsi" w:hAnsi="Tahoma" w:cs="Tahoma"/>
          <w:sz w:val="20"/>
          <w:szCs w:val="20"/>
        </w:rPr>
        <w:t>w cieplnych lub dźwiękowych; izolacje układane z płyt powinny być układane na spoinę</w:t>
      </w:r>
      <w:r w:rsidR="00104F4D">
        <w:rPr>
          <w:rFonts w:ascii="Tahoma" w:eastAsiaTheme="minorHAnsi" w:hAnsi="Tahoma" w:cs="Tahoma"/>
          <w:sz w:val="20"/>
          <w:szCs w:val="20"/>
        </w:rPr>
        <w:t xml:space="preserve"> </w:t>
      </w:r>
      <w:r w:rsidRPr="00D80A0A">
        <w:rPr>
          <w:rFonts w:ascii="Tahoma" w:eastAsiaTheme="minorHAnsi" w:hAnsi="Tahoma" w:cs="Tahoma"/>
          <w:sz w:val="20"/>
          <w:szCs w:val="20"/>
        </w:rPr>
        <w:t>mijaną,</w:t>
      </w:r>
    </w:p>
    <w:p w14:paraId="30474F1A" w14:textId="77777777" w:rsidR="00104F4D"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ułożona warstwa izolacji powinna być chroniona w czasie dalszych robot przed uszkodzeniami i zawilgoceniem,</w:t>
      </w:r>
      <w:r w:rsidR="00104F4D">
        <w:rPr>
          <w:rFonts w:ascii="Tahoma" w:eastAsiaTheme="minorHAnsi" w:hAnsi="Tahoma" w:cs="Tahoma"/>
          <w:sz w:val="20"/>
          <w:szCs w:val="20"/>
        </w:rPr>
        <w:t xml:space="preserve"> </w:t>
      </w:r>
    </w:p>
    <w:p w14:paraId="3AB25BA8"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należy unikać łączenia wyr</w:t>
      </w:r>
      <w:r w:rsidR="00104F4D">
        <w:rPr>
          <w:rFonts w:ascii="Tahoma" w:eastAsiaTheme="minorHAnsi" w:hAnsi="Tahoma" w:cs="Tahoma"/>
          <w:sz w:val="20"/>
          <w:szCs w:val="20"/>
        </w:rPr>
        <w:t>obó</w:t>
      </w:r>
      <w:r w:rsidRPr="00D80A0A">
        <w:rPr>
          <w:rFonts w:ascii="Tahoma" w:eastAsiaTheme="minorHAnsi" w:hAnsi="Tahoma" w:cs="Tahoma"/>
          <w:sz w:val="20"/>
          <w:szCs w:val="20"/>
        </w:rPr>
        <w:t xml:space="preserve">w styropianowych z materiałami wydzielającymi substancje organiczne, </w:t>
      </w:r>
      <w:r w:rsidR="00104F4D">
        <w:rPr>
          <w:rFonts w:ascii="Tahoma" w:eastAsiaTheme="minorHAnsi" w:hAnsi="Tahoma" w:cs="Tahoma"/>
          <w:sz w:val="20"/>
          <w:szCs w:val="20"/>
        </w:rPr>
        <w:t xml:space="preserve">które </w:t>
      </w:r>
      <w:r w:rsidRPr="00D80A0A">
        <w:rPr>
          <w:rFonts w:ascii="Tahoma" w:eastAsiaTheme="minorHAnsi" w:hAnsi="Tahoma" w:cs="Tahoma"/>
          <w:sz w:val="20"/>
          <w:szCs w:val="20"/>
        </w:rPr>
        <w:t>rozpuszczają polistyren.</w:t>
      </w:r>
    </w:p>
    <w:p w14:paraId="6773133F" w14:textId="7D92F894" w:rsid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Wykonanie wymienionych czynności powinno być odnotowane w dzienniku budowy.</w:t>
      </w:r>
    </w:p>
    <w:p w14:paraId="0A572EBE" w14:textId="77777777" w:rsidR="00D51EBB" w:rsidRDefault="00D51EBB" w:rsidP="00D80A0A">
      <w:pPr>
        <w:pStyle w:val="Bezodstpw"/>
        <w:rPr>
          <w:rFonts w:ascii="Tahoma" w:eastAsiaTheme="minorHAnsi" w:hAnsi="Tahoma" w:cs="Tahoma"/>
          <w:sz w:val="20"/>
          <w:szCs w:val="20"/>
        </w:rPr>
      </w:pPr>
    </w:p>
    <w:p w14:paraId="44B64236" w14:textId="77777777" w:rsidR="00104F4D" w:rsidRPr="00D80A0A" w:rsidRDefault="00104F4D" w:rsidP="00D80A0A">
      <w:pPr>
        <w:pStyle w:val="Bezodstpw"/>
        <w:rPr>
          <w:rFonts w:ascii="Tahoma" w:eastAsiaTheme="minorHAnsi" w:hAnsi="Tahoma" w:cs="Tahoma"/>
          <w:sz w:val="20"/>
          <w:szCs w:val="20"/>
        </w:rPr>
      </w:pPr>
    </w:p>
    <w:p w14:paraId="1F16E1CB" w14:textId="2368B94F" w:rsidR="00D80A0A" w:rsidRDefault="001364C0" w:rsidP="00D6361A">
      <w:pPr>
        <w:pStyle w:val="Bezodstpw"/>
        <w:numPr>
          <w:ilvl w:val="2"/>
          <w:numId w:val="53"/>
        </w:numPr>
        <w:rPr>
          <w:rFonts w:ascii="Tahoma" w:eastAsiaTheme="minorHAnsi" w:hAnsi="Tahoma" w:cs="Tahoma"/>
          <w:b/>
          <w:bCs/>
          <w:sz w:val="20"/>
          <w:szCs w:val="20"/>
        </w:rPr>
      </w:pPr>
      <w:r>
        <w:rPr>
          <w:rFonts w:ascii="Tahoma" w:eastAsiaTheme="minorHAnsi" w:hAnsi="Tahoma" w:cs="Tahoma"/>
          <w:b/>
          <w:bCs/>
          <w:sz w:val="20"/>
          <w:szCs w:val="20"/>
        </w:rPr>
        <w:t xml:space="preserve"> </w:t>
      </w:r>
      <w:r w:rsidR="00D80A0A" w:rsidRPr="00D80A0A">
        <w:rPr>
          <w:rFonts w:ascii="Tahoma" w:eastAsiaTheme="minorHAnsi" w:hAnsi="Tahoma" w:cs="Tahoma"/>
          <w:b/>
          <w:bCs/>
          <w:sz w:val="20"/>
          <w:szCs w:val="20"/>
        </w:rPr>
        <w:t xml:space="preserve"> Warunki wykonania i kontrola izolacji przeciwwilgociowych i </w:t>
      </w:r>
      <w:proofErr w:type="spellStart"/>
      <w:r w:rsidR="00D80A0A" w:rsidRPr="00D80A0A">
        <w:rPr>
          <w:rFonts w:ascii="Tahoma" w:eastAsiaTheme="minorHAnsi" w:hAnsi="Tahoma" w:cs="Tahoma"/>
          <w:b/>
          <w:bCs/>
          <w:sz w:val="20"/>
          <w:szCs w:val="20"/>
        </w:rPr>
        <w:t>parochronnych</w:t>
      </w:r>
      <w:proofErr w:type="spellEnd"/>
      <w:r w:rsidR="00D80A0A" w:rsidRPr="00D80A0A">
        <w:rPr>
          <w:rFonts w:ascii="Tahoma" w:eastAsiaTheme="minorHAnsi" w:hAnsi="Tahoma" w:cs="Tahoma"/>
          <w:b/>
          <w:bCs/>
          <w:sz w:val="20"/>
          <w:szCs w:val="20"/>
        </w:rPr>
        <w:t xml:space="preserve"> podłóg</w:t>
      </w:r>
    </w:p>
    <w:p w14:paraId="4BE0E9DC" w14:textId="77777777" w:rsidR="00104F4D" w:rsidRPr="00D80A0A" w:rsidRDefault="00104F4D" w:rsidP="00D80A0A">
      <w:pPr>
        <w:pStyle w:val="Bezodstpw"/>
        <w:rPr>
          <w:rFonts w:ascii="Tahoma" w:eastAsiaTheme="minorHAnsi" w:hAnsi="Tahoma" w:cs="Tahoma"/>
          <w:b/>
          <w:bCs/>
          <w:sz w:val="20"/>
          <w:szCs w:val="20"/>
        </w:rPr>
      </w:pPr>
    </w:p>
    <w:p w14:paraId="0E7870D8"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xml:space="preserve">Izolacje przeciwwilgociowe lub </w:t>
      </w:r>
      <w:proofErr w:type="spellStart"/>
      <w:r w:rsidRPr="00D80A0A">
        <w:rPr>
          <w:rFonts w:ascii="Tahoma" w:eastAsiaTheme="minorHAnsi" w:hAnsi="Tahoma" w:cs="Tahoma"/>
          <w:sz w:val="20"/>
          <w:szCs w:val="20"/>
        </w:rPr>
        <w:t>parochronne</w:t>
      </w:r>
      <w:proofErr w:type="spellEnd"/>
      <w:r w:rsidRPr="00D80A0A">
        <w:rPr>
          <w:rFonts w:ascii="Tahoma" w:eastAsiaTheme="minorHAnsi" w:hAnsi="Tahoma" w:cs="Tahoma"/>
          <w:sz w:val="20"/>
          <w:szCs w:val="20"/>
        </w:rPr>
        <w:t xml:space="preserve"> należy wykonywać jedynie na podłożach lub podkładach podłogowych,</w:t>
      </w:r>
      <w:r w:rsidR="00104F4D">
        <w:rPr>
          <w:rFonts w:ascii="Tahoma" w:eastAsiaTheme="minorHAnsi" w:hAnsi="Tahoma" w:cs="Tahoma"/>
          <w:sz w:val="20"/>
          <w:szCs w:val="20"/>
        </w:rPr>
        <w:t xml:space="preserve"> któ</w:t>
      </w:r>
      <w:r w:rsidRPr="00D80A0A">
        <w:rPr>
          <w:rFonts w:ascii="Tahoma" w:eastAsiaTheme="minorHAnsi" w:hAnsi="Tahoma" w:cs="Tahoma"/>
          <w:sz w:val="20"/>
          <w:szCs w:val="20"/>
        </w:rPr>
        <w:t>rych prawidłowość wykonania została potwierdzona wpisem do dziennika budowy lub dołączonym protokołem</w:t>
      </w:r>
      <w:r w:rsidR="00104F4D">
        <w:rPr>
          <w:rFonts w:ascii="Tahoma" w:eastAsiaTheme="minorHAnsi" w:hAnsi="Tahoma" w:cs="Tahoma"/>
          <w:sz w:val="20"/>
          <w:szCs w:val="20"/>
        </w:rPr>
        <w:t xml:space="preserve"> </w:t>
      </w:r>
      <w:r w:rsidRPr="00D80A0A">
        <w:rPr>
          <w:rFonts w:ascii="Tahoma" w:eastAsiaTheme="minorHAnsi" w:hAnsi="Tahoma" w:cs="Tahoma"/>
          <w:sz w:val="20"/>
          <w:szCs w:val="20"/>
        </w:rPr>
        <w:t xml:space="preserve">odbioru podłoża lub podkładu. Podłoża pod izolacje przeciwwilgociowe i </w:t>
      </w:r>
      <w:proofErr w:type="spellStart"/>
      <w:r w:rsidRPr="00D80A0A">
        <w:rPr>
          <w:rFonts w:ascii="Tahoma" w:eastAsiaTheme="minorHAnsi" w:hAnsi="Tahoma" w:cs="Tahoma"/>
          <w:sz w:val="20"/>
          <w:szCs w:val="20"/>
        </w:rPr>
        <w:t>pa</w:t>
      </w:r>
      <w:r w:rsidR="00104F4D">
        <w:rPr>
          <w:rFonts w:ascii="Tahoma" w:eastAsiaTheme="minorHAnsi" w:hAnsi="Tahoma" w:cs="Tahoma"/>
          <w:sz w:val="20"/>
          <w:szCs w:val="20"/>
        </w:rPr>
        <w:t>rochronne</w:t>
      </w:r>
      <w:proofErr w:type="spellEnd"/>
      <w:r w:rsidR="00104F4D">
        <w:rPr>
          <w:rFonts w:ascii="Tahoma" w:eastAsiaTheme="minorHAnsi" w:hAnsi="Tahoma" w:cs="Tahoma"/>
          <w:sz w:val="20"/>
          <w:szCs w:val="20"/>
        </w:rPr>
        <w:t xml:space="preserve"> powinny być trwałe, ró</w:t>
      </w:r>
      <w:r w:rsidRPr="00D80A0A">
        <w:rPr>
          <w:rFonts w:ascii="Tahoma" w:eastAsiaTheme="minorHAnsi" w:hAnsi="Tahoma" w:cs="Tahoma"/>
          <w:sz w:val="20"/>
          <w:szCs w:val="20"/>
        </w:rPr>
        <w:t>wne, bez</w:t>
      </w:r>
      <w:r w:rsidR="00104F4D">
        <w:rPr>
          <w:rFonts w:ascii="Tahoma" w:eastAsiaTheme="minorHAnsi" w:hAnsi="Tahoma" w:cs="Tahoma"/>
          <w:sz w:val="20"/>
          <w:szCs w:val="20"/>
        </w:rPr>
        <w:t xml:space="preserve"> </w:t>
      </w:r>
      <w:r w:rsidRPr="00D80A0A">
        <w:rPr>
          <w:rFonts w:ascii="Tahoma" w:eastAsiaTheme="minorHAnsi" w:hAnsi="Tahoma" w:cs="Tahoma"/>
          <w:sz w:val="20"/>
          <w:szCs w:val="20"/>
        </w:rPr>
        <w:t>wgłębień, wypukłości i pęknięć, czyste i odpyl</w:t>
      </w:r>
      <w:r w:rsidR="00104F4D">
        <w:rPr>
          <w:rFonts w:ascii="Tahoma" w:eastAsiaTheme="minorHAnsi" w:hAnsi="Tahoma" w:cs="Tahoma"/>
          <w:sz w:val="20"/>
          <w:szCs w:val="20"/>
        </w:rPr>
        <w:t>one, bez ostrych krawędzi. Sposó</w:t>
      </w:r>
      <w:r w:rsidRPr="00D80A0A">
        <w:rPr>
          <w:rFonts w:ascii="Tahoma" w:eastAsiaTheme="minorHAnsi" w:hAnsi="Tahoma" w:cs="Tahoma"/>
          <w:sz w:val="20"/>
          <w:szCs w:val="20"/>
        </w:rPr>
        <w:t>b wykonania izolacji przeciwwilgociowej</w:t>
      </w:r>
      <w:r w:rsidR="00104F4D">
        <w:rPr>
          <w:rFonts w:ascii="Tahoma" w:eastAsiaTheme="minorHAnsi" w:hAnsi="Tahoma" w:cs="Tahoma"/>
          <w:sz w:val="20"/>
          <w:szCs w:val="20"/>
        </w:rPr>
        <w:t xml:space="preserve"> </w:t>
      </w:r>
      <w:r w:rsidRPr="00D80A0A">
        <w:rPr>
          <w:rFonts w:ascii="Tahoma" w:eastAsiaTheme="minorHAnsi" w:hAnsi="Tahoma" w:cs="Tahoma"/>
          <w:sz w:val="20"/>
          <w:szCs w:val="20"/>
        </w:rPr>
        <w:t xml:space="preserve">lub </w:t>
      </w:r>
      <w:proofErr w:type="spellStart"/>
      <w:r w:rsidRPr="00D80A0A">
        <w:rPr>
          <w:rFonts w:ascii="Tahoma" w:eastAsiaTheme="minorHAnsi" w:hAnsi="Tahoma" w:cs="Tahoma"/>
          <w:sz w:val="20"/>
          <w:szCs w:val="20"/>
        </w:rPr>
        <w:t>parochronnej</w:t>
      </w:r>
      <w:proofErr w:type="spellEnd"/>
      <w:r w:rsidRPr="00D80A0A">
        <w:rPr>
          <w:rFonts w:ascii="Tahoma" w:eastAsiaTheme="minorHAnsi" w:hAnsi="Tahoma" w:cs="Tahoma"/>
          <w:sz w:val="20"/>
          <w:szCs w:val="20"/>
        </w:rPr>
        <w:t xml:space="preserve"> powinien być zgodny z opisem podanym w projekcie. Podstawowe wymagania dotyczące</w:t>
      </w:r>
      <w:r w:rsidR="00104F4D">
        <w:rPr>
          <w:rFonts w:ascii="Tahoma" w:eastAsiaTheme="minorHAnsi" w:hAnsi="Tahoma" w:cs="Tahoma"/>
          <w:sz w:val="20"/>
          <w:szCs w:val="20"/>
        </w:rPr>
        <w:t xml:space="preserve"> </w:t>
      </w:r>
      <w:r w:rsidRPr="00D80A0A">
        <w:rPr>
          <w:rFonts w:ascii="Tahoma" w:eastAsiaTheme="minorHAnsi" w:hAnsi="Tahoma" w:cs="Tahoma"/>
          <w:sz w:val="20"/>
          <w:szCs w:val="20"/>
        </w:rPr>
        <w:t xml:space="preserve">wykonywania izolacji przeciwwilgociowych i </w:t>
      </w:r>
      <w:proofErr w:type="spellStart"/>
      <w:r w:rsidRPr="00D80A0A">
        <w:rPr>
          <w:rFonts w:ascii="Tahoma" w:eastAsiaTheme="minorHAnsi" w:hAnsi="Tahoma" w:cs="Tahoma"/>
          <w:sz w:val="20"/>
          <w:szCs w:val="20"/>
        </w:rPr>
        <w:t>parochronnych</w:t>
      </w:r>
      <w:proofErr w:type="spellEnd"/>
      <w:r w:rsidRPr="00D80A0A">
        <w:rPr>
          <w:rFonts w:ascii="Tahoma" w:eastAsiaTheme="minorHAnsi" w:hAnsi="Tahoma" w:cs="Tahoma"/>
          <w:sz w:val="20"/>
          <w:szCs w:val="20"/>
        </w:rPr>
        <w:t xml:space="preserve"> są nastę</w:t>
      </w:r>
      <w:r w:rsidR="00104F4D">
        <w:rPr>
          <w:rFonts w:ascii="Tahoma" w:eastAsiaTheme="minorHAnsi" w:hAnsi="Tahoma" w:cs="Tahoma"/>
          <w:sz w:val="20"/>
          <w:szCs w:val="20"/>
        </w:rPr>
        <w:t>pujące: - izolacje powinny w sposó</w:t>
      </w:r>
      <w:r w:rsidRPr="00D80A0A">
        <w:rPr>
          <w:rFonts w:ascii="Tahoma" w:eastAsiaTheme="minorHAnsi" w:hAnsi="Tahoma" w:cs="Tahoma"/>
          <w:sz w:val="20"/>
          <w:szCs w:val="20"/>
        </w:rPr>
        <w:t>b ciągły i</w:t>
      </w:r>
      <w:r w:rsidR="00104F4D">
        <w:rPr>
          <w:rFonts w:ascii="Tahoma" w:eastAsiaTheme="minorHAnsi" w:hAnsi="Tahoma" w:cs="Tahoma"/>
          <w:sz w:val="20"/>
          <w:szCs w:val="20"/>
        </w:rPr>
        <w:t xml:space="preserve"> </w:t>
      </w:r>
      <w:r w:rsidRPr="00D80A0A">
        <w:rPr>
          <w:rFonts w:ascii="Tahoma" w:eastAsiaTheme="minorHAnsi" w:hAnsi="Tahoma" w:cs="Tahoma"/>
          <w:sz w:val="20"/>
          <w:szCs w:val="20"/>
        </w:rPr>
        <w:t>szczelny zabezpieczać podłogę przed działaniem wody lub pary wodnej, - izolacje powinny ściśle przylegać do</w:t>
      </w:r>
    </w:p>
    <w:p w14:paraId="3D8DD2BB"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chronionego podłoża, a</w:t>
      </w:r>
      <w:r w:rsidR="00104F4D">
        <w:rPr>
          <w:rFonts w:ascii="Tahoma" w:eastAsiaTheme="minorHAnsi" w:hAnsi="Tahoma" w:cs="Tahoma"/>
          <w:sz w:val="20"/>
          <w:szCs w:val="20"/>
        </w:rPr>
        <w:t xml:space="preserve"> ich powierzchnia powinna być ró</w:t>
      </w:r>
      <w:r w:rsidRPr="00D80A0A">
        <w:rPr>
          <w:rFonts w:ascii="Tahoma" w:eastAsiaTheme="minorHAnsi" w:hAnsi="Tahoma" w:cs="Tahoma"/>
          <w:sz w:val="20"/>
          <w:szCs w:val="20"/>
        </w:rPr>
        <w:t>wna, bez lokalnych wgłębień lub wybrzuszeń,</w:t>
      </w:r>
    </w:p>
    <w:p w14:paraId="04DA159F"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izolacje przeciwwilgociowe powinny być umieszczane w konstrukcji podłogi od strony działania wody, a izolacje</w:t>
      </w:r>
      <w:r w:rsidR="00104F4D">
        <w:rPr>
          <w:rFonts w:ascii="Tahoma" w:eastAsiaTheme="minorHAnsi" w:hAnsi="Tahoma" w:cs="Tahoma"/>
          <w:sz w:val="20"/>
          <w:szCs w:val="20"/>
        </w:rPr>
        <w:t xml:space="preserve"> </w:t>
      </w:r>
      <w:proofErr w:type="spellStart"/>
      <w:r w:rsidRPr="00D80A0A">
        <w:rPr>
          <w:rFonts w:ascii="Tahoma" w:eastAsiaTheme="minorHAnsi" w:hAnsi="Tahoma" w:cs="Tahoma"/>
          <w:sz w:val="20"/>
          <w:szCs w:val="20"/>
        </w:rPr>
        <w:t>parochronne</w:t>
      </w:r>
      <w:proofErr w:type="spellEnd"/>
      <w:r w:rsidRPr="00D80A0A">
        <w:rPr>
          <w:rFonts w:ascii="Tahoma" w:eastAsiaTheme="minorHAnsi" w:hAnsi="Tahoma" w:cs="Tahoma"/>
          <w:sz w:val="20"/>
          <w:szCs w:val="20"/>
        </w:rPr>
        <w:t xml:space="preserve"> od strony działania pary wodnej.</w:t>
      </w:r>
    </w:p>
    <w:p w14:paraId="3D7C2564"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xml:space="preserve">Temperatura powietrza podczas wykonywania izolacji przeciwwilgociowych i </w:t>
      </w:r>
      <w:proofErr w:type="spellStart"/>
      <w:r w:rsidRPr="00D80A0A">
        <w:rPr>
          <w:rFonts w:ascii="Tahoma" w:eastAsiaTheme="minorHAnsi" w:hAnsi="Tahoma" w:cs="Tahoma"/>
          <w:sz w:val="20"/>
          <w:szCs w:val="20"/>
        </w:rPr>
        <w:t>parochronnych</w:t>
      </w:r>
      <w:proofErr w:type="spellEnd"/>
      <w:r w:rsidRPr="00D80A0A">
        <w:rPr>
          <w:rFonts w:ascii="Tahoma" w:eastAsiaTheme="minorHAnsi" w:hAnsi="Tahoma" w:cs="Tahoma"/>
          <w:sz w:val="20"/>
          <w:szCs w:val="20"/>
        </w:rPr>
        <w:t xml:space="preserve"> powinna wynosić:</w:t>
      </w:r>
    </w:p>
    <w:p w14:paraId="5EB342BF"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xml:space="preserve">- powyżej 5 </w:t>
      </w:r>
      <w:r w:rsidR="00104F4D">
        <w:rPr>
          <w:rFonts w:ascii="Tahoma" w:eastAsiaTheme="minorHAnsi" w:hAnsi="Tahoma" w:cs="Tahoma"/>
          <w:sz w:val="20"/>
          <w:szCs w:val="20"/>
        </w:rPr>
        <w:t>°C w przypadku izolacji z wyrobó</w:t>
      </w:r>
      <w:r w:rsidRPr="00D80A0A">
        <w:rPr>
          <w:rFonts w:ascii="Tahoma" w:eastAsiaTheme="minorHAnsi" w:hAnsi="Tahoma" w:cs="Tahoma"/>
          <w:sz w:val="20"/>
          <w:szCs w:val="20"/>
        </w:rPr>
        <w:t>w bitumicznych przy stosowaniu lepiku na gorąco oraz w przypadku</w:t>
      </w:r>
      <w:r w:rsidR="00104F4D">
        <w:rPr>
          <w:rFonts w:ascii="Tahoma" w:eastAsiaTheme="minorHAnsi" w:hAnsi="Tahoma" w:cs="Tahoma"/>
          <w:sz w:val="20"/>
          <w:szCs w:val="20"/>
        </w:rPr>
        <w:t xml:space="preserve"> </w:t>
      </w:r>
      <w:r w:rsidRPr="00D80A0A">
        <w:rPr>
          <w:rFonts w:ascii="Tahoma" w:eastAsiaTheme="minorHAnsi" w:hAnsi="Tahoma" w:cs="Tahoma"/>
          <w:sz w:val="20"/>
          <w:szCs w:val="20"/>
        </w:rPr>
        <w:t>izolacji</w:t>
      </w:r>
      <w:r w:rsidR="00104F4D">
        <w:rPr>
          <w:rFonts w:ascii="Tahoma" w:eastAsiaTheme="minorHAnsi" w:hAnsi="Tahoma" w:cs="Tahoma"/>
          <w:sz w:val="20"/>
          <w:szCs w:val="20"/>
        </w:rPr>
        <w:t xml:space="preserve"> z wyrobó</w:t>
      </w:r>
      <w:r w:rsidRPr="00D80A0A">
        <w:rPr>
          <w:rFonts w:ascii="Tahoma" w:eastAsiaTheme="minorHAnsi" w:hAnsi="Tahoma" w:cs="Tahoma"/>
          <w:sz w:val="20"/>
          <w:szCs w:val="20"/>
        </w:rPr>
        <w:t>w polimerowo-cementowych,</w:t>
      </w:r>
    </w:p>
    <w:p w14:paraId="1E1475ED"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lastRenderedPageBreak/>
        <w:t xml:space="preserve">- powyżej 10 </w:t>
      </w:r>
      <w:r w:rsidR="00104F4D">
        <w:rPr>
          <w:rFonts w:ascii="Tahoma" w:eastAsiaTheme="minorHAnsi" w:hAnsi="Tahoma" w:cs="Tahoma"/>
          <w:sz w:val="20"/>
          <w:szCs w:val="20"/>
        </w:rPr>
        <w:t>°C w przypadku izolacji z wyrobó</w:t>
      </w:r>
      <w:r w:rsidRPr="00D80A0A">
        <w:rPr>
          <w:rFonts w:ascii="Tahoma" w:eastAsiaTheme="minorHAnsi" w:hAnsi="Tahoma" w:cs="Tahoma"/>
          <w:sz w:val="20"/>
          <w:szCs w:val="20"/>
        </w:rPr>
        <w:t>w bitumicznych rozpuszczalnikowych,</w:t>
      </w:r>
    </w:p>
    <w:p w14:paraId="11FCC517"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xml:space="preserve">- od 15 °C do 25 </w:t>
      </w:r>
      <w:r w:rsidR="00104F4D">
        <w:rPr>
          <w:rFonts w:ascii="Tahoma" w:eastAsiaTheme="minorHAnsi" w:hAnsi="Tahoma" w:cs="Tahoma"/>
          <w:sz w:val="20"/>
          <w:szCs w:val="20"/>
        </w:rPr>
        <w:t>°C w przypadku izolacji z wyrobó</w:t>
      </w:r>
      <w:r w:rsidRPr="00D80A0A">
        <w:rPr>
          <w:rFonts w:ascii="Tahoma" w:eastAsiaTheme="minorHAnsi" w:hAnsi="Tahoma" w:cs="Tahoma"/>
          <w:sz w:val="20"/>
          <w:szCs w:val="20"/>
        </w:rPr>
        <w:t>w z żywic syntetycznych i folii z tworzyw sztucznych.</w:t>
      </w:r>
    </w:p>
    <w:p w14:paraId="2921BB7A" w14:textId="77777777" w:rsid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Wykonanie powyższych czynności powinno być odnotowane w dzienniku budowy.</w:t>
      </w:r>
    </w:p>
    <w:p w14:paraId="1660D879" w14:textId="151AA8D0" w:rsidR="00104F4D" w:rsidRPr="00D80A0A" w:rsidRDefault="00104F4D" w:rsidP="00200C75">
      <w:pPr>
        <w:pStyle w:val="Bezodstpw"/>
        <w:rPr>
          <w:rFonts w:ascii="Tahoma" w:eastAsiaTheme="minorHAnsi" w:hAnsi="Tahoma" w:cs="Tahoma"/>
          <w:sz w:val="20"/>
          <w:szCs w:val="20"/>
        </w:rPr>
      </w:pPr>
    </w:p>
    <w:p w14:paraId="1C5D5C7F" w14:textId="13BA2469" w:rsidR="00D80A0A" w:rsidRDefault="00D80A0A" w:rsidP="00D6361A">
      <w:pPr>
        <w:pStyle w:val="Bezodstpw"/>
        <w:numPr>
          <w:ilvl w:val="0"/>
          <w:numId w:val="53"/>
        </w:numPr>
        <w:rPr>
          <w:rFonts w:ascii="Tahoma" w:eastAsiaTheme="minorHAnsi" w:hAnsi="Tahoma" w:cs="Tahoma"/>
          <w:b/>
          <w:bCs/>
          <w:sz w:val="20"/>
          <w:szCs w:val="20"/>
        </w:rPr>
      </w:pPr>
      <w:r w:rsidRPr="00D80A0A">
        <w:rPr>
          <w:rFonts w:ascii="Tahoma" w:eastAsiaTheme="minorHAnsi" w:hAnsi="Tahoma" w:cs="Tahoma"/>
          <w:b/>
          <w:bCs/>
          <w:sz w:val="20"/>
          <w:szCs w:val="20"/>
        </w:rPr>
        <w:t>Posadzki z gresów</w:t>
      </w:r>
    </w:p>
    <w:p w14:paraId="44B23300" w14:textId="77777777" w:rsidR="006A476D" w:rsidRPr="00D80A0A" w:rsidRDefault="006A476D" w:rsidP="006A476D">
      <w:pPr>
        <w:pStyle w:val="Bezodstpw"/>
        <w:ind w:left="840"/>
        <w:rPr>
          <w:rFonts w:ascii="Tahoma" w:eastAsiaTheme="minorHAnsi" w:hAnsi="Tahoma" w:cs="Tahoma"/>
          <w:b/>
          <w:bCs/>
          <w:sz w:val="20"/>
          <w:szCs w:val="20"/>
        </w:rPr>
      </w:pPr>
    </w:p>
    <w:p w14:paraId="035B700E" w14:textId="77777777" w:rsidR="00D80A0A" w:rsidRPr="00D80A0A" w:rsidRDefault="00104F4D" w:rsidP="00D80A0A">
      <w:pPr>
        <w:pStyle w:val="Bezodstpw"/>
        <w:rPr>
          <w:rFonts w:ascii="Tahoma" w:eastAsiaTheme="minorHAnsi" w:hAnsi="Tahoma" w:cs="Tahoma"/>
          <w:sz w:val="20"/>
          <w:szCs w:val="20"/>
        </w:rPr>
      </w:pPr>
      <w:r>
        <w:rPr>
          <w:rFonts w:ascii="Tahoma" w:eastAsiaTheme="minorHAnsi" w:hAnsi="Tahoma" w:cs="Tahoma"/>
          <w:sz w:val="20"/>
          <w:szCs w:val="20"/>
        </w:rPr>
        <w:t>C</w:t>
      </w:r>
      <w:r w:rsidR="00D80A0A" w:rsidRPr="00D80A0A">
        <w:rPr>
          <w:rFonts w:ascii="Tahoma" w:eastAsiaTheme="minorHAnsi" w:hAnsi="Tahoma" w:cs="Tahoma"/>
          <w:sz w:val="20"/>
          <w:szCs w:val="20"/>
        </w:rPr>
        <w:t>harakteryzują się niską nasiąkliwością, wysoką twardością, wytrzymałością i mrozoodpornością. Gresy mocuje się</w:t>
      </w:r>
      <w:r>
        <w:rPr>
          <w:rFonts w:ascii="Tahoma" w:eastAsiaTheme="minorHAnsi" w:hAnsi="Tahoma" w:cs="Tahoma"/>
          <w:sz w:val="20"/>
          <w:szCs w:val="20"/>
        </w:rPr>
        <w:t xml:space="preserve"> </w:t>
      </w:r>
      <w:r w:rsidR="00D80A0A" w:rsidRPr="00D80A0A">
        <w:rPr>
          <w:rFonts w:ascii="Tahoma" w:eastAsiaTheme="minorHAnsi" w:hAnsi="Tahoma" w:cs="Tahoma"/>
          <w:sz w:val="20"/>
          <w:szCs w:val="20"/>
        </w:rPr>
        <w:t>klejem, tak samo jak płytki terakotowe. Posadzkę z płytek można wyko</w:t>
      </w:r>
      <w:r>
        <w:rPr>
          <w:rFonts w:ascii="Tahoma" w:eastAsiaTheme="minorHAnsi" w:hAnsi="Tahoma" w:cs="Tahoma"/>
          <w:sz w:val="20"/>
          <w:szCs w:val="20"/>
        </w:rPr>
        <w:t>nywać jedynie na podkładzie, któ</w:t>
      </w:r>
      <w:r w:rsidR="00D80A0A" w:rsidRPr="00D80A0A">
        <w:rPr>
          <w:rFonts w:ascii="Tahoma" w:eastAsiaTheme="minorHAnsi" w:hAnsi="Tahoma" w:cs="Tahoma"/>
          <w:sz w:val="20"/>
          <w:szCs w:val="20"/>
        </w:rPr>
        <w:t>rego</w:t>
      </w:r>
      <w:r>
        <w:rPr>
          <w:rFonts w:ascii="Tahoma" w:eastAsiaTheme="minorHAnsi" w:hAnsi="Tahoma" w:cs="Tahoma"/>
          <w:sz w:val="20"/>
          <w:szCs w:val="20"/>
        </w:rPr>
        <w:t xml:space="preserve"> </w:t>
      </w:r>
      <w:r w:rsidR="00D80A0A" w:rsidRPr="00D80A0A">
        <w:rPr>
          <w:rFonts w:ascii="Tahoma" w:eastAsiaTheme="minorHAnsi" w:hAnsi="Tahoma" w:cs="Tahoma"/>
          <w:sz w:val="20"/>
          <w:szCs w:val="20"/>
        </w:rPr>
        <w:t>prawidłowość wykonania została potwierdzona wpisem do dziennika budowy lub protokołem odbioru dołączonym do</w:t>
      </w:r>
      <w:r>
        <w:rPr>
          <w:rFonts w:ascii="Tahoma" w:eastAsiaTheme="minorHAnsi" w:hAnsi="Tahoma" w:cs="Tahoma"/>
          <w:sz w:val="20"/>
          <w:szCs w:val="20"/>
        </w:rPr>
        <w:t xml:space="preserve"> </w:t>
      </w:r>
      <w:r w:rsidR="00D80A0A" w:rsidRPr="00D80A0A">
        <w:rPr>
          <w:rFonts w:ascii="Tahoma" w:eastAsiaTheme="minorHAnsi" w:hAnsi="Tahoma" w:cs="Tahoma"/>
          <w:sz w:val="20"/>
          <w:szCs w:val="20"/>
        </w:rPr>
        <w:t>dziennika budowy. Wykonanie posadzki powinno być zgodne z projektem określającym rodzaj płytek, zaprawę lub kit</w:t>
      </w:r>
      <w:r>
        <w:rPr>
          <w:rFonts w:ascii="Tahoma" w:eastAsiaTheme="minorHAnsi" w:hAnsi="Tahoma" w:cs="Tahoma"/>
          <w:sz w:val="20"/>
          <w:szCs w:val="20"/>
        </w:rPr>
        <w:t xml:space="preserve"> </w:t>
      </w:r>
      <w:r w:rsidR="00D80A0A" w:rsidRPr="00D80A0A">
        <w:rPr>
          <w:rFonts w:ascii="Tahoma" w:eastAsiaTheme="minorHAnsi" w:hAnsi="Tahoma" w:cs="Tahoma"/>
          <w:sz w:val="20"/>
          <w:szCs w:val="20"/>
        </w:rPr>
        <w:t>stosowany do układania płytek, grubość warstwy zaprawy lub kitu stosowanych pod płytki, szerokość spoin, dylatacji</w:t>
      </w:r>
      <w:r>
        <w:rPr>
          <w:rFonts w:ascii="Tahoma" w:eastAsiaTheme="minorHAnsi" w:hAnsi="Tahoma" w:cs="Tahoma"/>
          <w:sz w:val="20"/>
          <w:szCs w:val="20"/>
        </w:rPr>
        <w:t xml:space="preserve"> </w:t>
      </w:r>
      <w:r w:rsidR="00D80A0A" w:rsidRPr="00D80A0A">
        <w:rPr>
          <w:rFonts w:ascii="Tahoma" w:eastAsiaTheme="minorHAnsi" w:hAnsi="Tahoma" w:cs="Tahoma"/>
          <w:sz w:val="20"/>
          <w:szCs w:val="20"/>
        </w:rPr>
        <w:t>itp. Podstawowe wymagania dotyczące wykonania posadzek z płytek są następujące:</w:t>
      </w:r>
    </w:p>
    <w:p w14:paraId="65E66F86"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xml:space="preserve">- </w:t>
      </w:r>
      <w:r w:rsidR="006A476D">
        <w:rPr>
          <w:rFonts w:ascii="Tahoma" w:eastAsiaTheme="minorHAnsi" w:hAnsi="Tahoma" w:cs="Tahoma"/>
          <w:sz w:val="20"/>
          <w:szCs w:val="20"/>
        </w:rPr>
        <w:t>w pomieszczeniach, w któ</w:t>
      </w:r>
      <w:r w:rsidRPr="00D80A0A">
        <w:rPr>
          <w:rFonts w:ascii="Tahoma" w:eastAsiaTheme="minorHAnsi" w:hAnsi="Tahoma" w:cs="Tahoma"/>
          <w:sz w:val="20"/>
          <w:szCs w:val="20"/>
        </w:rPr>
        <w:t>rych wykonuje się posadzki z płytek układanych na zaprawach cementowych, w trakcie</w:t>
      </w:r>
      <w:r w:rsidR="006A476D">
        <w:rPr>
          <w:rFonts w:ascii="Tahoma" w:eastAsiaTheme="minorHAnsi" w:hAnsi="Tahoma" w:cs="Tahoma"/>
          <w:sz w:val="20"/>
          <w:szCs w:val="20"/>
        </w:rPr>
        <w:t xml:space="preserve"> </w:t>
      </w:r>
      <w:r w:rsidRPr="00D80A0A">
        <w:rPr>
          <w:rFonts w:ascii="Tahoma" w:eastAsiaTheme="minorHAnsi" w:hAnsi="Tahoma" w:cs="Tahoma"/>
          <w:sz w:val="20"/>
          <w:szCs w:val="20"/>
        </w:rPr>
        <w:t>robot i przez kilka dni po wykonaniu posadzki temperatura powietrza nie powinna być niższa niż 5 °C,</w:t>
      </w:r>
    </w:p>
    <w:p w14:paraId="5451487C"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temperatura po</w:t>
      </w:r>
      <w:r w:rsidR="006A476D">
        <w:rPr>
          <w:rFonts w:ascii="Tahoma" w:eastAsiaTheme="minorHAnsi" w:hAnsi="Tahoma" w:cs="Tahoma"/>
          <w:sz w:val="20"/>
          <w:szCs w:val="20"/>
        </w:rPr>
        <w:t>wietrza w pomieszczeniach, w któ</w:t>
      </w:r>
      <w:r w:rsidRPr="00D80A0A">
        <w:rPr>
          <w:rFonts w:ascii="Tahoma" w:eastAsiaTheme="minorHAnsi" w:hAnsi="Tahoma" w:cs="Tahoma"/>
          <w:sz w:val="20"/>
          <w:szCs w:val="20"/>
        </w:rPr>
        <w:t>rych posadzka z płytek jest układana na zaprawach i kitach z żywic</w:t>
      </w:r>
      <w:r w:rsidR="006A476D">
        <w:rPr>
          <w:rFonts w:ascii="Tahoma" w:eastAsiaTheme="minorHAnsi" w:hAnsi="Tahoma" w:cs="Tahoma"/>
          <w:sz w:val="20"/>
          <w:szCs w:val="20"/>
        </w:rPr>
        <w:t xml:space="preserve"> </w:t>
      </w:r>
      <w:r w:rsidRPr="00D80A0A">
        <w:rPr>
          <w:rFonts w:ascii="Tahoma" w:eastAsiaTheme="minorHAnsi" w:hAnsi="Tahoma" w:cs="Tahoma"/>
          <w:sz w:val="20"/>
          <w:szCs w:val="20"/>
        </w:rPr>
        <w:t>syntetycznych, nie powinna być niższa niż 15 °C w trakcie robot i przez kilka dni po wykonaniu posadzki,</w:t>
      </w:r>
    </w:p>
    <w:p w14:paraId="4D56B0F6"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w miejscach przebiegu dylat</w:t>
      </w:r>
      <w:r w:rsidR="006A476D">
        <w:rPr>
          <w:rFonts w:ascii="Tahoma" w:eastAsiaTheme="minorHAnsi" w:hAnsi="Tahoma" w:cs="Tahoma"/>
          <w:sz w:val="20"/>
          <w:szCs w:val="20"/>
        </w:rPr>
        <w:t>acji konstrukcyjnych obiektu, ró</w:t>
      </w:r>
      <w:r w:rsidRPr="00D80A0A">
        <w:rPr>
          <w:rFonts w:ascii="Tahoma" w:eastAsiaTheme="minorHAnsi" w:hAnsi="Tahoma" w:cs="Tahoma"/>
          <w:sz w:val="20"/>
          <w:szCs w:val="20"/>
        </w:rPr>
        <w:t>wnież w posadzce powinna być wykonana szczelina</w:t>
      </w:r>
      <w:r w:rsidR="006A476D">
        <w:rPr>
          <w:rFonts w:ascii="Tahoma" w:eastAsiaTheme="minorHAnsi" w:hAnsi="Tahoma" w:cs="Tahoma"/>
          <w:sz w:val="20"/>
          <w:szCs w:val="20"/>
        </w:rPr>
        <w:t xml:space="preserve"> </w:t>
      </w:r>
      <w:r w:rsidRPr="00D80A0A">
        <w:rPr>
          <w:rFonts w:ascii="Tahoma" w:eastAsiaTheme="minorHAnsi" w:hAnsi="Tahoma" w:cs="Tahoma"/>
          <w:sz w:val="20"/>
          <w:szCs w:val="20"/>
        </w:rPr>
        <w:t>dylatacyjna; w posadzce ze spadkiem szczelina dylatacyjna powinna być wykonana na linii wodo rozdziału,</w:t>
      </w:r>
    </w:p>
    <w:p w14:paraId="11CFA722"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posadzka powinna być czysta; ewentualne zabrudzenia zaprawą lub kitem należy usuwać niezwłocznie w trakcie</w:t>
      </w:r>
      <w:r w:rsidR="006A476D">
        <w:rPr>
          <w:rFonts w:ascii="Tahoma" w:eastAsiaTheme="minorHAnsi" w:hAnsi="Tahoma" w:cs="Tahoma"/>
          <w:sz w:val="20"/>
          <w:szCs w:val="20"/>
        </w:rPr>
        <w:t xml:space="preserve"> </w:t>
      </w:r>
      <w:r w:rsidRPr="00D80A0A">
        <w:rPr>
          <w:rFonts w:ascii="Tahoma" w:eastAsiaTheme="minorHAnsi" w:hAnsi="Tahoma" w:cs="Tahoma"/>
          <w:sz w:val="20"/>
          <w:szCs w:val="20"/>
        </w:rPr>
        <w:t>wykonywana posadzki,</w:t>
      </w:r>
    </w:p>
    <w:p w14:paraId="664B8E0E"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powi</w:t>
      </w:r>
      <w:r w:rsidR="006A476D">
        <w:rPr>
          <w:rFonts w:ascii="Tahoma" w:eastAsiaTheme="minorHAnsi" w:hAnsi="Tahoma" w:cs="Tahoma"/>
          <w:sz w:val="20"/>
          <w:szCs w:val="20"/>
        </w:rPr>
        <w:t>erzchnia posadzki powinna być ró</w:t>
      </w:r>
      <w:r w:rsidRPr="00D80A0A">
        <w:rPr>
          <w:rFonts w:ascii="Tahoma" w:eastAsiaTheme="minorHAnsi" w:hAnsi="Tahoma" w:cs="Tahoma"/>
          <w:sz w:val="20"/>
          <w:szCs w:val="20"/>
        </w:rPr>
        <w:t>wna i pozioma lub ze spadkiem podanym w projekcie; dopuszczalne</w:t>
      </w:r>
      <w:r w:rsidR="006A476D">
        <w:rPr>
          <w:rFonts w:ascii="Tahoma" w:eastAsiaTheme="minorHAnsi" w:hAnsi="Tahoma" w:cs="Tahoma"/>
          <w:sz w:val="20"/>
          <w:szCs w:val="20"/>
        </w:rPr>
        <w:t xml:space="preserve"> </w:t>
      </w:r>
      <w:r w:rsidRPr="00D80A0A">
        <w:rPr>
          <w:rFonts w:ascii="Tahoma" w:eastAsiaTheme="minorHAnsi" w:hAnsi="Tahoma" w:cs="Tahoma"/>
          <w:sz w:val="20"/>
          <w:szCs w:val="20"/>
        </w:rPr>
        <w:t>odchylenie powierzchni posadzki od płaszczyzny poziomej, mierzone 2-metrową łatą w dowolnych kierunkach i w</w:t>
      </w:r>
      <w:r w:rsidR="006A476D">
        <w:rPr>
          <w:rFonts w:ascii="Tahoma" w:eastAsiaTheme="minorHAnsi" w:hAnsi="Tahoma" w:cs="Tahoma"/>
          <w:sz w:val="20"/>
          <w:szCs w:val="20"/>
        </w:rPr>
        <w:t xml:space="preserve"> </w:t>
      </w:r>
      <w:r w:rsidRPr="00D80A0A">
        <w:rPr>
          <w:rFonts w:ascii="Tahoma" w:eastAsiaTheme="minorHAnsi" w:hAnsi="Tahoma" w:cs="Tahoma"/>
          <w:sz w:val="20"/>
          <w:szCs w:val="20"/>
        </w:rPr>
        <w:t>dowolnym miejscu, nie powinno być większe niż 5 mm na całej długości lub szerokości posadzki,</w:t>
      </w:r>
    </w:p>
    <w:p w14:paraId="7B958C98"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spoiny między płytkami przez całą długość i szerokość pomieszczenia powinny tworzyć linie proste; dopuszczalne</w:t>
      </w:r>
      <w:r w:rsidR="006A476D">
        <w:rPr>
          <w:rFonts w:ascii="Tahoma" w:eastAsiaTheme="minorHAnsi" w:hAnsi="Tahoma" w:cs="Tahoma"/>
          <w:sz w:val="20"/>
          <w:szCs w:val="20"/>
        </w:rPr>
        <w:t xml:space="preserve"> </w:t>
      </w:r>
      <w:r w:rsidRPr="00D80A0A">
        <w:rPr>
          <w:rFonts w:ascii="Tahoma" w:eastAsiaTheme="minorHAnsi" w:hAnsi="Tahoma" w:cs="Tahoma"/>
          <w:sz w:val="20"/>
          <w:szCs w:val="20"/>
        </w:rPr>
        <w:t>odchylenie spoin od linii prostej nie powinno wynosić więcej niż:</w:t>
      </w:r>
    </w:p>
    <w:p w14:paraId="333F976F"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o 2 mm na 1 m i 3 mm na całej długości lub szerokości posadzki w przypadku płytek gatunku pierwszego,</w:t>
      </w:r>
    </w:p>
    <w:p w14:paraId="29A14CAD"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o 3 mm na 1 m i 5 mm na całej długości lub szerokości posadzki w przypadku płytek gatunku drugiego i</w:t>
      </w:r>
    </w:p>
    <w:p w14:paraId="2C074A09"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trzeciego;</w:t>
      </w:r>
    </w:p>
    <w:p w14:paraId="2EB01629"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grubość spoin między płytkami nie powinna być większa niż 2 mm,</w:t>
      </w:r>
    </w:p>
    <w:p w14:paraId="344EE309"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płytki powinny być związane z podkładem warstwą zaprawy lub kitu na całej swej powierzchni,</w:t>
      </w:r>
    </w:p>
    <w:p w14:paraId="51689654" w14:textId="77777777" w:rsidR="00D80A0A" w:rsidRPr="00D80A0A" w:rsidRDefault="006A476D" w:rsidP="00D80A0A">
      <w:pPr>
        <w:pStyle w:val="Bezodstpw"/>
        <w:rPr>
          <w:rFonts w:ascii="Tahoma" w:eastAsiaTheme="minorHAnsi" w:hAnsi="Tahoma" w:cs="Tahoma"/>
          <w:sz w:val="20"/>
          <w:szCs w:val="20"/>
        </w:rPr>
      </w:pPr>
      <w:r>
        <w:rPr>
          <w:rFonts w:ascii="Tahoma" w:eastAsiaTheme="minorHAnsi" w:hAnsi="Tahoma" w:cs="Tahoma"/>
          <w:sz w:val="20"/>
          <w:szCs w:val="20"/>
        </w:rPr>
        <w:t xml:space="preserve"> </w:t>
      </w:r>
      <w:r w:rsidR="00D80A0A" w:rsidRPr="00D80A0A">
        <w:rPr>
          <w:rFonts w:ascii="Tahoma" w:eastAsiaTheme="minorHAnsi" w:hAnsi="Tahoma" w:cs="Tahoma"/>
          <w:sz w:val="20"/>
          <w:szCs w:val="20"/>
        </w:rPr>
        <w:t>- w miejscach przylegania do ścian posadzka powinna być wykończona cokołami o wysokości co najmniej 100 mm;</w:t>
      </w:r>
    </w:p>
    <w:p w14:paraId="345BE7FD"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cokoły powinny być trwale związane z posadzką,</w:t>
      </w:r>
    </w:p>
    <w:p w14:paraId="44DF95B9"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w miejscu styku posadzki z kanałami, fundame</w:t>
      </w:r>
      <w:r w:rsidR="006A476D">
        <w:rPr>
          <w:rFonts w:ascii="Tahoma" w:eastAsiaTheme="minorHAnsi" w:hAnsi="Tahoma" w:cs="Tahoma"/>
          <w:sz w:val="20"/>
          <w:szCs w:val="20"/>
        </w:rPr>
        <w:t>ntami oraz w miejscach styku dwó</w:t>
      </w:r>
      <w:r w:rsidRPr="00D80A0A">
        <w:rPr>
          <w:rFonts w:ascii="Tahoma" w:eastAsiaTheme="minorHAnsi" w:hAnsi="Tahoma" w:cs="Tahoma"/>
          <w:sz w:val="20"/>
          <w:szCs w:val="20"/>
        </w:rPr>
        <w:t xml:space="preserve">ch odmiennych posadzek </w:t>
      </w:r>
      <w:r w:rsidR="006A476D">
        <w:rPr>
          <w:rFonts w:ascii="Tahoma" w:eastAsiaTheme="minorHAnsi" w:hAnsi="Tahoma" w:cs="Tahoma"/>
          <w:sz w:val="20"/>
          <w:szCs w:val="20"/>
        </w:rPr>
        <w:t>–</w:t>
      </w:r>
      <w:r w:rsidRPr="00D80A0A">
        <w:rPr>
          <w:rFonts w:ascii="Tahoma" w:eastAsiaTheme="minorHAnsi" w:hAnsi="Tahoma" w:cs="Tahoma"/>
          <w:sz w:val="20"/>
          <w:szCs w:val="20"/>
        </w:rPr>
        <w:t xml:space="preserve"> posadzki</w:t>
      </w:r>
      <w:r w:rsidR="006A476D">
        <w:rPr>
          <w:rFonts w:ascii="Tahoma" w:eastAsiaTheme="minorHAnsi" w:hAnsi="Tahoma" w:cs="Tahoma"/>
          <w:sz w:val="20"/>
          <w:szCs w:val="20"/>
        </w:rPr>
        <w:t xml:space="preserve"> </w:t>
      </w:r>
      <w:r w:rsidRPr="00D80A0A">
        <w:rPr>
          <w:rFonts w:ascii="Tahoma" w:eastAsiaTheme="minorHAnsi" w:hAnsi="Tahoma" w:cs="Tahoma"/>
          <w:sz w:val="20"/>
          <w:szCs w:val="20"/>
        </w:rPr>
        <w:t>te powinny być odgraniczone materiałem podanym w projekcie.</w:t>
      </w:r>
    </w:p>
    <w:p w14:paraId="507FB89E" w14:textId="77777777" w:rsidR="006A476D" w:rsidRDefault="00D80A0A" w:rsidP="006A476D">
      <w:pPr>
        <w:pStyle w:val="Bezodstpw"/>
        <w:rPr>
          <w:rFonts w:ascii="Tahoma" w:eastAsiaTheme="minorHAnsi" w:hAnsi="Tahoma" w:cs="Tahoma"/>
          <w:sz w:val="20"/>
          <w:szCs w:val="20"/>
        </w:rPr>
      </w:pPr>
      <w:r w:rsidRPr="00D80A0A">
        <w:rPr>
          <w:rFonts w:ascii="Tahoma" w:eastAsiaTheme="minorHAnsi" w:hAnsi="Tahoma" w:cs="Tahoma"/>
          <w:sz w:val="20"/>
          <w:szCs w:val="20"/>
        </w:rPr>
        <w:t>Wykonanie wymienionych czynności powinno być odnotowane w dzienniku budowy.</w:t>
      </w:r>
    </w:p>
    <w:p w14:paraId="4EDA5A24" w14:textId="77777777" w:rsidR="00D80A0A" w:rsidRPr="00D80A0A" w:rsidRDefault="006A476D" w:rsidP="00D80A0A">
      <w:pPr>
        <w:pStyle w:val="Bezodstpw"/>
        <w:rPr>
          <w:rFonts w:ascii="Tahoma" w:eastAsiaTheme="minorHAnsi" w:hAnsi="Tahoma" w:cs="Tahoma"/>
          <w:sz w:val="20"/>
          <w:szCs w:val="20"/>
        </w:rPr>
      </w:pPr>
      <w:r>
        <w:rPr>
          <w:rFonts w:ascii="Tahoma" w:eastAsiaTheme="minorHAnsi" w:hAnsi="Tahoma" w:cs="Tahoma"/>
          <w:b/>
          <w:bCs/>
          <w:sz w:val="20"/>
          <w:szCs w:val="20"/>
        </w:rPr>
        <w:t xml:space="preserve"> </w:t>
      </w:r>
    </w:p>
    <w:p w14:paraId="29C101A1" w14:textId="77777777" w:rsidR="00D80A0A" w:rsidRDefault="00371F17" w:rsidP="00D6361A">
      <w:pPr>
        <w:pStyle w:val="Bezodstpw"/>
        <w:numPr>
          <w:ilvl w:val="0"/>
          <w:numId w:val="53"/>
        </w:numPr>
        <w:rPr>
          <w:rFonts w:ascii="Tahoma" w:eastAsiaTheme="minorHAnsi" w:hAnsi="Tahoma" w:cs="Tahoma"/>
          <w:b/>
          <w:bCs/>
          <w:sz w:val="20"/>
          <w:szCs w:val="20"/>
        </w:rPr>
      </w:pPr>
      <w:r>
        <w:rPr>
          <w:rFonts w:ascii="Tahoma" w:eastAsiaTheme="minorHAnsi" w:hAnsi="Tahoma" w:cs="Tahoma"/>
          <w:b/>
          <w:bCs/>
          <w:sz w:val="20"/>
          <w:szCs w:val="20"/>
        </w:rPr>
        <w:t>Kontrola jakości robót</w:t>
      </w:r>
    </w:p>
    <w:p w14:paraId="6C683C33" w14:textId="77777777" w:rsidR="00371F17" w:rsidRPr="00D80A0A" w:rsidRDefault="00371F17" w:rsidP="00371F17">
      <w:pPr>
        <w:pStyle w:val="Bezodstpw"/>
        <w:ind w:left="360"/>
        <w:rPr>
          <w:rFonts w:ascii="Tahoma" w:eastAsiaTheme="minorHAnsi" w:hAnsi="Tahoma" w:cs="Tahoma"/>
          <w:b/>
          <w:bCs/>
          <w:sz w:val="20"/>
          <w:szCs w:val="20"/>
        </w:rPr>
      </w:pPr>
    </w:p>
    <w:p w14:paraId="75DA7200" w14:textId="578170C4" w:rsidR="00D80A0A" w:rsidRDefault="00D80A0A" w:rsidP="00D6361A">
      <w:pPr>
        <w:pStyle w:val="Bezodstpw"/>
        <w:numPr>
          <w:ilvl w:val="1"/>
          <w:numId w:val="53"/>
        </w:numPr>
        <w:rPr>
          <w:rFonts w:ascii="Tahoma" w:eastAsiaTheme="minorHAnsi" w:hAnsi="Tahoma" w:cs="Tahoma"/>
          <w:b/>
          <w:bCs/>
          <w:sz w:val="20"/>
          <w:szCs w:val="20"/>
        </w:rPr>
      </w:pPr>
      <w:r w:rsidRPr="00D80A0A">
        <w:rPr>
          <w:rFonts w:ascii="Tahoma" w:eastAsiaTheme="minorHAnsi" w:hAnsi="Tahoma" w:cs="Tahoma"/>
          <w:b/>
          <w:bCs/>
          <w:sz w:val="20"/>
          <w:szCs w:val="20"/>
        </w:rPr>
        <w:t>Ogólne zasady kontroli</w:t>
      </w:r>
    </w:p>
    <w:p w14:paraId="58546568" w14:textId="77777777" w:rsidR="00371F17" w:rsidRPr="00D80A0A" w:rsidRDefault="00371F17" w:rsidP="00371F17">
      <w:pPr>
        <w:pStyle w:val="Bezodstpw"/>
        <w:ind w:left="780"/>
        <w:rPr>
          <w:rFonts w:ascii="Tahoma" w:eastAsiaTheme="minorHAnsi" w:hAnsi="Tahoma" w:cs="Tahoma"/>
          <w:b/>
          <w:bCs/>
          <w:sz w:val="20"/>
          <w:szCs w:val="20"/>
        </w:rPr>
      </w:pPr>
    </w:p>
    <w:p w14:paraId="38C326EA" w14:textId="77777777" w:rsidR="00D80A0A" w:rsidRDefault="00371F17" w:rsidP="00D80A0A">
      <w:pPr>
        <w:pStyle w:val="Bezodstpw"/>
        <w:rPr>
          <w:rFonts w:ascii="Tahoma" w:eastAsiaTheme="minorHAnsi" w:hAnsi="Tahoma" w:cs="Tahoma"/>
          <w:sz w:val="20"/>
          <w:szCs w:val="20"/>
        </w:rPr>
      </w:pPr>
      <w:r>
        <w:rPr>
          <w:rFonts w:ascii="Tahoma" w:eastAsiaTheme="minorHAnsi" w:hAnsi="Tahoma" w:cs="Tahoma"/>
          <w:sz w:val="20"/>
          <w:szCs w:val="20"/>
        </w:rPr>
        <w:t>Ogó</w:t>
      </w:r>
      <w:r w:rsidR="00D80A0A" w:rsidRPr="00D80A0A">
        <w:rPr>
          <w:rFonts w:ascii="Tahoma" w:eastAsiaTheme="minorHAnsi" w:hAnsi="Tahoma" w:cs="Tahoma"/>
          <w:sz w:val="20"/>
          <w:szCs w:val="20"/>
        </w:rPr>
        <w:t>lne wymagania dotyczące kontro</w:t>
      </w:r>
      <w:r w:rsidR="00F2192B">
        <w:rPr>
          <w:rFonts w:ascii="Tahoma" w:eastAsiaTheme="minorHAnsi" w:hAnsi="Tahoma" w:cs="Tahoma"/>
          <w:sz w:val="20"/>
          <w:szCs w:val="20"/>
        </w:rPr>
        <w:t xml:space="preserve">li jakości Robot podano w </w:t>
      </w:r>
      <w:r w:rsidR="00F2192B" w:rsidRPr="0095621E">
        <w:rPr>
          <w:rFonts w:ascii="Tahoma" w:eastAsiaTheme="minorHAnsi" w:hAnsi="Tahoma" w:cs="Tahoma"/>
          <w:sz w:val="20"/>
          <w:szCs w:val="20"/>
        </w:rPr>
        <w:t>ST</w:t>
      </w:r>
      <w:r w:rsidR="0095621E" w:rsidRPr="0095621E">
        <w:rPr>
          <w:rFonts w:ascii="Tahoma" w:eastAsiaTheme="minorHAnsi" w:hAnsi="Tahoma" w:cs="Tahoma"/>
          <w:sz w:val="20"/>
          <w:szCs w:val="20"/>
        </w:rPr>
        <w:t>-0</w:t>
      </w:r>
      <w:r w:rsidRPr="0095621E">
        <w:rPr>
          <w:rFonts w:ascii="Tahoma" w:eastAsiaTheme="minorHAnsi" w:hAnsi="Tahoma" w:cs="Tahoma"/>
          <w:sz w:val="20"/>
          <w:szCs w:val="20"/>
        </w:rPr>
        <w:t xml:space="preserve"> „Wymagania ogó</w:t>
      </w:r>
      <w:r w:rsidR="00D80A0A" w:rsidRPr="0095621E">
        <w:rPr>
          <w:rFonts w:ascii="Tahoma" w:eastAsiaTheme="minorHAnsi" w:hAnsi="Tahoma" w:cs="Tahoma"/>
          <w:sz w:val="20"/>
          <w:szCs w:val="20"/>
        </w:rPr>
        <w:t>lne”.</w:t>
      </w:r>
    </w:p>
    <w:p w14:paraId="31B8BA92" w14:textId="77777777" w:rsidR="00CF4591" w:rsidRPr="0095621E" w:rsidRDefault="00CF4591" w:rsidP="00D80A0A">
      <w:pPr>
        <w:pStyle w:val="Bezodstpw"/>
        <w:rPr>
          <w:rFonts w:ascii="Tahoma" w:eastAsiaTheme="minorHAnsi" w:hAnsi="Tahoma" w:cs="Tahoma"/>
          <w:sz w:val="20"/>
          <w:szCs w:val="20"/>
        </w:rPr>
      </w:pPr>
    </w:p>
    <w:p w14:paraId="16DA4B88" w14:textId="77777777" w:rsidR="00F2192B" w:rsidRPr="0095621E" w:rsidRDefault="00F2192B" w:rsidP="00D80A0A">
      <w:pPr>
        <w:pStyle w:val="Bezodstpw"/>
        <w:rPr>
          <w:rFonts w:ascii="Tahoma" w:eastAsiaTheme="minorHAnsi" w:hAnsi="Tahoma" w:cs="Tahoma"/>
          <w:sz w:val="20"/>
          <w:szCs w:val="20"/>
        </w:rPr>
      </w:pPr>
    </w:p>
    <w:p w14:paraId="4F9067BD" w14:textId="18DA6898" w:rsidR="00D80A0A" w:rsidRDefault="00D80A0A" w:rsidP="00D6361A">
      <w:pPr>
        <w:pStyle w:val="Bezodstpw"/>
        <w:numPr>
          <w:ilvl w:val="1"/>
          <w:numId w:val="53"/>
        </w:numPr>
        <w:rPr>
          <w:rFonts w:ascii="Tahoma" w:eastAsiaTheme="minorHAnsi" w:hAnsi="Tahoma" w:cs="Tahoma"/>
          <w:b/>
          <w:bCs/>
          <w:sz w:val="20"/>
          <w:szCs w:val="20"/>
        </w:rPr>
      </w:pPr>
      <w:r w:rsidRPr="00D80A0A">
        <w:rPr>
          <w:rFonts w:ascii="Tahoma" w:eastAsiaTheme="minorHAnsi" w:hAnsi="Tahoma" w:cs="Tahoma"/>
          <w:b/>
          <w:bCs/>
          <w:sz w:val="20"/>
          <w:szCs w:val="20"/>
        </w:rPr>
        <w:t>Prawidłowość wykonania robót oraz ich zgodność z projektem</w:t>
      </w:r>
    </w:p>
    <w:p w14:paraId="71E89480" w14:textId="77777777" w:rsidR="00371F17" w:rsidRPr="00D80A0A" w:rsidRDefault="00371F17" w:rsidP="00371F17">
      <w:pPr>
        <w:pStyle w:val="Bezodstpw"/>
        <w:ind w:left="840"/>
        <w:rPr>
          <w:rFonts w:ascii="Tahoma" w:eastAsiaTheme="minorHAnsi" w:hAnsi="Tahoma" w:cs="Tahoma"/>
          <w:b/>
          <w:bCs/>
          <w:sz w:val="20"/>
          <w:szCs w:val="20"/>
        </w:rPr>
      </w:pPr>
    </w:p>
    <w:p w14:paraId="0295E059"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sprawdza się podczas ostatecznego odbioru budynku lub jego części Podstawą odbioru robot są dokumenty:</w:t>
      </w:r>
    </w:p>
    <w:p w14:paraId="4ACC74E6"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i/>
          <w:iCs/>
          <w:sz w:val="20"/>
          <w:szCs w:val="20"/>
        </w:rPr>
        <w:t xml:space="preserve">projekt techniczny </w:t>
      </w:r>
      <w:r w:rsidRPr="00D80A0A">
        <w:rPr>
          <w:rFonts w:ascii="Tahoma" w:eastAsiaTheme="minorHAnsi" w:hAnsi="Tahoma" w:cs="Tahoma"/>
          <w:sz w:val="20"/>
          <w:szCs w:val="20"/>
        </w:rPr>
        <w:t>zawierający na rysunkach wykonawczych wszystkie dane niezbędne do wykonania robot; na</w:t>
      </w:r>
      <w:r w:rsidR="00371F17">
        <w:rPr>
          <w:rFonts w:ascii="Tahoma" w:eastAsiaTheme="minorHAnsi" w:hAnsi="Tahoma" w:cs="Tahoma"/>
          <w:sz w:val="20"/>
          <w:szCs w:val="20"/>
        </w:rPr>
        <w:t xml:space="preserve"> </w:t>
      </w:r>
      <w:r w:rsidRPr="00D80A0A">
        <w:rPr>
          <w:rFonts w:ascii="Tahoma" w:eastAsiaTheme="minorHAnsi" w:hAnsi="Tahoma" w:cs="Tahoma"/>
          <w:sz w:val="20"/>
          <w:szCs w:val="20"/>
        </w:rPr>
        <w:t>rysunkach wykonawczych powinny być uwidocznione wszelkie zmiany dokonane w trakcie wykonywania robot, a</w:t>
      </w:r>
      <w:r w:rsidR="00371F17">
        <w:rPr>
          <w:rFonts w:ascii="Tahoma" w:eastAsiaTheme="minorHAnsi" w:hAnsi="Tahoma" w:cs="Tahoma"/>
          <w:sz w:val="20"/>
          <w:szCs w:val="20"/>
        </w:rPr>
        <w:t xml:space="preserve"> </w:t>
      </w:r>
      <w:r w:rsidRPr="00D80A0A">
        <w:rPr>
          <w:rFonts w:ascii="Tahoma" w:eastAsiaTheme="minorHAnsi" w:hAnsi="Tahoma" w:cs="Tahoma"/>
          <w:sz w:val="20"/>
          <w:szCs w:val="20"/>
        </w:rPr>
        <w:t>udokumentowane w dzienniku budowy odpowiednim z</w:t>
      </w:r>
      <w:r w:rsidR="00371F17">
        <w:rPr>
          <w:rFonts w:ascii="Tahoma" w:eastAsiaTheme="minorHAnsi" w:hAnsi="Tahoma" w:cs="Tahoma"/>
          <w:sz w:val="20"/>
          <w:szCs w:val="20"/>
        </w:rPr>
        <w:t>apisem potwierdzonym przez nadzó</w:t>
      </w:r>
      <w:r w:rsidRPr="00D80A0A">
        <w:rPr>
          <w:rFonts w:ascii="Tahoma" w:eastAsiaTheme="minorHAnsi" w:hAnsi="Tahoma" w:cs="Tahoma"/>
          <w:sz w:val="20"/>
          <w:szCs w:val="20"/>
        </w:rPr>
        <w:t>r techniczny,</w:t>
      </w:r>
    </w:p>
    <w:p w14:paraId="20AD68BC"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dziennik budowy,</w:t>
      </w:r>
    </w:p>
    <w:p w14:paraId="3797C239"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certyfikaty lu</w:t>
      </w:r>
      <w:r w:rsidR="00371F17">
        <w:rPr>
          <w:rFonts w:ascii="Tahoma" w:eastAsiaTheme="minorHAnsi" w:hAnsi="Tahoma" w:cs="Tahoma"/>
          <w:sz w:val="20"/>
          <w:szCs w:val="20"/>
        </w:rPr>
        <w:t>b świadectwa zgodności materiałó</w:t>
      </w:r>
      <w:r w:rsidRPr="00D80A0A">
        <w:rPr>
          <w:rFonts w:ascii="Tahoma" w:eastAsiaTheme="minorHAnsi" w:hAnsi="Tahoma" w:cs="Tahoma"/>
          <w:sz w:val="20"/>
          <w:szCs w:val="20"/>
        </w:rPr>
        <w:t>w,</w:t>
      </w:r>
    </w:p>
    <w:p w14:paraId="5402DAF3"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lastRenderedPageBreak/>
        <w:t xml:space="preserve">- Polskie Normy i aprobaty techniczne określające wymagania i badania techniczne przy odbiorze </w:t>
      </w:r>
      <w:r w:rsidR="00371F17">
        <w:rPr>
          <w:rFonts w:ascii="Tahoma" w:eastAsiaTheme="minorHAnsi" w:hAnsi="Tahoma" w:cs="Tahoma"/>
          <w:sz w:val="20"/>
          <w:szCs w:val="20"/>
        </w:rPr>
        <w:t>poszczególnych rodzajów podłó</w:t>
      </w:r>
      <w:r w:rsidRPr="00D80A0A">
        <w:rPr>
          <w:rFonts w:ascii="Tahoma" w:eastAsiaTheme="minorHAnsi" w:hAnsi="Tahoma" w:cs="Tahoma"/>
          <w:sz w:val="20"/>
          <w:szCs w:val="20"/>
        </w:rPr>
        <w:t>g.</w:t>
      </w:r>
    </w:p>
    <w:p w14:paraId="0C9678BE" w14:textId="77777777" w:rsidR="00371F17"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W dzie</w:t>
      </w:r>
      <w:r w:rsidR="00371F17">
        <w:rPr>
          <w:rFonts w:ascii="Tahoma" w:eastAsiaTheme="minorHAnsi" w:hAnsi="Tahoma" w:cs="Tahoma"/>
          <w:sz w:val="20"/>
          <w:szCs w:val="20"/>
        </w:rPr>
        <w:t>nniku budowy dokonuje się zapisó</w:t>
      </w:r>
      <w:r w:rsidRPr="00D80A0A">
        <w:rPr>
          <w:rFonts w:ascii="Tahoma" w:eastAsiaTheme="minorHAnsi" w:hAnsi="Tahoma" w:cs="Tahoma"/>
          <w:sz w:val="20"/>
          <w:szCs w:val="20"/>
        </w:rPr>
        <w:t>w dotycz</w:t>
      </w:r>
      <w:r w:rsidR="00371F17">
        <w:rPr>
          <w:rFonts w:ascii="Tahoma" w:eastAsiaTheme="minorHAnsi" w:hAnsi="Tahoma" w:cs="Tahoma"/>
          <w:sz w:val="20"/>
          <w:szCs w:val="20"/>
        </w:rPr>
        <w:t>ących międzyoperacyjnych odbiorów poszczegó</w:t>
      </w:r>
      <w:r w:rsidRPr="00D80A0A">
        <w:rPr>
          <w:rFonts w:ascii="Tahoma" w:eastAsiaTheme="minorHAnsi" w:hAnsi="Tahoma" w:cs="Tahoma"/>
          <w:sz w:val="20"/>
          <w:szCs w:val="20"/>
        </w:rPr>
        <w:t>lnych robot</w:t>
      </w:r>
      <w:r w:rsidR="00371F17">
        <w:rPr>
          <w:rFonts w:ascii="Tahoma" w:eastAsiaTheme="minorHAnsi" w:hAnsi="Tahoma" w:cs="Tahoma"/>
          <w:sz w:val="20"/>
          <w:szCs w:val="20"/>
        </w:rPr>
        <w:t xml:space="preserve"> </w:t>
      </w:r>
      <w:r w:rsidRPr="00D80A0A">
        <w:rPr>
          <w:rFonts w:ascii="Tahoma" w:eastAsiaTheme="minorHAnsi" w:hAnsi="Tahoma" w:cs="Tahoma"/>
          <w:sz w:val="20"/>
          <w:szCs w:val="20"/>
        </w:rPr>
        <w:t>zanikających, jak np. wykonani</w:t>
      </w:r>
      <w:r w:rsidR="00371F17">
        <w:rPr>
          <w:rFonts w:ascii="Tahoma" w:eastAsiaTheme="minorHAnsi" w:hAnsi="Tahoma" w:cs="Tahoma"/>
          <w:sz w:val="20"/>
          <w:szCs w:val="20"/>
        </w:rPr>
        <w:t>a warstw izolacyjnych i podkładów, od któ</w:t>
      </w:r>
      <w:r w:rsidRPr="00D80A0A">
        <w:rPr>
          <w:rFonts w:ascii="Tahoma" w:eastAsiaTheme="minorHAnsi" w:hAnsi="Tahoma" w:cs="Tahoma"/>
          <w:sz w:val="20"/>
          <w:szCs w:val="20"/>
        </w:rPr>
        <w:t>rych jakości zależy ostateczna wartość</w:t>
      </w:r>
      <w:r w:rsidR="00371F17">
        <w:rPr>
          <w:rFonts w:ascii="Tahoma" w:eastAsiaTheme="minorHAnsi" w:hAnsi="Tahoma" w:cs="Tahoma"/>
          <w:sz w:val="20"/>
          <w:szCs w:val="20"/>
        </w:rPr>
        <w:t xml:space="preserve"> techniczna podłóg. Badania wykonanych podłó</w:t>
      </w:r>
      <w:r w:rsidRPr="00D80A0A">
        <w:rPr>
          <w:rFonts w:ascii="Tahoma" w:eastAsiaTheme="minorHAnsi" w:hAnsi="Tahoma" w:cs="Tahoma"/>
          <w:sz w:val="20"/>
          <w:szCs w:val="20"/>
        </w:rPr>
        <w:t>g skła</w:t>
      </w:r>
      <w:r w:rsidR="00371F17">
        <w:rPr>
          <w:rFonts w:ascii="Tahoma" w:eastAsiaTheme="minorHAnsi" w:hAnsi="Tahoma" w:cs="Tahoma"/>
          <w:sz w:val="20"/>
          <w:szCs w:val="20"/>
        </w:rPr>
        <w:t>dają się z badań pośrednich, które obejmują badania materiałó</w:t>
      </w:r>
      <w:r w:rsidRPr="00D80A0A">
        <w:rPr>
          <w:rFonts w:ascii="Tahoma" w:eastAsiaTheme="minorHAnsi" w:hAnsi="Tahoma" w:cs="Tahoma"/>
          <w:sz w:val="20"/>
          <w:szCs w:val="20"/>
        </w:rPr>
        <w:t>w,</w:t>
      </w:r>
      <w:r w:rsidR="00371F17">
        <w:rPr>
          <w:rFonts w:ascii="Tahoma" w:eastAsiaTheme="minorHAnsi" w:hAnsi="Tahoma" w:cs="Tahoma"/>
          <w:sz w:val="20"/>
          <w:szCs w:val="20"/>
        </w:rPr>
        <w:t xml:space="preserve"> podkładó</w:t>
      </w:r>
      <w:r w:rsidRPr="00D80A0A">
        <w:rPr>
          <w:rFonts w:ascii="Tahoma" w:eastAsiaTheme="minorHAnsi" w:hAnsi="Tahoma" w:cs="Tahoma"/>
          <w:sz w:val="20"/>
          <w:szCs w:val="20"/>
        </w:rPr>
        <w:t>w, warstw izolacyjnych itp., oraz badań bezpośrednich obejmujących sprawdzenie prawidłowości wykonania</w:t>
      </w:r>
      <w:r w:rsidR="00371F17">
        <w:rPr>
          <w:rFonts w:ascii="Tahoma" w:eastAsiaTheme="minorHAnsi" w:hAnsi="Tahoma" w:cs="Tahoma"/>
          <w:sz w:val="20"/>
          <w:szCs w:val="20"/>
        </w:rPr>
        <w:t xml:space="preserve"> </w:t>
      </w:r>
      <w:r w:rsidRPr="00D80A0A">
        <w:rPr>
          <w:rFonts w:ascii="Tahoma" w:eastAsiaTheme="minorHAnsi" w:hAnsi="Tahoma" w:cs="Tahoma"/>
          <w:sz w:val="20"/>
          <w:szCs w:val="20"/>
        </w:rPr>
        <w:t>posadzki.</w:t>
      </w:r>
    </w:p>
    <w:p w14:paraId="03A2CA0C" w14:textId="77777777" w:rsidR="00D80A0A" w:rsidRPr="00D80A0A" w:rsidRDefault="00371F17" w:rsidP="00D80A0A">
      <w:pPr>
        <w:pStyle w:val="Bezodstpw"/>
        <w:rPr>
          <w:rFonts w:ascii="Tahoma" w:eastAsiaTheme="minorHAnsi" w:hAnsi="Tahoma" w:cs="Tahoma"/>
          <w:b/>
          <w:bCs/>
          <w:sz w:val="20"/>
          <w:szCs w:val="20"/>
        </w:rPr>
      </w:pPr>
      <w:r>
        <w:rPr>
          <w:rFonts w:ascii="Tahoma" w:eastAsiaTheme="minorHAnsi" w:hAnsi="Tahoma" w:cs="Tahoma"/>
          <w:b/>
          <w:bCs/>
          <w:sz w:val="20"/>
          <w:szCs w:val="20"/>
        </w:rPr>
        <w:t xml:space="preserve"> </w:t>
      </w:r>
      <w:r>
        <w:rPr>
          <w:rFonts w:ascii="Tahoma" w:eastAsiaTheme="minorHAnsi" w:hAnsi="Tahoma" w:cs="Tahoma"/>
          <w:sz w:val="20"/>
          <w:szCs w:val="20"/>
        </w:rPr>
        <w:t xml:space="preserve"> </w:t>
      </w:r>
    </w:p>
    <w:p w14:paraId="172DEA9B" w14:textId="6E94263A" w:rsidR="00D80A0A" w:rsidRDefault="00D80A0A" w:rsidP="00D6361A">
      <w:pPr>
        <w:pStyle w:val="Bezodstpw"/>
        <w:numPr>
          <w:ilvl w:val="1"/>
          <w:numId w:val="53"/>
        </w:numPr>
        <w:rPr>
          <w:rFonts w:ascii="Tahoma" w:eastAsiaTheme="minorHAnsi" w:hAnsi="Tahoma" w:cs="Tahoma"/>
          <w:b/>
          <w:bCs/>
          <w:sz w:val="20"/>
          <w:szCs w:val="20"/>
        </w:rPr>
      </w:pPr>
      <w:r w:rsidRPr="00D80A0A">
        <w:rPr>
          <w:rFonts w:ascii="Tahoma" w:eastAsiaTheme="minorHAnsi" w:hAnsi="Tahoma" w:cs="Tahoma"/>
          <w:b/>
          <w:bCs/>
          <w:sz w:val="20"/>
          <w:szCs w:val="20"/>
        </w:rPr>
        <w:t>Kontrola i badania podłoża pod izolacje podłogi</w:t>
      </w:r>
    </w:p>
    <w:p w14:paraId="578DF148" w14:textId="77777777" w:rsidR="00371F17" w:rsidRPr="00D80A0A" w:rsidRDefault="00371F17" w:rsidP="00371F17">
      <w:pPr>
        <w:pStyle w:val="Bezodstpw"/>
        <w:ind w:left="840"/>
        <w:rPr>
          <w:rFonts w:ascii="Tahoma" w:eastAsiaTheme="minorHAnsi" w:hAnsi="Tahoma" w:cs="Tahoma"/>
          <w:b/>
          <w:bCs/>
          <w:sz w:val="20"/>
          <w:szCs w:val="20"/>
        </w:rPr>
      </w:pPr>
    </w:p>
    <w:p w14:paraId="7B6E411A"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Zakres czynności kontrolnych dotyczących podłoża pod izolację podłogi powinien obejmować:</w:t>
      </w:r>
    </w:p>
    <w:p w14:paraId="4FC47C81"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sprawdzenie wizualne powierzchni podłoża pod względem wyglądu zewnętrznego, szorstkości, czystości,</w:t>
      </w:r>
    </w:p>
    <w:p w14:paraId="3FE936A8"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zawilgocenia,</w:t>
      </w:r>
    </w:p>
    <w:p w14:paraId="70E2A40B"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sprawdzenie rozmieszczenia i wy</w:t>
      </w:r>
      <w:r w:rsidR="00371F17">
        <w:rPr>
          <w:rFonts w:ascii="Tahoma" w:eastAsiaTheme="minorHAnsi" w:hAnsi="Tahoma" w:cs="Tahoma"/>
          <w:sz w:val="20"/>
          <w:szCs w:val="20"/>
        </w:rPr>
        <w:t>miaró</w:t>
      </w:r>
      <w:r w:rsidRPr="00D80A0A">
        <w:rPr>
          <w:rFonts w:ascii="Tahoma" w:eastAsiaTheme="minorHAnsi" w:hAnsi="Tahoma" w:cs="Tahoma"/>
          <w:sz w:val="20"/>
          <w:szCs w:val="20"/>
        </w:rPr>
        <w:t>w szczelin dylatacyjnych,</w:t>
      </w:r>
    </w:p>
    <w:p w14:paraId="41BC321B" w14:textId="77777777" w:rsid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sprawdzenie wytrzymałości betonu podłoża metodami nieniszczącymi. Wyniki kontroli podłoża powinny być</w:t>
      </w:r>
      <w:r w:rsidR="00371F17">
        <w:rPr>
          <w:rFonts w:ascii="Tahoma" w:eastAsiaTheme="minorHAnsi" w:hAnsi="Tahoma" w:cs="Tahoma"/>
          <w:sz w:val="20"/>
          <w:szCs w:val="20"/>
        </w:rPr>
        <w:t xml:space="preserve"> </w:t>
      </w:r>
      <w:r w:rsidRPr="00D80A0A">
        <w:rPr>
          <w:rFonts w:ascii="Tahoma" w:eastAsiaTheme="minorHAnsi" w:hAnsi="Tahoma" w:cs="Tahoma"/>
          <w:sz w:val="20"/>
          <w:szCs w:val="20"/>
        </w:rPr>
        <w:t>zamieszczone w dzienniku budowy.</w:t>
      </w:r>
    </w:p>
    <w:p w14:paraId="6BDB163D" w14:textId="77777777" w:rsidR="00371F17" w:rsidRPr="00D80A0A" w:rsidRDefault="00371F17" w:rsidP="00D80A0A">
      <w:pPr>
        <w:pStyle w:val="Bezodstpw"/>
        <w:rPr>
          <w:rFonts w:ascii="Tahoma" w:eastAsiaTheme="minorHAnsi" w:hAnsi="Tahoma" w:cs="Tahoma"/>
          <w:sz w:val="20"/>
          <w:szCs w:val="20"/>
        </w:rPr>
      </w:pPr>
    </w:p>
    <w:p w14:paraId="4EF11998" w14:textId="77777777" w:rsidR="00D80A0A" w:rsidRDefault="00D80A0A" w:rsidP="00D6361A">
      <w:pPr>
        <w:pStyle w:val="Bezodstpw"/>
        <w:numPr>
          <w:ilvl w:val="2"/>
          <w:numId w:val="53"/>
        </w:numPr>
        <w:rPr>
          <w:rFonts w:ascii="Tahoma" w:eastAsiaTheme="minorHAnsi" w:hAnsi="Tahoma" w:cs="Tahoma"/>
          <w:b/>
          <w:bCs/>
          <w:sz w:val="20"/>
          <w:szCs w:val="20"/>
        </w:rPr>
      </w:pPr>
      <w:r w:rsidRPr="00D80A0A">
        <w:rPr>
          <w:rFonts w:ascii="Tahoma" w:eastAsiaTheme="minorHAnsi" w:hAnsi="Tahoma" w:cs="Tahoma"/>
          <w:b/>
          <w:bCs/>
          <w:sz w:val="20"/>
          <w:szCs w:val="20"/>
        </w:rPr>
        <w:t>Kontrola i badania izolacji podłogowych</w:t>
      </w:r>
    </w:p>
    <w:p w14:paraId="126FCABE" w14:textId="77777777" w:rsidR="00FD65E1" w:rsidRPr="00D80A0A" w:rsidRDefault="00FD65E1" w:rsidP="00FD65E1">
      <w:pPr>
        <w:pStyle w:val="Bezodstpw"/>
        <w:ind w:left="840"/>
        <w:rPr>
          <w:rFonts w:ascii="Tahoma" w:eastAsiaTheme="minorHAnsi" w:hAnsi="Tahoma" w:cs="Tahoma"/>
          <w:b/>
          <w:bCs/>
          <w:sz w:val="20"/>
          <w:szCs w:val="20"/>
        </w:rPr>
      </w:pPr>
    </w:p>
    <w:p w14:paraId="65C18B6D" w14:textId="77777777" w:rsidR="00D80A0A" w:rsidRPr="00D80A0A" w:rsidRDefault="00371F17" w:rsidP="00D80A0A">
      <w:pPr>
        <w:pStyle w:val="Bezodstpw"/>
        <w:rPr>
          <w:rFonts w:ascii="Tahoma" w:eastAsiaTheme="minorHAnsi" w:hAnsi="Tahoma" w:cs="Tahoma"/>
          <w:sz w:val="20"/>
          <w:szCs w:val="20"/>
        </w:rPr>
      </w:pPr>
      <w:r>
        <w:rPr>
          <w:rFonts w:ascii="Tahoma" w:eastAsiaTheme="minorHAnsi" w:hAnsi="Tahoma" w:cs="Tahoma"/>
          <w:sz w:val="20"/>
          <w:szCs w:val="20"/>
        </w:rPr>
        <w:t>Odbió</w:t>
      </w:r>
      <w:r w:rsidR="00D80A0A" w:rsidRPr="00D80A0A">
        <w:rPr>
          <w:rFonts w:ascii="Tahoma" w:eastAsiaTheme="minorHAnsi" w:hAnsi="Tahoma" w:cs="Tahoma"/>
          <w:sz w:val="20"/>
          <w:szCs w:val="20"/>
        </w:rPr>
        <w:t xml:space="preserve">r izolacji podłogowych </w:t>
      </w:r>
      <w:proofErr w:type="spellStart"/>
      <w:r w:rsidR="00D80A0A" w:rsidRPr="00D80A0A">
        <w:rPr>
          <w:rFonts w:ascii="Tahoma" w:eastAsiaTheme="minorHAnsi" w:hAnsi="Tahoma" w:cs="Tahoma"/>
          <w:sz w:val="20"/>
          <w:szCs w:val="20"/>
        </w:rPr>
        <w:t>przeciwwilgociowch</w:t>
      </w:r>
      <w:proofErr w:type="spellEnd"/>
      <w:r w:rsidR="00D80A0A" w:rsidRPr="00D80A0A">
        <w:rPr>
          <w:rFonts w:ascii="Tahoma" w:eastAsiaTheme="minorHAnsi" w:hAnsi="Tahoma" w:cs="Tahoma"/>
          <w:sz w:val="20"/>
          <w:szCs w:val="20"/>
        </w:rPr>
        <w:t>, cieplnych i przeciwdźwiękowych powinien następować po</w:t>
      </w:r>
      <w:r>
        <w:rPr>
          <w:rFonts w:ascii="Tahoma" w:eastAsiaTheme="minorHAnsi" w:hAnsi="Tahoma" w:cs="Tahoma"/>
          <w:sz w:val="20"/>
          <w:szCs w:val="20"/>
        </w:rPr>
        <w:t xml:space="preserve"> </w:t>
      </w:r>
      <w:r w:rsidR="00D80A0A" w:rsidRPr="00D80A0A">
        <w:rPr>
          <w:rFonts w:ascii="Tahoma" w:eastAsiaTheme="minorHAnsi" w:hAnsi="Tahoma" w:cs="Tahoma"/>
          <w:sz w:val="20"/>
          <w:szCs w:val="20"/>
        </w:rPr>
        <w:t>określonym w</w:t>
      </w:r>
      <w:r>
        <w:rPr>
          <w:rFonts w:ascii="Tahoma" w:eastAsiaTheme="minorHAnsi" w:hAnsi="Tahoma" w:cs="Tahoma"/>
          <w:sz w:val="20"/>
          <w:szCs w:val="20"/>
        </w:rPr>
        <w:t xml:space="preserve"> </w:t>
      </w:r>
      <w:r w:rsidR="00D80A0A" w:rsidRPr="00D80A0A">
        <w:rPr>
          <w:rFonts w:ascii="Tahoma" w:eastAsiaTheme="minorHAnsi" w:hAnsi="Tahoma" w:cs="Tahoma"/>
          <w:sz w:val="20"/>
          <w:szCs w:val="20"/>
        </w:rPr>
        <w:t>projekcie czasie od wykonania izolacji.</w:t>
      </w:r>
    </w:p>
    <w:p w14:paraId="4D0EBB79"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Zakres czynności kontrolnych dotyczących izolacji podłogowych obejmuje:</w:t>
      </w:r>
    </w:p>
    <w:p w14:paraId="493AF9DB"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wizualne s</w:t>
      </w:r>
      <w:r w:rsidR="00F2192B">
        <w:rPr>
          <w:rFonts w:ascii="Tahoma" w:eastAsiaTheme="minorHAnsi" w:hAnsi="Tahoma" w:cs="Tahoma"/>
          <w:sz w:val="20"/>
          <w:szCs w:val="20"/>
        </w:rPr>
        <w:t>prawdzenie izolacji przeciwdźwię</w:t>
      </w:r>
      <w:r w:rsidRPr="00D80A0A">
        <w:rPr>
          <w:rFonts w:ascii="Tahoma" w:eastAsiaTheme="minorHAnsi" w:hAnsi="Tahoma" w:cs="Tahoma"/>
          <w:sz w:val="20"/>
          <w:szCs w:val="20"/>
        </w:rPr>
        <w:t>kowej; warstwa izolacji po</w:t>
      </w:r>
      <w:r w:rsidR="00371F17">
        <w:rPr>
          <w:rFonts w:ascii="Tahoma" w:eastAsiaTheme="minorHAnsi" w:hAnsi="Tahoma" w:cs="Tahoma"/>
          <w:sz w:val="20"/>
          <w:szCs w:val="20"/>
        </w:rPr>
        <w:t>winna ró</w:t>
      </w:r>
      <w:r w:rsidRPr="00D80A0A">
        <w:rPr>
          <w:rFonts w:ascii="Tahoma" w:eastAsiaTheme="minorHAnsi" w:hAnsi="Tahoma" w:cs="Tahoma"/>
          <w:sz w:val="20"/>
          <w:szCs w:val="20"/>
        </w:rPr>
        <w:t>wnomiernie pokryć powierzchnię</w:t>
      </w:r>
      <w:r w:rsidR="00371F17">
        <w:rPr>
          <w:rFonts w:ascii="Tahoma" w:eastAsiaTheme="minorHAnsi" w:hAnsi="Tahoma" w:cs="Tahoma"/>
          <w:sz w:val="20"/>
          <w:szCs w:val="20"/>
        </w:rPr>
        <w:t xml:space="preserve"> </w:t>
      </w:r>
      <w:r w:rsidRPr="00D80A0A">
        <w:rPr>
          <w:rFonts w:ascii="Tahoma" w:eastAsiaTheme="minorHAnsi" w:hAnsi="Tahoma" w:cs="Tahoma"/>
          <w:sz w:val="20"/>
          <w:szCs w:val="20"/>
        </w:rPr>
        <w:t>stropu,</w:t>
      </w:r>
      <w:r w:rsidR="00371F17">
        <w:rPr>
          <w:rFonts w:ascii="Tahoma" w:eastAsiaTheme="minorHAnsi" w:hAnsi="Tahoma" w:cs="Tahoma"/>
          <w:sz w:val="20"/>
          <w:szCs w:val="20"/>
        </w:rPr>
        <w:t xml:space="preserve"> a styki wyrobó</w:t>
      </w:r>
      <w:r w:rsidRPr="00D80A0A">
        <w:rPr>
          <w:rFonts w:ascii="Tahoma" w:eastAsiaTheme="minorHAnsi" w:hAnsi="Tahoma" w:cs="Tahoma"/>
          <w:sz w:val="20"/>
          <w:szCs w:val="20"/>
        </w:rPr>
        <w:t>w izolacyjnych powinny do siebie przylegać; niedopus</w:t>
      </w:r>
      <w:r w:rsidR="00371F17">
        <w:rPr>
          <w:rFonts w:ascii="Tahoma" w:eastAsiaTheme="minorHAnsi" w:hAnsi="Tahoma" w:cs="Tahoma"/>
          <w:sz w:val="20"/>
          <w:szCs w:val="20"/>
        </w:rPr>
        <w:t>zczalne jest występowanie ubytkó</w:t>
      </w:r>
      <w:r w:rsidRPr="00D80A0A">
        <w:rPr>
          <w:rFonts w:ascii="Tahoma" w:eastAsiaTheme="minorHAnsi" w:hAnsi="Tahoma" w:cs="Tahoma"/>
          <w:sz w:val="20"/>
          <w:szCs w:val="20"/>
        </w:rPr>
        <w:t>w w warstwie</w:t>
      </w:r>
      <w:r w:rsidR="00371F17">
        <w:rPr>
          <w:rFonts w:ascii="Tahoma" w:eastAsiaTheme="minorHAnsi" w:hAnsi="Tahoma" w:cs="Tahoma"/>
          <w:sz w:val="20"/>
          <w:szCs w:val="20"/>
        </w:rPr>
        <w:t xml:space="preserve"> </w:t>
      </w:r>
      <w:r w:rsidRPr="00D80A0A">
        <w:rPr>
          <w:rFonts w:ascii="Tahoma" w:eastAsiaTheme="minorHAnsi" w:hAnsi="Tahoma" w:cs="Tahoma"/>
          <w:sz w:val="20"/>
          <w:szCs w:val="20"/>
        </w:rPr>
        <w:t>izolacyjnej; wykończenie izolacji przy ścianie powinno objąć projektowany podkład betonowy pod posadzkę,</w:t>
      </w:r>
    </w:p>
    <w:p w14:paraId="76902BC9"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wizualne sprawdzenie izolacji przeciwwilgociowej (</w:t>
      </w:r>
      <w:proofErr w:type="spellStart"/>
      <w:r w:rsidRPr="00D80A0A">
        <w:rPr>
          <w:rFonts w:ascii="Tahoma" w:eastAsiaTheme="minorHAnsi" w:hAnsi="Tahoma" w:cs="Tahoma"/>
          <w:sz w:val="20"/>
          <w:szCs w:val="20"/>
        </w:rPr>
        <w:t>parochronnej</w:t>
      </w:r>
      <w:proofErr w:type="spellEnd"/>
      <w:r w:rsidRPr="00D80A0A">
        <w:rPr>
          <w:rFonts w:ascii="Tahoma" w:eastAsiaTheme="minorHAnsi" w:hAnsi="Tahoma" w:cs="Tahoma"/>
          <w:sz w:val="20"/>
          <w:szCs w:val="20"/>
        </w:rPr>
        <w:t>); warstwa</w:t>
      </w:r>
      <w:r w:rsidR="00371F17">
        <w:rPr>
          <w:rFonts w:ascii="Tahoma" w:eastAsiaTheme="minorHAnsi" w:hAnsi="Tahoma" w:cs="Tahoma"/>
          <w:sz w:val="20"/>
          <w:szCs w:val="20"/>
        </w:rPr>
        <w:t xml:space="preserve"> izolacji powinna być ciągła, ró</w:t>
      </w:r>
      <w:r w:rsidRPr="00D80A0A">
        <w:rPr>
          <w:rFonts w:ascii="Tahoma" w:eastAsiaTheme="minorHAnsi" w:hAnsi="Tahoma" w:cs="Tahoma"/>
          <w:sz w:val="20"/>
          <w:szCs w:val="20"/>
        </w:rPr>
        <w:t>wna, bez</w:t>
      </w:r>
      <w:r w:rsidR="00371F17">
        <w:rPr>
          <w:rFonts w:ascii="Tahoma" w:eastAsiaTheme="minorHAnsi" w:hAnsi="Tahoma" w:cs="Tahoma"/>
          <w:sz w:val="20"/>
          <w:szCs w:val="20"/>
        </w:rPr>
        <w:t xml:space="preserve"> </w:t>
      </w:r>
      <w:r w:rsidRPr="00D80A0A">
        <w:rPr>
          <w:rFonts w:ascii="Tahoma" w:eastAsiaTheme="minorHAnsi" w:hAnsi="Tahoma" w:cs="Tahoma"/>
          <w:sz w:val="20"/>
          <w:szCs w:val="20"/>
        </w:rPr>
        <w:t>zmarszczeń, pęknięć i pęcherzy; izolacja powinna przylegać do podłoża,</w:t>
      </w:r>
    </w:p>
    <w:p w14:paraId="13ECA712"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wizualne sprawdzenie izolacji cieplnej; warstwa izolacji powinna być ciągła i powinna przylegać do podłoża,</w:t>
      </w:r>
    </w:p>
    <w:p w14:paraId="78D22A7D"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sprawdzenie izolacji cieplnej lub przeciwdźwiękowej przez dotyk palcem; izolacja nie może być zawilgocona,</w:t>
      </w:r>
    </w:p>
    <w:p w14:paraId="31B4EC28"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xml:space="preserve">- wizualne sprawdzenie ciągłości warstwy izolacyjnej, poprawności i </w:t>
      </w:r>
      <w:r w:rsidR="00F2192B">
        <w:rPr>
          <w:rFonts w:ascii="Tahoma" w:eastAsiaTheme="minorHAnsi" w:hAnsi="Tahoma" w:cs="Tahoma"/>
          <w:sz w:val="20"/>
          <w:szCs w:val="20"/>
        </w:rPr>
        <w:t>dokładności obrobienia szczegó</w:t>
      </w:r>
      <w:r w:rsidR="00371F17">
        <w:rPr>
          <w:rFonts w:ascii="Tahoma" w:eastAsiaTheme="minorHAnsi" w:hAnsi="Tahoma" w:cs="Tahoma"/>
          <w:sz w:val="20"/>
          <w:szCs w:val="20"/>
        </w:rPr>
        <w:t>łó</w:t>
      </w:r>
      <w:r w:rsidRPr="00D80A0A">
        <w:rPr>
          <w:rFonts w:ascii="Tahoma" w:eastAsiaTheme="minorHAnsi" w:hAnsi="Tahoma" w:cs="Tahoma"/>
          <w:sz w:val="20"/>
          <w:szCs w:val="20"/>
        </w:rPr>
        <w:t>w uszczelnień;</w:t>
      </w:r>
    </w:p>
    <w:p w14:paraId="04D47FFE" w14:textId="77777777" w:rsid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xml:space="preserve">izolacja nie może mieć pęcherzy, sfałdowań, </w:t>
      </w:r>
      <w:proofErr w:type="spellStart"/>
      <w:r w:rsidR="00371F17">
        <w:rPr>
          <w:rFonts w:ascii="Tahoma" w:eastAsiaTheme="minorHAnsi" w:hAnsi="Tahoma" w:cs="Tahoma"/>
          <w:sz w:val="20"/>
          <w:szCs w:val="20"/>
        </w:rPr>
        <w:t>odspojeń</w:t>
      </w:r>
      <w:proofErr w:type="spellEnd"/>
      <w:r w:rsidR="00371F17">
        <w:rPr>
          <w:rFonts w:ascii="Tahoma" w:eastAsiaTheme="minorHAnsi" w:hAnsi="Tahoma" w:cs="Tahoma"/>
          <w:sz w:val="20"/>
          <w:szCs w:val="20"/>
        </w:rPr>
        <w:t>, niedoklejonych zakładó</w:t>
      </w:r>
      <w:r w:rsidRPr="00D80A0A">
        <w:rPr>
          <w:rFonts w:ascii="Tahoma" w:eastAsiaTheme="minorHAnsi" w:hAnsi="Tahoma" w:cs="Tahoma"/>
          <w:sz w:val="20"/>
          <w:szCs w:val="20"/>
        </w:rPr>
        <w:t>w.</w:t>
      </w:r>
    </w:p>
    <w:p w14:paraId="673EF55C" w14:textId="77777777" w:rsidR="00371F17" w:rsidRPr="00D80A0A" w:rsidRDefault="00371F17" w:rsidP="00D80A0A">
      <w:pPr>
        <w:pStyle w:val="Bezodstpw"/>
        <w:rPr>
          <w:rFonts w:ascii="Tahoma" w:eastAsiaTheme="minorHAnsi" w:hAnsi="Tahoma" w:cs="Tahoma"/>
          <w:sz w:val="20"/>
          <w:szCs w:val="20"/>
        </w:rPr>
      </w:pPr>
    </w:p>
    <w:p w14:paraId="7557AC33" w14:textId="77777777" w:rsidR="00D80A0A" w:rsidRDefault="00D80A0A" w:rsidP="00D6361A">
      <w:pPr>
        <w:pStyle w:val="Bezodstpw"/>
        <w:numPr>
          <w:ilvl w:val="2"/>
          <w:numId w:val="53"/>
        </w:numPr>
        <w:rPr>
          <w:rFonts w:ascii="Tahoma" w:eastAsiaTheme="minorHAnsi" w:hAnsi="Tahoma" w:cs="Tahoma"/>
          <w:b/>
          <w:bCs/>
          <w:sz w:val="20"/>
          <w:szCs w:val="20"/>
        </w:rPr>
      </w:pPr>
      <w:r w:rsidRPr="00D80A0A">
        <w:rPr>
          <w:rFonts w:ascii="Tahoma" w:eastAsiaTheme="minorHAnsi" w:hAnsi="Tahoma" w:cs="Tahoma"/>
          <w:b/>
          <w:bCs/>
          <w:sz w:val="20"/>
          <w:szCs w:val="20"/>
        </w:rPr>
        <w:t>Kontrola i badania podkładów pod posadzki</w:t>
      </w:r>
    </w:p>
    <w:p w14:paraId="3F76224E" w14:textId="77777777" w:rsidR="00371F17" w:rsidRPr="00D80A0A" w:rsidRDefault="00371F17" w:rsidP="00371F17">
      <w:pPr>
        <w:pStyle w:val="Bezodstpw"/>
        <w:ind w:left="840"/>
        <w:rPr>
          <w:rFonts w:ascii="Tahoma" w:eastAsiaTheme="minorHAnsi" w:hAnsi="Tahoma" w:cs="Tahoma"/>
          <w:b/>
          <w:bCs/>
          <w:sz w:val="20"/>
          <w:szCs w:val="20"/>
        </w:rPr>
      </w:pPr>
    </w:p>
    <w:p w14:paraId="320ED4E4" w14:textId="77777777" w:rsidR="00D80A0A" w:rsidRPr="00D80A0A" w:rsidRDefault="00371F17" w:rsidP="00D80A0A">
      <w:pPr>
        <w:pStyle w:val="Bezodstpw"/>
        <w:rPr>
          <w:rFonts w:ascii="Tahoma" w:eastAsiaTheme="minorHAnsi" w:hAnsi="Tahoma" w:cs="Tahoma"/>
          <w:sz w:val="20"/>
          <w:szCs w:val="20"/>
        </w:rPr>
      </w:pPr>
      <w:r>
        <w:rPr>
          <w:rFonts w:ascii="Tahoma" w:eastAsiaTheme="minorHAnsi" w:hAnsi="Tahoma" w:cs="Tahoma"/>
          <w:sz w:val="20"/>
          <w:szCs w:val="20"/>
        </w:rPr>
        <w:t>Odbió</w:t>
      </w:r>
      <w:r w:rsidR="00D80A0A" w:rsidRPr="00D80A0A">
        <w:rPr>
          <w:rFonts w:ascii="Tahoma" w:eastAsiaTheme="minorHAnsi" w:hAnsi="Tahoma" w:cs="Tahoma"/>
          <w:sz w:val="20"/>
          <w:szCs w:val="20"/>
        </w:rPr>
        <w:t>r podkładu posadzkowego powinien być wykonany bezpośrednio przed przystąpieniem do wykonywania robot</w:t>
      </w:r>
      <w:r>
        <w:rPr>
          <w:rFonts w:ascii="Tahoma" w:eastAsiaTheme="minorHAnsi" w:hAnsi="Tahoma" w:cs="Tahoma"/>
          <w:sz w:val="20"/>
          <w:szCs w:val="20"/>
        </w:rPr>
        <w:t xml:space="preserve"> </w:t>
      </w:r>
      <w:r w:rsidR="00D80A0A" w:rsidRPr="00D80A0A">
        <w:rPr>
          <w:rFonts w:ascii="Tahoma" w:eastAsiaTheme="minorHAnsi" w:hAnsi="Tahoma" w:cs="Tahoma"/>
          <w:sz w:val="20"/>
          <w:szCs w:val="20"/>
        </w:rPr>
        <w:t>posadzkowych. Zakres czynności kontrolnych powinien obejmować:</w:t>
      </w:r>
    </w:p>
    <w:p w14:paraId="7E09FE66" w14:textId="77777777" w:rsidR="00371F17"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xml:space="preserve">- sprawdzenie wizualne wyglądu powierzchni podkładu pod względem wymaganej </w:t>
      </w:r>
      <w:r w:rsidR="00371F17">
        <w:rPr>
          <w:rFonts w:ascii="Tahoma" w:eastAsiaTheme="minorHAnsi" w:hAnsi="Tahoma" w:cs="Tahoma"/>
          <w:sz w:val="20"/>
          <w:szCs w:val="20"/>
        </w:rPr>
        <w:t xml:space="preserve">szorstkości, występowania ubytków </w:t>
      </w:r>
      <w:r w:rsidRPr="00D80A0A">
        <w:rPr>
          <w:rFonts w:ascii="Tahoma" w:eastAsiaTheme="minorHAnsi" w:hAnsi="Tahoma" w:cs="Tahoma"/>
          <w:sz w:val="20"/>
          <w:szCs w:val="20"/>
        </w:rPr>
        <w:t xml:space="preserve">i porowatości, czystości </w:t>
      </w:r>
      <w:r w:rsidR="00371F17">
        <w:rPr>
          <w:rFonts w:ascii="Tahoma" w:eastAsiaTheme="minorHAnsi" w:hAnsi="Tahoma" w:cs="Tahoma"/>
          <w:sz w:val="20"/>
          <w:szCs w:val="20"/>
        </w:rPr>
        <w:t>i zawilgocenia,</w:t>
      </w:r>
    </w:p>
    <w:p w14:paraId="60718B82" w14:textId="77777777" w:rsidR="00371F17" w:rsidRDefault="00371F17" w:rsidP="00D80A0A">
      <w:pPr>
        <w:pStyle w:val="Bezodstpw"/>
        <w:rPr>
          <w:rFonts w:ascii="Tahoma" w:eastAsiaTheme="minorHAnsi" w:hAnsi="Tahoma" w:cs="Tahoma"/>
          <w:sz w:val="20"/>
          <w:szCs w:val="20"/>
        </w:rPr>
      </w:pPr>
      <w:r>
        <w:rPr>
          <w:rFonts w:ascii="Tahoma" w:eastAsiaTheme="minorHAnsi" w:hAnsi="Tahoma" w:cs="Tahoma"/>
          <w:sz w:val="20"/>
          <w:szCs w:val="20"/>
        </w:rPr>
        <w:t xml:space="preserve"> - sprawdzenie równości podkładu, któ</w:t>
      </w:r>
      <w:r w:rsidR="00D80A0A" w:rsidRPr="00D80A0A">
        <w:rPr>
          <w:rFonts w:ascii="Tahoma" w:eastAsiaTheme="minorHAnsi" w:hAnsi="Tahoma" w:cs="Tahoma"/>
          <w:sz w:val="20"/>
          <w:szCs w:val="20"/>
        </w:rPr>
        <w:t>re przeprowadza się przykładając w</w:t>
      </w:r>
      <w:r>
        <w:rPr>
          <w:rFonts w:ascii="Tahoma" w:eastAsiaTheme="minorHAnsi" w:hAnsi="Tahoma" w:cs="Tahoma"/>
          <w:sz w:val="20"/>
          <w:szCs w:val="20"/>
        </w:rPr>
        <w:t xml:space="preserve"> </w:t>
      </w:r>
      <w:r w:rsidR="00D80A0A" w:rsidRPr="00D80A0A">
        <w:rPr>
          <w:rFonts w:ascii="Tahoma" w:eastAsiaTheme="minorHAnsi" w:hAnsi="Tahoma" w:cs="Tahoma"/>
          <w:sz w:val="20"/>
          <w:szCs w:val="20"/>
        </w:rPr>
        <w:t>dowolnych miejscach i kierunkach 2-me</w:t>
      </w:r>
      <w:r>
        <w:rPr>
          <w:rFonts w:ascii="Tahoma" w:eastAsiaTheme="minorHAnsi" w:hAnsi="Tahoma" w:cs="Tahoma"/>
          <w:sz w:val="20"/>
          <w:szCs w:val="20"/>
        </w:rPr>
        <w:t>trową łatę, - sprawdzenie spadkó</w:t>
      </w:r>
      <w:r w:rsidR="00D80A0A" w:rsidRPr="00D80A0A">
        <w:rPr>
          <w:rFonts w:ascii="Tahoma" w:eastAsiaTheme="minorHAnsi" w:hAnsi="Tahoma" w:cs="Tahoma"/>
          <w:sz w:val="20"/>
          <w:szCs w:val="20"/>
        </w:rPr>
        <w:t>w podkładu posadzkowego za pomocą 2-</w:t>
      </w:r>
      <w:r>
        <w:rPr>
          <w:rFonts w:ascii="Tahoma" w:eastAsiaTheme="minorHAnsi" w:hAnsi="Tahoma" w:cs="Tahoma"/>
          <w:sz w:val="20"/>
          <w:szCs w:val="20"/>
        </w:rPr>
        <w:t xml:space="preserve"> </w:t>
      </w:r>
      <w:r w:rsidR="00D80A0A" w:rsidRPr="00D80A0A">
        <w:rPr>
          <w:rFonts w:ascii="Tahoma" w:eastAsiaTheme="minorHAnsi" w:hAnsi="Tahoma" w:cs="Tahoma"/>
          <w:sz w:val="20"/>
          <w:szCs w:val="20"/>
        </w:rPr>
        <w:t>metrow</w:t>
      </w:r>
      <w:r>
        <w:rPr>
          <w:rFonts w:ascii="Tahoma" w:eastAsiaTheme="minorHAnsi" w:hAnsi="Tahoma" w:cs="Tahoma"/>
          <w:sz w:val="20"/>
          <w:szCs w:val="20"/>
        </w:rPr>
        <w:t>ej łaty i poziomnicy; pomiary równości i spadkó</w:t>
      </w:r>
      <w:r w:rsidR="00D80A0A" w:rsidRPr="00D80A0A">
        <w:rPr>
          <w:rFonts w:ascii="Tahoma" w:eastAsiaTheme="minorHAnsi" w:hAnsi="Tahoma" w:cs="Tahoma"/>
          <w:sz w:val="20"/>
          <w:szCs w:val="20"/>
        </w:rPr>
        <w:t xml:space="preserve">w należy wykonać z dokładnością do 1 mm, </w:t>
      </w:r>
    </w:p>
    <w:p w14:paraId="7F01EF30" w14:textId="77777777" w:rsidR="00371F17"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sprawdzenie</w:t>
      </w:r>
      <w:r w:rsidR="00371F17">
        <w:rPr>
          <w:rFonts w:ascii="Tahoma" w:eastAsiaTheme="minorHAnsi" w:hAnsi="Tahoma" w:cs="Tahoma"/>
          <w:sz w:val="20"/>
          <w:szCs w:val="20"/>
        </w:rPr>
        <w:t xml:space="preserve"> </w:t>
      </w:r>
      <w:r w:rsidRPr="00D80A0A">
        <w:rPr>
          <w:rFonts w:ascii="Tahoma" w:eastAsiaTheme="minorHAnsi" w:hAnsi="Tahoma" w:cs="Tahoma"/>
          <w:sz w:val="20"/>
          <w:szCs w:val="20"/>
        </w:rPr>
        <w:t>prawidłowości wykonan</w:t>
      </w:r>
      <w:r w:rsidR="00371F17">
        <w:rPr>
          <w:rFonts w:ascii="Tahoma" w:eastAsiaTheme="minorHAnsi" w:hAnsi="Tahoma" w:cs="Tahoma"/>
          <w:sz w:val="20"/>
          <w:szCs w:val="20"/>
        </w:rPr>
        <w:t>ia szczegółó</w:t>
      </w:r>
      <w:r w:rsidRPr="00D80A0A">
        <w:rPr>
          <w:rFonts w:ascii="Tahoma" w:eastAsiaTheme="minorHAnsi" w:hAnsi="Tahoma" w:cs="Tahoma"/>
          <w:sz w:val="20"/>
          <w:szCs w:val="20"/>
        </w:rPr>
        <w:t>w w podkładzie: szczelin dylatacyj</w:t>
      </w:r>
      <w:r w:rsidR="00371F17">
        <w:rPr>
          <w:rFonts w:ascii="Tahoma" w:eastAsiaTheme="minorHAnsi" w:hAnsi="Tahoma" w:cs="Tahoma"/>
          <w:sz w:val="20"/>
          <w:szCs w:val="20"/>
        </w:rPr>
        <w:t>nych, przeciwskurczowych, cokołó</w:t>
      </w:r>
      <w:r w:rsidRPr="00D80A0A">
        <w:rPr>
          <w:rFonts w:ascii="Tahoma" w:eastAsiaTheme="minorHAnsi" w:hAnsi="Tahoma" w:cs="Tahoma"/>
          <w:sz w:val="20"/>
          <w:szCs w:val="20"/>
        </w:rPr>
        <w:t>w itp.</w:t>
      </w:r>
      <w:r w:rsidR="00371F17">
        <w:rPr>
          <w:rFonts w:ascii="Tahoma" w:eastAsiaTheme="minorHAnsi" w:hAnsi="Tahoma" w:cs="Tahoma"/>
          <w:sz w:val="20"/>
          <w:szCs w:val="20"/>
        </w:rPr>
        <w:t xml:space="preserve"> wizualnie i dokonując pomiaró</w:t>
      </w:r>
      <w:r w:rsidRPr="00D80A0A">
        <w:rPr>
          <w:rFonts w:ascii="Tahoma" w:eastAsiaTheme="minorHAnsi" w:hAnsi="Tahoma" w:cs="Tahoma"/>
          <w:sz w:val="20"/>
          <w:szCs w:val="20"/>
        </w:rPr>
        <w:t>w szerokości i prostoliniowośc</w:t>
      </w:r>
      <w:r w:rsidR="00371F17">
        <w:rPr>
          <w:rFonts w:ascii="Tahoma" w:eastAsiaTheme="minorHAnsi" w:hAnsi="Tahoma" w:cs="Tahoma"/>
          <w:sz w:val="20"/>
          <w:szCs w:val="20"/>
        </w:rPr>
        <w:t>i szczelin oraz wysokości cokołó</w:t>
      </w:r>
      <w:r w:rsidRPr="00D80A0A">
        <w:rPr>
          <w:rFonts w:ascii="Tahoma" w:eastAsiaTheme="minorHAnsi" w:hAnsi="Tahoma" w:cs="Tahoma"/>
          <w:sz w:val="20"/>
          <w:szCs w:val="20"/>
        </w:rPr>
        <w:t xml:space="preserve">w, </w:t>
      </w:r>
    </w:p>
    <w:p w14:paraId="0841F309" w14:textId="77777777" w:rsid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sprawdzenie</w:t>
      </w:r>
      <w:r w:rsidR="00371F17">
        <w:rPr>
          <w:rFonts w:ascii="Tahoma" w:eastAsiaTheme="minorHAnsi" w:hAnsi="Tahoma" w:cs="Tahoma"/>
          <w:sz w:val="20"/>
          <w:szCs w:val="20"/>
        </w:rPr>
        <w:t xml:space="preserve"> </w:t>
      </w:r>
      <w:r w:rsidRPr="00D80A0A">
        <w:rPr>
          <w:rFonts w:ascii="Tahoma" w:eastAsiaTheme="minorHAnsi" w:hAnsi="Tahoma" w:cs="Tahoma"/>
          <w:sz w:val="20"/>
          <w:szCs w:val="20"/>
        </w:rPr>
        <w:t>wytrzymałości betonu, zaprawy cementowej, gipsu lub innych mate</w:t>
      </w:r>
      <w:r w:rsidR="00371F17">
        <w:rPr>
          <w:rFonts w:ascii="Tahoma" w:eastAsiaTheme="minorHAnsi" w:hAnsi="Tahoma" w:cs="Tahoma"/>
          <w:sz w:val="20"/>
          <w:szCs w:val="20"/>
        </w:rPr>
        <w:t>riałów, z któ</w:t>
      </w:r>
      <w:r w:rsidRPr="00D80A0A">
        <w:rPr>
          <w:rFonts w:ascii="Tahoma" w:eastAsiaTheme="minorHAnsi" w:hAnsi="Tahoma" w:cs="Tahoma"/>
          <w:sz w:val="20"/>
          <w:szCs w:val="20"/>
        </w:rPr>
        <w:t>rych podkład został wykonany,</w:t>
      </w:r>
      <w:r w:rsidR="00371F17">
        <w:rPr>
          <w:rFonts w:ascii="Tahoma" w:eastAsiaTheme="minorHAnsi" w:hAnsi="Tahoma" w:cs="Tahoma"/>
          <w:sz w:val="20"/>
          <w:szCs w:val="20"/>
        </w:rPr>
        <w:t xml:space="preserve"> </w:t>
      </w:r>
      <w:r w:rsidRPr="00D80A0A">
        <w:rPr>
          <w:rFonts w:ascii="Tahoma" w:eastAsiaTheme="minorHAnsi" w:hAnsi="Tahoma" w:cs="Tahoma"/>
          <w:sz w:val="20"/>
          <w:szCs w:val="20"/>
        </w:rPr>
        <w:t>metodami nieniszczącymi.</w:t>
      </w:r>
    </w:p>
    <w:p w14:paraId="651557A4" w14:textId="77777777" w:rsidR="00371F17" w:rsidRPr="00D80A0A" w:rsidRDefault="00371F17" w:rsidP="00D80A0A">
      <w:pPr>
        <w:pStyle w:val="Bezodstpw"/>
        <w:rPr>
          <w:rFonts w:ascii="Tahoma" w:eastAsiaTheme="minorHAnsi" w:hAnsi="Tahoma" w:cs="Tahoma"/>
          <w:sz w:val="20"/>
          <w:szCs w:val="20"/>
        </w:rPr>
      </w:pPr>
    </w:p>
    <w:p w14:paraId="7ED01155" w14:textId="77777777" w:rsidR="00D80A0A" w:rsidRDefault="00D80A0A" w:rsidP="00D6361A">
      <w:pPr>
        <w:pStyle w:val="Bezodstpw"/>
        <w:numPr>
          <w:ilvl w:val="1"/>
          <w:numId w:val="53"/>
        </w:numPr>
        <w:rPr>
          <w:rFonts w:ascii="Tahoma" w:eastAsiaTheme="minorHAnsi" w:hAnsi="Tahoma" w:cs="Tahoma"/>
          <w:b/>
          <w:bCs/>
          <w:sz w:val="20"/>
          <w:szCs w:val="20"/>
        </w:rPr>
      </w:pPr>
      <w:r w:rsidRPr="00D80A0A">
        <w:rPr>
          <w:rFonts w:ascii="Tahoma" w:eastAsiaTheme="minorHAnsi" w:hAnsi="Tahoma" w:cs="Tahoma"/>
          <w:b/>
          <w:bCs/>
          <w:sz w:val="20"/>
          <w:szCs w:val="20"/>
        </w:rPr>
        <w:t>Kontrola i badania posadzek z płytek</w:t>
      </w:r>
    </w:p>
    <w:p w14:paraId="0F35D328" w14:textId="77777777" w:rsidR="00371F17" w:rsidRPr="00D80A0A" w:rsidRDefault="00371F17" w:rsidP="00371F17">
      <w:pPr>
        <w:pStyle w:val="Bezodstpw"/>
        <w:ind w:left="780"/>
        <w:rPr>
          <w:rFonts w:ascii="Tahoma" w:eastAsiaTheme="minorHAnsi" w:hAnsi="Tahoma" w:cs="Tahoma"/>
          <w:b/>
          <w:bCs/>
          <w:sz w:val="20"/>
          <w:szCs w:val="20"/>
        </w:rPr>
      </w:pPr>
    </w:p>
    <w:p w14:paraId="1EF260F4"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Kontrola wykonanej wykładziny powinna obejmować:</w:t>
      </w:r>
    </w:p>
    <w:p w14:paraId="537E25B0"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zgodność wykonania z dokumen</w:t>
      </w:r>
      <w:r w:rsidR="00371F17">
        <w:rPr>
          <w:rFonts w:ascii="Tahoma" w:eastAsiaTheme="minorHAnsi" w:hAnsi="Tahoma" w:cs="Tahoma"/>
          <w:sz w:val="20"/>
          <w:szCs w:val="20"/>
        </w:rPr>
        <w:t>tacją techniczną lub umową, poró</w:t>
      </w:r>
      <w:r w:rsidRPr="00D80A0A">
        <w:rPr>
          <w:rFonts w:ascii="Tahoma" w:eastAsiaTheme="minorHAnsi" w:hAnsi="Tahoma" w:cs="Tahoma"/>
          <w:sz w:val="20"/>
          <w:szCs w:val="20"/>
        </w:rPr>
        <w:t>wnując wykładziny z projektem przez oględziny i</w:t>
      </w:r>
      <w:r w:rsidR="00371F17">
        <w:rPr>
          <w:rFonts w:ascii="Tahoma" w:eastAsiaTheme="minorHAnsi" w:hAnsi="Tahoma" w:cs="Tahoma"/>
          <w:sz w:val="20"/>
          <w:szCs w:val="20"/>
        </w:rPr>
        <w:t xml:space="preserve"> </w:t>
      </w:r>
      <w:r w:rsidRPr="00D80A0A">
        <w:rPr>
          <w:rFonts w:ascii="Tahoma" w:eastAsiaTheme="minorHAnsi" w:hAnsi="Tahoma" w:cs="Tahoma"/>
          <w:sz w:val="20"/>
          <w:szCs w:val="20"/>
        </w:rPr>
        <w:t>pomiary (w tym wielkość i kierunek spadk</w:t>
      </w:r>
      <w:r w:rsidR="00371F17">
        <w:rPr>
          <w:rFonts w:ascii="Tahoma" w:eastAsiaTheme="minorHAnsi" w:hAnsi="Tahoma" w:cs="Tahoma"/>
          <w:sz w:val="20"/>
          <w:szCs w:val="20"/>
        </w:rPr>
        <w:t>ów, miejsca osadzenia wpustó</w:t>
      </w:r>
      <w:r w:rsidRPr="00D80A0A">
        <w:rPr>
          <w:rFonts w:ascii="Tahoma" w:eastAsiaTheme="minorHAnsi" w:hAnsi="Tahoma" w:cs="Tahoma"/>
          <w:sz w:val="20"/>
          <w:szCs w:val="20"/>
        </w:rPr>
        <w:t>w itp.), sprawdzenie prawidłowości ułożenia</w:t>
      </w:r>
      <w:r w:rsidR="00371F17">
        <w:rPr>
          <w:rFonts w:ascii="Tahoma" w:eastAsiaTheme="minorHAnsi" w:hAnsi="Tahoma" w:cs="Tahoma"/>
          <w:sz w:val="20"/>
          <w:szCs w:val="20"/>
        </w:rPr>
        <w:t xml:space="preserve"> </w:t>
      </w:r>
      <w:r w:rsidRPr="00D80A0A">
        <w:rPr>
          <w:rFonts w:ascii="Tahoma" w:eastAsiaTheme="minorHAnsi" w:hAnsi="Tahoma" w:cs="Tahoma"/>
          <w:sz w:val="20"/>
          <w:szCs w:val="20"/>
        </w:rPr>
        <w:t>płytek; ułożenie płytek oraz ich barwę i odcień n</w:t>
      </w:r>
      <w:r w:rsidR="00371F17">
        <w:rPr>
          <w:rFonts w:ascii="Tahoma" w:eastAsiaTheme="minorHAnsi" w:hAnsi="Tahoma" w:cs="Tahoma"/>
          <w:sz w:val="20"/>
          <w:szCs w:val="20"/>
        </w:rPr>
        <w:t>ależy sprawdzić wizualnie i poró</w:t>
      </w:r>
      <w:r w:rsidRPr="00D80A0A">
        <w:rPr>
          <w:rFonts w:ascii="Tahoma" w:eastAsiaTheme="minorHAnsi" w:hAnsi="Tahoma" w:cs="Tahoma"/>
          <w:sz w:val="20"/>
          <w:szCs w:val="20"/>
        </w:rPr>
        <w:t>wnać z wymaganiami projektu</w:t>
      </w:r>
      <w:r w:rsidR="00371F17">
        <w:rPr>
          <w:rFonts w:ascii="Tahoma" w:eastAsiaTheme="minorHAnsi" w:hAnsi="Tahoma" w:cs="Tahoma"/>
          <w:sz w:val="20"/>
          <w:szCs w:val="20"/>
        </w:rPr>
        <w:t xml:space="preserve"> </w:t>
      </w:r>
      <w:r w:rsidRPr="00D80A0A">
        <w:rPr>
          <w:rFonts w:ascii="Tahoma" w:eastAsiaTheme="minorHAnsi" w:hAnsi="Tahoma" w:cs="Tahoma"/>
          <w:sz w:val="20"/>
          <w:szCs w:val="20"/>
        </w:rPr>
        <w:t>technicznego oraz wzorcem płytek,</w:t>
      </w:r>
    </w:p>
    <w:p w14:paraId="2978C1DB"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lastRenderedPageBreak/>
        <w:t>- sta</w:t>
      </w:r>
      <w:r w:rsidR="00371F17">
        <w:rPr>
          <w:rFonts w:ascii="Tahoma" w:eastAsiaTheme="minorHAnsi" w:hAnsi="Tahoma" w:cs="Tahoma"/>
          <w:sz w:val="20"/>
          <w:szCs w:val="20"/>
        </w:rPr>
        <w:t>n podłoży na podstawie protokołó</w:t>
      </w:r>
      <w:r w:rsidRPr="00D80A0A">
        <w:rPr>
          <w:rFonts w:ascii="Tahoma" w:eastAsiaTheme="minorHAnsi" w:hAnsi="Tahoma" w:cs="Tahoma"/>
          <w:sz w:val="20"/>
          <w:szCs w:val="20"/>
        </w:rPr>
        <w:t>w badań międzyoperacyjnych,</w:t>
      </w:r>
    </w:p>
    <w:p w14:paraId="18B1BE23" w14:textId="77777777" w:rsidR="00D80A0A" w:rsidRPr="00D80A0A" w:rsidRDefault="00371F17" w:rsidP="00D80A0A">
      <w:pPr>
        <w:pStyle w:val="Bezodstpw"/>
        <w:rPr>
          <w:rFonts w:ascii="Tahoma" w:eastAsiaTheme="minorHAnsi" w:hAnsi="Tahoma" w:cs="Tahoma"/>
          <w:sz w:val="20"/>
          <w:szCs w:val="20"/>
        </w:rPr>
      </w:pPr>
      <w:r>
        <w:rPr>
          <w:rFonts w:ascii="Tahoma" w:eastAsiaTheme="minorHAnsi" w:hAnsi="Tahoma" w:cs="Tahoma"/>
          <w:sz w:val="20"/>
          <w:szCs w:val="20"/>
        </w:rPr>
        <w:t>- jakość materiałó</w:t>
      </w:r>
      <w:r w:rsidR="00D80A0A" w:rsidRPr="00D80A0A">
        <w:rPr>
          <w:rFonts w:ascii="Tahoma" w:eastAsiaTheme="minorHAnsi" w:hAnsi="Tahoma" w:cs="Tahoma"/>
          <w:sz w:val="20"/>
          <w:szCs w:val="20"/>
        </w:rPr>
        <w:t>w na podstawie dekl</w:t>
      </w:r>
      <w:r>
        <w:rPr>
          <w:rFonts w:ascii="Tahoma" w:eastAsiaTheme="minorHAnsi" w:hAnsi="Tahoma" w:cs="Tahoma"/>
          <w:sz w:val="20"/>
          <w:szCs w:val="20"/>
        </w:rPr>
        <w:t>aracji zgodności lub certyfikató</w:t>
      </w:r>
      <w:r w:rsidR="00D80A0A" w:rsidRPr="00D80A0A">
        <w:rPr>
          <w:rFonts w:ascii="Tahoma" w:eastAsiaTheme="minorHAnsi" w:hAnsi="Tahoma" w:cs="Tahoma"/>
          <w:sz w:val="20"/>
          <w:szCs w:val="20"/>
        </w:rPr>
        <w:t>w zgodno</w:t>
      </w:r>
      <w:r>
        <w:rPr>
          <w:rFonts w:ascii="Tahoma" w:eastAsiaTheme="minorHAnsi" w:hAnsi="Tahoma" w:cs="Tahoma"/>
          <w:sz w:val="20"/>
          <w:szCs w:val="20"/>
        </w:rPr>
        <w:t>ści przedłożonych przez dostawcó</w:t>
      </w:r>
      <w:r w:rsidR="00D80A0A" w:rsidRPr="00D80A0A">
        <w:rPr>
          <w:rFonts w:ascii="Tahoma" w:eastAsiaTheme="minorHAnsi" w:hAnsi="Tahoma" w:cs="Tahoma"/>
          <w:sz w:val="20"/>
          <w:szCs w:val="20"/>
        </w:rPr>
        <w:t>w,</w:t>
      </w:r>
    </w:p>
    <w:p w14:paraId="75D7F471"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prawidłowość wykonania wykładziny przez sprawdzenie:</w:t>
      </w:r>
    </w:p>
    <w:p w14:paraId="78C987F0" w14:textId="77777777" w:rsidR="00D80A0A" w:rsidRPr="00D80A0A" w:rsidRDefault="00371F17" w:rsidP="00D80A0A">
      <w:pPr>
        <w:pStyle w:val="Bezodstpw"/>
        <w:rPr>
          <w:rFonts w:ascii="Tahoma" w:eastAsiaTheme="minorHAnsi" w:hAnsi="Tahoma" w:cs="Tahoma"/>
          <w:sz w:val="20"/>
          <w:szCs w:val="20"/>
        </w:rPr>
      </w:pPr>
      <w:r>
        <w:rPr>
          <w:rFonts w:ascii="Tahoma" w:eastAsiaTheme="minorHAnsi" w:hAnsi="Tahoma" w:cs="Tahoma"/>
          <w:sz w:val="20"/>
          <w:szCs w:val="20"/>
        </w:rPr>
        <w:t xml:space="preserve">- </w:t>
      </w:r>
      <w:r w:rsidR="00D80A0A" w:rsidRPr="00D80A0A">
        <w:rPr>
          <w:rFonts w:ascii="Tahoma" w:eastAsiaTheme="minorHAnsi" w:hAnsi="Tahoma" w:cs="Tahoma"/>
          <w:sz w:val="20"/>
          <w:szCs w:val="20"/>
        </w:rPr>
        <w:t>przyczepno</w:t>
      </w:r>
      <w:r>
        <w:rPr>
          <w:rFonts w:ascii="Tahoma" w:eastAsiaTheme="minorHAnsi" w:hAnsi="Tahoma" w:cs="Tahoma"/>
          <w:sz w:val="20"/>
          <w:szCs w:val="20"/>
        </w:rPr>
        <w:t>ści wykładziny, któ</w:t>
      </w:r>
      <w:r w:rsidR="00D80A0A" w:rsidRPr="00D80A0A">
        <w:rPr>
          <w:rFonts w:ascii="Tahoma" w:eastAsiaTheme="minorHAnsi" w:hAnsi="Tahoma" w:cs="Tahoma"/>
          <w:sz w:val="20"/>
          <w:szCs w:val="20"/>
        </w:rPr>
        <w:t>ra przy lekkim opukiwaniu nie powinna wydawać głuchego odgłosu,</w:t>
      </w:r>
      <w:r>
        <w:rPr>
          <w:rFonts w:ascii="Tahoma" w:eastAsiaTheme="minorHAnsi" w:hAnsi="Tahoma" w:cs="Tahoma"/>
          <w:sz w:val="20"/>
          <w:szCs w:val="20"/>
        </w:rPr>
        <w:t xml:space="preserve">          -</w:t>
      </w:r>
      <w:r w:rsidR="00D80A0A" w:rsidRPr="00D80A0A">
        <w:rPr>
          <w:rFonts w:ascii="Tahoma" w:eastAsiaTheme="minorHAnsi" w:hAnsi="Tahoma" w:cs="Tahoma"/>
          <w:sz w:val="20"/>
          <w:szCs w:val="20"/>
        </w:rPr>
        <w:t>odchylenia powierzchni od płaszczyzny łatą o długości 2 m (odchylenie to nie powinno być większe niż 3 mm</w:t>
      </w:r>
      <w:r>
        <w:rPr>
          <w:rFonts w:ascii="Tahoma" w:eastAsiaTheme="minorHAnsi" w:hAnsi="Tahoma" w:cs="Tahoma"/>
          <w:sz w:val="20"/>
          <w:szCs w:val="20"/>
        </w:rPr>
        <w:t xml:space="preserve"> </w:t>
      </w:r>
      <w:r w:rsidR="00D80A0A" w:rsidRPr="00D80A0A">
        <w:rPr>
          <w:rFonts w:ascii="Tahoma" w:eastAsiaTheme="minorHAnsi" w:hAnsi="Tahoma" w:cs="Tahoma"/>
          <w:sz w:val="20"/>
          <w:szCs w:val="20"/>
        </w:rPr>
        <w:t>na całej długości łaty), o prawidłowości przebiegu i wypełnienia spoin łatą z dokładnością do 1 mm,</w:t>
      </w:r>
    </w:p>
    <w:p w14:paraId="6670E9D0" w14:textId="77777777" w:rsidR="00371F17"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o grubości warstwy kompozycji klejącej pod płytkę, kt</w:t>
      </w:r>
      <w:r w:rsidR="00371F17">
        <w:rPr>
          <w:rFonts w:ascii="Tahoma" w:eastAsiaTheme="minorHAnsi" w:hAnsi="Tahoma" w:cs="Tahoma"/>
          <w:sz w:val="20"/>
          <w:szCs w:val="20"/>
        </w:rPr>
        <w:t>ó</w:t>
      </w:r>
      <w:r w:rsidRPr="00D80A0A">
        <w:rPr>
          <w:rFonts w:ascii="Tahoma" w:eastAsiaTheme="minorHAnsi" w:hAnsi="Tahoma" w:cs="Tahoma"/>
          <w:sz w:val="20"/>
          <w:szCs w:val="20"/>
        </w:rPr>
        <w:t>ra nie powinna przekraczać grubości określonej przez</w:t>
      </w:r>
      <w:r w:rsidR="00371F17">
        <w:rPr>
          <w:rFonts w:ascii="Tahoma" w:eastAsiaTheme="minorHAnsi" w:hAnsi="Tahoma" w:cs="Tahoma"/>
          <w:sz w:val="20"/>
          <w:szCs w:val="20"/>
        </w:rPr>
        <w:t xml:space="preserve"> </w:t>
      </w:r>
      <w:r w:rsidRPr="00D80A0A">
        <w:rPr>
          <w:rFonts w:ascii="Tahoma" w:eastAsiaTheme="minorHAnsi" w:hAnsi="Tahoma" w:cs="Tahoma"/>
          <w:sz w:val="20"/>
          <w:szCs w:val="20"/>
        </w:rPr>
        <w:t xml:space="preserve">producenta. </w:t>
      </w:r>
    </w:p>
    <w:p w14:paraId="14C6B27F"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sprawdzenie odchylenia powierzchni posadzki od płaszczyzny za pomocą łaty kontrolnej długości 2 m</w:t>
      </w:r>
      <w:r w:rsidR="00371F17">
        <w:rPr>
          <w:rFonts w:ascii="Tahoma" w:eastAsiaTheme="minorHAnsi" w:hAnsi="Tahoma" w:cs="Tahoma"/>
          <w:sz w:val="20"/>
          <w:szCs w:val="20"/>
        </w:rPr>
        <w:t xml:space="preserve"> </w:t>
      </w:r>
      <w:r w:rsidRPr="00D80A0A">
        <w:rPr>
          <w:rFonts w:ascii="Tahoma" w:eastAsiaTheme="minorHAnsi" w:hAnsi="Tahoma" w:cs="Tahoma"/>
          <w:sz w:val="20"/>
          <w:szCs w:val="20"/>
        </w:rPr>
        <w:t>przykładanej w</w:t>
      </w:r>
      <w:r w:rsidR="00371F17">
        <w:rPr>
          <w:rFonts w:ascii="Tahoma" w:eastAsiaTheme="minorHAnsi" w:hAnsi="Tahoma" w:cs="Tahoma"/>
          <w:sz w:val="20"/>
          <w:szCs w:val="20"/>
        </w:rPr>
        <w:t xml:space="preserve"> dwó</w:t>
      </w:r>
      <w:r w:rsidRPr="00D80A0A">
        <w:rPr>
          <w:rFonts w:ascii="Tahoma" w:eastAsiaTheme="minorHAnsi" w:hAnsi="Tahoma" w:cs="Tahoma"/>
          <w:sz w:val="20"/>
          <w:szCs w:val="20"/>
        </w:rPr>
        <w:t>ch rożnych kierunkach, w dowolnym miejscu posadzki; prześwit między łatą i powierzchnią posadzki należy</w:t>
      </w:r>
      <w:r w:rsidR="00371F17">
        <w:rPr>
          <w:rFonts w:ascii="Tahoma" w:eastAsiaTheme="minorHAnsi" w:hAnsi="Tahoma" w:cs="Tahoma"/>
          <w:sz w:val="20"/>
          <w:szCs w:val="20"/>
        </w:rPr>
        <w:t xml:space="preserve"> </w:t>
      </w:r>
      <w:r w:rsidRPr="00D80A0A">
        <w:rPr>
          <w:rFonts w:ascii="Tahoma" w:eastAsiaTheme="minorHAnsi" w:hAnsi="Tahoma" w:cs="Tahoma"/>
          <w:sz w:val="20"/>
          <w:szCs w:val="20"/>
        </w:rPr>
        <w:t>zmierzyć z dokładnością do 1 mm,</w:t>
      </w:r>
    </w:p>
    <w:p w14:paraId="25BA7520"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sprawdzenie prostoliniowości spoin za pomocą cienkiego drutu naciągniętego wzdłuż spoin na całej ich długości i</w:t>
      </w:r>
      <w:r w:rsidR="00371F17">
        <w:rPr>
          <w:rFonts w:ascii="Tahoma" w:eastAsiaTheme="minorHAnsi" w:hAnsi="Tahoma" w:cs="Tahoma"/>
          <w:sz w:val="20"/>
          <w:szCs w:val="20"/>
        </w:rPr>
        <w:t xml:space="preserve"> </w:t>
      </w:r>
      <w:r w:rsidRPr="00D80A0A">
        <w:rPr>
          <w:rFonts w:ascii="Tahoma" w:eastAsiaTheme="minorHAnsi" w:hAnsi="Tahoma" w:cs="Tahoma"/>
          <w:sz w:val="20"/>
          <w:szCs w:val="20"/>
        </w:rPr>
        <w:t>dokonanie pomiaru odchyleń z dokładnością do 1 mm,</w:t>
      </w:r>
    </w:p>
    <w:p w14:paraId="7D2C0EEF"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sprawdzenie związania posadzki z podkładem przez lekkie opukanie posadzki młotkiem drewnianym;</w:t>
      </w:r>
    </w:p>
    <w:p w14:paraId="1E45DD83" w14:textId="77777777" w:rsidR="00D80A0A" w:rsidRPr="00D80A0A" w:rsidRDefault="00371F17" w:rsidP="00D80A0A">
      <w:pPr>
        <w:pStyle w:val="Bezodstpw"/>
        <w:rPr>
          <w:rFonts w:ascii="Tahoma" w:eastAsiaTheme="minorHAnsi" w:hAnsi="Tahoma" w:cs="Tahoma"/>
          <w:sz w:val="20"/>
          <w:szCs w:val="20"/>
        </w:rPr>
      </w:pPr>
      <w:r>
        <w:rPr>
          <w:rFonts w:ascii="Tahoma" w:eastAsiaTheme="minorHAnsi" w:hAnsi="Tahoma" w:cs="Tahoma"/>
          <w:sz w:val="20"/>
          <w:szCs w:val="20"/>
        </w:rPr>
        <w:t xml:space="preserve"> </w:t>
      </w:r>
      <w:r w:rsidR="00D80A0A" w:rsidRPr="00D80A0A">
        <w:rPr>
          <w:rFonts w:ascii="Tahoma" w:eastAsiaTheme="minorHAnsi" w:hAnsi="Tahoma" w:cs="Tahoma"/>
          <w:sz w:val="20"/>
          <w:szCs w:val="20"/>
        </w:rPr>
        <w:t>charakterystyczny głuchy dźwięk jest dowodem nie związania posadzki z podkładem,</w:t>
      </w:r>
    </w:p>
    <w:p w14:paraId="794FB9A3"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sprawdzenie grubości spoin i ich wypełnienia za pomocą oględzin zewnętrznych i pomiaru; na dowolnie wybranej</w:t>
      </w:r>
      <w:r w:rsidR="00371F17">
        <w:rPr>
          <w:rFonts w:ascii="Tahoma" w:eastAsiaTheme="minorHAnsi" w:hAnsi="Tahoma" w:cs="Tahoma"/>
          <w:sz w:val="20"/>
          <w:szCs w:val="20"/>
        </w:rPr>
        <w:t xml:space="preserve"> </w:t>
      </w:r>
      <w:r w:rsidRPr="00D80A0A">
        <w:rPr>
          <w:rFonts w:ascii="Tahoma" w:eastAsiaTheme="minorHAnsi" w:hAnsi="Tahoma" w:cs="Tahoma"/>
          <w:sz w:val="20"/>
          <w:szCs w:val="20"/>
        </w:rPr>
        <w:t>powierzchni posadzki wielkości 1 m2 należy zmierzyć spoiny suwmiarką z dokładnością do 0,5 mm.</w:t>
      </w:r>
    </w:p>
    <w:p w14:paraId="02919443"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Wyniki ko</w:t>
      </w:r>
      <w:r w:rsidR="00371F17">
        <w:rPr>
          <w:rFonts w:ascii="Tahoma" w:eastAsiaTheme="minorHAnsi" w:hAnsi="Tahoma" w:cs="Tahoma"/>
          <w:sz w:val="20"/>
          <w:szCs w:val="20"/>
        </w:rPr>
        <w:t>ntroli posadzek powinny być poró</w:t>
      </w:r>
      <w:r w:rsidRPr="00D80A0A">
        <w:rPr>
          <w:rFonts w:ascii="Tahoma" w:eastAsiaTheme="minorHAnsi" w:hAnsi="Tahoma" w:cs="Tahoma"/>
          <w:sz w:val="20"/>
          <w:szCs w:val="20"/>
        </w:rPr>
        <w:t>wnane z wymaganiami podanymi w ST i opisane w dzienniku budowy lub</w:t>
      </w:r>
      <w:r w:rsidR="00371F17">
        <w:rPr>
          <w:rFonts w:ascii="Tahoma" w:eastAsiaTheme="minorHAnsi" w:hAnsi="Tahoma" w:cs="Tahoma"/>
          <w:sz w:val="20"/>
          <w:szCs w:val="20"/>
        </w:rPr>
        <w:t xml:space="preserve"> </w:t>
      </w:r>
      <w:r w:rsidRPr="00D80A0A">
        <w:rPr>
          <w:rFonts w:ascii="Tahoma" w:eastAsiaTheme="minorHAnsi" w:hAnsi="Tahoma" w:cs="Tahoma"/>
          <w:sz w:val="20"/>
          <w:szCs w:val="20"/>
        </w:rPr>
        <w:t>protokole załączonym do dziennika budowy. Jeżeli choć jedna z kontrolowanych cech nie spełnia stawianego</w:t>
      </w:r>
      <w:r w:rsidR="00371F17">
        <w:rPr>
          <w:rFonts w:ascii="Tahoma" w:eastAsiaTheme="minorHAnsi" w:hAnsi="Tahoma" w:cs="Tahoma"/>
          <w:sz w:val="20"/>
          <w:szCs w:val="20"/>
        </w:rPr>
        <w:t xml:space="preserve"> </w:t>
      </w:r>
      <w:r w:rsidRPr="00D80A0A">
        <w:rPr>
          <w:rFonts w:ascii="Tahoma" w:eastAsiaTheme="minorHAnsi" w:hAnsi="Tahoma" w:cs="Tahoma"/>
          <w:sz w:val="20"/>
          <w:szCs w:val="20"/>
        </w:rPr>
        <w:t>wymagania, odbieranych prac budowlanych nie moż</w:t>
      </w:r>
      <w:r w:rsidR="00371F17">
        <w:rPr>
          <w:rFonts w:ascii="Tahoma" w:eastAsiaTheme="minorHAnsi" w:hAnsi="Tahoma" w:cs="Tahoma"/>
          <w:sz w:val="20"/>
          <w:szCs w:val="20"/>
        </w:rPr>
        <w:t>na uznać za wykonane prawidłowo</w:t>
      </w:r>
      <w:r w:rsidR="00371F17">
        <w:rPr>
          <w:rFonts w:ascii="Tahoma" w:eastAsiaTheme="minorHAnsi" w:hAnsi="Tahoma" w:cs="Tahoma"/>
          <w:b/>
          <w:bCs/>
          <w:sz w:val="20"/>
          <w:szCs w:val="20"/>
        </w:rPr>
        <w:t xml:space="preserve"> </w:t>
      </w:r>
    </w:p>
    <w:p w14:paraId="25F16D23" w14:textId="77777777" w:rsidR="00D80A0A" w:rsidRPr="00D80A0A" w:rsidRDefault="00371F17" w:rsidP="00D80A0A">
      <w:pPr>
        <w:pStyle w:val="Bezodstpw"/>
        <w:rPr>
          <w:rFonts w:ascii="Tahoma" w:eastAsiaTheme="minorHAnsi" w:hAnsi="Tahoma" w:cs="Tahoma"/>
          <w:sz w:val="20"/>
          <w:szCs w:val="20"/>
        </w:rPr>
      </w:pPr>
      <w:r>
        <w:rPr>
          <w:rFonts w:ascii="Tahoma" w:eastAsiaTheme="minorHAnsi" w:hAnsi="Tahoma" w:cs="Tahoma"/>
          <w:b/>
          <w:bCs/>
          <w:sz w:val="20"/>
          <w:szCs w:val="20"/>
        </w:rPr>
        <w:t xml:space="preserve"> </w:t>
      </w:r>
    </w:p>
    <w:p w14:paraId="39F4A44B" w14:textId="77777777" w:rsidR="00D80A0A" w:rsidRDefault="00371F17" w:rsidP="00D6361A">
      <w:pPr>
        <w:pStyle w:val="Bezodstpw"/>
        <w:numPr>
          <w:ilvl w:val="0"/>
          <w:numId w:val="53"/>
        </w:numPr>
        <w:rPr>
          <w:rFonts w:ascii="Tahoma" w:eastAsiaTheme="minorHAnsi" w:hAnsi="Tahoma" w:cs="Tahoma"/>
          <w:b/>
          <w:bCs/>
          <w:sz w:val="20"/>
          <w:szCs w:val="20"/>
        </w:rPr>
      </w:pPr>
      <w:r>
        <w:rPr>
          <w:rFonts w:ascii="Tahoma" w:eastAsiaTheme="minorHAnsi" w:hAnsi="Tahoma" w:cs="Tahoma"/>
          <w:b/>
          <w:bCs/>
          <w:sz w:val="20"/>
          <w:szCs w:val="20"/>
        </w:rPr>
        <w:t>Obmiar robót</w:t>
      </w:r>
    </w:p>
    <w:p w14:paraId="794FB426" w14:textId="77777777" w:rsidR="00371F17" w:rsidRPr="00D80A0A" w:rsidRDefault="00371F17" w:rsidP="00371F17">
      <w:pPr>
        <w:pStyle w:val="Bezodstpw"/>
        <w:ind w:left="360"/>
        <w:rPr>
          <w:rFonts w:ascii="Tahoma" w:eastAsiaTheme="minorHAnsi" w:hAnsi="Tahoma" w:cs="Tahoma"/>
          <w:b/>
          <w:bCs/>
          <w:sz w:val="20"/>
          <w:szCs w:val="20"/>
        </w:rPr>
      </w:pPr>
    </w:p>
    <w:p w14:paraId="01BF0D05" w14:textId="77777777" w:rsidR="00D80A0A" w:rsidRPr="0095621E" w:rsidRDefault="00371F17" w:rsidP="00D80A0A">
      <w:pPr>
        <w:pStyle w:val="Bezodstpw"/>
        <w:rPr>
          <w:rFonts w:ascii="Tahoma" w:eastAsiaTheme="minorHAnsi" w:hAnsi="Tahoma" w:cs="Tahoma"/>
          <w:sz w:val="20"/>
          <w:szCs w:val="20"/>
        </w:rPr>
      </w:pPr>
      <w:r>
        <w:rPr>
          <w:rFonts w:ascii="Tahoma" w:eastAsiaTheme="minorHAnsi" w:hAnsi="Tahoma" w:cs="Tahoma"/>
          <w:sz w:val="20"/>
          <w:szCs w:val="20"/>
        </w:rPr>
        <w:t>Ogó</w:t>
      </w:r>
      <w:r w:rsidR="00D80A0A" w:rsidRPr="00D80A0A">
        <w:rPr>
          <w:rFonts w:ascii="Tahoma" w:eastAsiaTheme="minorHAnsi" w:hAnsi="Tahoma" w:cs="Tahoma"/>
          <w:sz w:val="20"/>
          <w:szCs w:val="20"/>
        </w:rPr>
        <w:t>lne wymagania dotycz</w:t>
      </w:r>
      <w:r w:rsidR="00F2192B">
        <w:rPr>
          <w:rFonts w:ascii="Tahoma" w:eastAsiaTheme="minorHAnsi" w:hAnsi="Tahoma" w:cs="Tahoma"/>
          <w:sz w:val="20"/>
          <w:szCs w:val="20"/>
        </w:rPr>
        <w:t xml:space="preserve">ące obmiaru Robot podano w </w:t>
      </w:r>
      <w:r w:rsidR="00F2192B" w:rsidRPr="0095621E">
        <w:rPr>
          <w:rFonts w:ascii="Tahoma" w:eastAsiaTheme="minorHAnsi" w:hAnsi="Tahoma" w:cs="Tahoma"/>
          <w:sz w:val="20"/>
          <w:szCs w:val="20"/>
        </w:rPr>
        <w:t>ST</w:t>
      </w:r>
      <w:r w:rsidR="0095621E" w:rsidRPr="0095621E">
        <w:rPr>
          <w:rFonts w:ascii="Tahoma" w:eastAsiaTheme="minorHAnsi" w:hAnsi="Tahoma" w:cs="Tahoma"/>
          <w:sz w:val="20"/>
          <w:szCs w:val="20"/>
        </w:rPr>
        <w:t>-0</w:t>
      </w:r>
      <w:r w:rsidRPr="0095621E">
        <w:rPr>
          <w:rFonts w:ascii="Tahoma" w:eastAsiaTheme="minorHAnsi" w:hAnsi="Tahoma" w:cs="Tahoma"/>
          <w:sz w:val="20"/>
          <w:szCs w:val="20"/>
        </w:rPr>
        <w:t xml:space="preserve"> „Wymagania ogó</w:t>
      </w:r>
      <w:r w:rsidR="00D80A0A" w:rsidRPr="0095621E">
        <w:rPr>
          <w:rFonts w:ascii="Tahoma" w:eastAsiaTheme="minorHAnsi" w:hAnsi="Tahoma" w:cs="Tahoma"/>
          <w:sz w:val="20"/>
          <w:szCs w:val="20"/>
        </w:rPr>
        <w:t>lne”.</w:t>
      </w:r>
    </w:p>
    <w:p w14:paraId="19632BFF" w14:textId="77777777" w:rsidR="00371F17" w:rsidRPr="0095621E" w:rsidRDefault="00371F17" w:rsidP="00D80A0A">
      <w:pPr>
        <w:pStyle w:val="Bezodstpw"/>
        <w:rPr>
          <w:rFonts w:ascii="Tahoma" w:eastAsiaTheme="minorHAnsi" w:hAnsi="Tahoma" w:cs="Tahoma"/>
          <w:sz w:val="20"/>
          <w:szCs w:val="20"/>
        </w:rPr>
      </w:pPr>
    </w:p>
    <w:p w14:paraId="0C9B8B71" w14:textId="77777777" w:rsidR="00C25DCF" w:rsidRPr="00C25DCF" w:rsidRDefault="00C25DCF" w:rsidP="00D6361A">
      <w:pPr>
        <w:pStyle w:val="Bezodstpw"/>
        <w:numPr>
          <w:ilvl w:val="1"/>
          <w:numId w:val="53"/>
        </w:numPr>
        <w:rPr>
          <w:rFonts w:ascii="Tahoma" w:eastAsiaTheme="minorHAnsi" w:hAnsi="Tahoma" w:cs="Tahoma"/>
          <w:b/>
          <w:bCs/>
          <w:sz w:val="20"/>
          <w:szCs w:val="20"/>
        </w:rPr>
      </w:pPr>
      <w:r w:rsidRPr="00C25DCF">
        <w:rPr>
          <w:rFonts w:ascii="Tahoma" w:eastAsiaTheme="minorHAnsi" w:hAnsi="Tahoma" w:cs="Tahoma"/>
          <w:b/>
          <w:bCs/>
          <w:sz w:val="20"/>
          <w:szCs w:val="20"/>
        </w:rPr>
        <w:t>Jednostka</w:t>
      </w:r>
      <w:r w:rsidR="00D80A0A" w:rsidRPr="00C25DCF">
        <w:rPr>
          <w:rFonts w:ascii="Tahoma" w:eastAsiaTheme="minorHAnsi" w:hAnsi="Tahoma" w:cs="Tahoma"/>
          <w:b/>
          <w:bCs/>
          <w:sz w:val="20"/>
          <w:szCs w:val="20"/>
        </w:rPr>
        <w:t xml:space="preserve"> obmiaru:</w:t>
      </w:r>
    </w:p>
    <w:p w14:paraId="46412233" w14:textId="77777777" w:rsidR="00D80A0A" w:rsidRDefault="00D80A0A" w:rsidP="00C25DCF">
      <w:pPr>
        <w:pStyle w:val="Bezodstpw"/>
        <w:ind w:left="780"/>
        <w:rPr>
          <w:rFonts w:ascii="Tahoma" w:eastAsiaTheme="minorHAnsi" w:hAnsi="Tahoma" w:cs="Tahoma"/>
          <w:sz w:val="20"/>
          <w:szCs w:val="20"/>
        </w:rPr>
      </w:pPr>
      <w:r w:rsidRPr="00C25DCF">
        <w:rPr>
          <w:rFonts w:ascii="Tahoma" w:eastAsiaTheme="minorHAnsi" w:hAnsi="Tahoma" w:cs="Tahoma"/>
          <w:sz w:val="20"/>
          <w:szCs w:val="20"/>
        </w:rPr>
        <w:t>- m2 (metr kwadratowy), dla</w:t>
      </w:r>
      <w:r w:rsidR="00C25DCF">
        <w:rPr>
          <w:rFonts w:ascii="Tahoma" w:eastAsiaTheme="minorHAnsi" w:hAnsi="Tahoma" w:cs="Tahoma"/>
          <w:sz w:val="20"/>
          <w:szCs w:val="20"/>
        </w:rPr>
        <w:t xml:space="preserve"> wykonania każdego rodzaju podłó</w:t>
      </w:r>
      <w:r w:rsidRPr="00C25DCF">
        <w:rPr>
          <w:rFonts w:ascii="Tahoma" w:eastAsiaTheme="minorHAnsi" w:hAnsi="Tahoma" w:cs="Tahoma"/>
          <w:sz w:val="20"/>
          <w:szCs w:val="20"/>
        </w:rPr>
        <w:t>g łącznie z cokołem</w:t>
      </w:r>
    </w:p>
    <w:p w14:paraId="4BC9E88D" w14:textId="77777777" w:rsidR="00C25DCF" w:rsidRPr="00C25DCF" w:rsidRDefault="00C25DCF" w:rsidP="00C25DCF">
      <w:pPr>
        <w:pStyle w:val="Bezodstpw"/>
        <w:ind w:left="780"/>
        <w:rPr>
          <w:rFonts w:ascii="Tahoma" w:eastAsiaTheme="minorHAnsi" w:hAnsi="Tahoma" w:cs="Tahoma"/>
          <w:b/>
          <w:bCs/>
          <w:sz w:val="20"/>
          <w:szCs w:val="20"/>
        </w:rPr>
      </w:pPr>
    </w:p>
    <w:p w14:paraId="1BEB43E3" w14:textId="6171F10A" w:rsidR="00D80A0A" w:rsidRDefault="00C25DCF" w:rsidP="00D6361A">
      <w:pPr>
        <w:pStyle w:val="Bezodstpw"/>
        <w:numPr>
          <w:ilvl w:val="0"/>
          <w:numId w:val="53"/>
        </w:numPr>
        <w:rPr>
          <w:rFonts w:ascii="Tahoma" w:eastAsiaTheme="minorHAnsi" w:hAnsi="Tahoma" w:cs="Tahoma"/>
          <w:b/>
          <w:bCs/>
          <w:sz w:val="20"/>
          <w:szCs w:val="20"/>
        </w:rPr>
      </w:pPr>
      <w:r>
        <w:rPr>
          <w:rFonts w:ascii="Tahoma" w:eastAsiaTheme="minorHAnsi" w:hAnsi="Tahoma" w:cs="Tahoma"/>
          <w:b/>
          <w:bCs/>
          <w:sz w:val="20"/>
          <w:szCs w:val="20"/>
        </w:rPr>
        <w:t>Odbiór robót</w:t>
      </w:r>
    </w:p>
    <w:p w14:paraId="2B982D10" w14:textId="77777777" w:rsidR="00C25DCF" w:rsidRPr="00D80A0A" w:rsidRDefault="00C25DCF" w:rsidP="00C25DCF">
      <w:pPr>
        <w:pStyle w:val="Bezodstpw"/>
        <w:ind w:left="360"/>
        <w:rPr>
          <w:rFonts w:ascii="Tahoma" w:eastAsiaTheme="minorHAnsi" w:hAnsi="Tahoma" w:cs="Tahoma"/>
          <w:b/>
          <w:bCs/>
          <w:sz w:val="20"/>
          <w:szCs w:val="20"/>
        </w:rPr>
      </w:pPr>
    </w:p>
    <w:p w14:paraId="0805913D" w14:textId="12B663BC" w:rsidR="00D80A0A" w:rsidRPr="00D80A0A" w:rsidRDefault="00D80A0A" w:rsidP="00D6361A">
      <w:pPr>
        <w:pStyle w:val="Bezodstpw"/>
        <w:numPr>
          <w:ilvl w:val="1"/>
          <w:numId w:val="53"/>
        </w:numPr>
        <w:rPr>
          <w:rFonts w:ascii="Tahoma" w:eastAsiaTheme="minorHAnsi" w:hAnsi="Tahoma" w:cs="Tahoma"/>
          <w:b/>
          <w:bCs/>
          <w:sz w:val="20"/>
          <w:szCs w:val="20"/>
        </w:rPr>
      </w:pPr>
      <w:r w:rsidRPr="00D80A0A">
        <w:rPr>
          <w:rFonts w:ascii="Tahoma" w:eastAsiaTheme="minorHAnsi" w:hAnsi="Tahoma" w:cs="Tahoma"/>
          <w:b/>
          <w:bCs/>
          <w:sz w:val="20"/>
          <w:szCs w:val="20"/>
        </w:rPr>
        <w:t>Ustalenia ogólne dotyczące odbioru robót</w:t>
      </w:r>
    </w:p>
    <w:p w14:paraId="58A17D24" w14:textId="77C9C5E4" w:rsidR="00D80A0A" w:rsidRDefault="00C25DCF" w:rsidP="00D80A0A">
      <w:pPr>
        <w:pStyle w:val="Bezodstpw"/>
        <w:rPr>
          <w:rFonts w:ascii="Tahoma" w:eastAsiaTheme="minorHAnsi" w:hAnsi="Tahoma" w:cs="Tahoma"/>
          <w:sz w:val="20"/>
          <w:szCs w:val="20"/>
        </w:rPr>
      </w:pPr>
      <w:r>
        <w:rPr>
          <w:rFonts w:ascii="Tahoma" w:eastAsiaTheme="minorHAnsi" w:hAnsi="Tahoma" w:cs="Tahoma"/>
          <w:sz w:val="20"/>
          <w:szCs w:val="20"/>
        </w:rPr>
        <w:t>Ogó</w:t>
      </w:r>
      <w:r w:rsidR="00D80A0A" w:rsidRPr="00D80A0A">
        <w:rPr>
          <w:rFonts w:ascii="Tahoma" w:eastAsiaTheme="minorHAnsi" w:hAnsi="Tahoma" w:cs="Tahoma"/>
          <w:sz w:val="20"/>
          <w:szCs w:val="20"/>
        </w:rPr>
        <w:t>lne wymagania dotyczące odbioru Robot po</w:t>
      </w:r>
      <w:r w:rsidR="00BB243A">
        <w:rPr>
          <w:rFonts w:ascii="Tahoma" w:eastAsiaTheme="minorHAnsi" w:hAnsi="Tahoma" w:cs="Tahoma"/>
          <w:sz w:val="20"/>
          <w:szCs w:val="20"/>
        </w:rPr>
        <w:t xml:space="preserve">dano w </w:t>
      </w:r>
      <w:r w:rsidR="00BB243A" w:rsidRPr="0095621E">
        <w:rPr>
          <w:rFonts w:ascii="Tahoma" w:eastAsiaTheme="minorHAnsi" w:hAnsi="Tahoma" w:cs="Tahoma"/>
          <w:sz w:val="20"/>
          <w:szCs w:val="20"/>
        </w:rPr>
        <w:t>ST</w:t>
      </w:r>
      <w:r w:rsidR="0095621E" w:rsidRPr="0095621E">
        <w:rPr>
          <w:rFonts w:ascii="Tahoma" w:eastAsiaTheme="minorHAnsi" w:hAnsi="Tahoma" w:cs="Tahoma"/>
          <w:sz w:val="20"/>
          <w:szCs w:val="20"/>
        </w:rPr>
        <w:t>-0</w:t>
      </w:r>
      <w:r w:rsidRPr="0095621E">
        <w:rPr>
          <w:rFonts w:ascii="Tahoma" w:eastAsiaTheme="minorHAnsi" w:hAnsi="Tahoma" w:cs="Tahoma"/>
          <w:sz w:val="20"/>
          <w:szCs w:val="20"/>
        </w:rPr>
        <w:t xml:space="preserve"> „Wymagania ogó</w:t>
      </w:r>
      <w:r w:rsidR="00D80A0A" w:rsidRPr="0095621E">
        <w:rPr>
          <w:rFonts w:ascii="Tahoma" w:eastAsiaTheme="minorHAnsi" w:hAnsi="Tahoma" w:cs="Tahoma"/>
          <w:sz w:val="20"/>
          <w:szCs w:val="20"/>
        </w:rPr>
        <w:t>lne”.</w:t>
      </w:r>
      <w:r>
        <w:rPr>
          <w:rFonts w:ascii="Tahoma" w:eastAsiaTheme="minorHAnsi" w:hAnsi="Tahoma" w:cs="Tahoma"/>
          <w:sz w:val="20"/>
          <w:szCs w:val="20"/>
        </w:rPr>
        <w:t xml:space="preserve">   </w:t>
      </w:r>
      <w:r w:rsidR="00D80A0A" w:rsidRPr="00D80A0A">
        <w:rPr>
          <w:rFonts w:ascii="Tahoma" w:eastAsiaTheme="minorHAnsi" w:hAnsi="Tahoma" w:cs="Tahoma"/>
          <w:sz w:val="20"/>
          <w:szCs w:val="20"/>
        </w:rPr>
        <w:t>Roboty wymienione w ST</w:t>
      </w:r>
      <w:r>
        <w:rPr>
          <w:rFonts w:ascii="Tahoma" w:eastAsiaTheme="minorHAnsi" w:hAnsi="Tahoma" w:cs="Tahoma"/>
          <w:sz w:val="20"/>
          <w:szCs w:val="20"/>
        </w:rPr>
        <w:t xml:space="preserve"> </w:t>
      </w:r>
      <w:r w:rsidR="00D80A0A" w:rsidRPr="00D80A0A">
        <w:rPr>
          <w:rFonts w:ascii="Tahoma" w:eastAsiaTheme="minorHAnsi" w:hAnsi="Tahoma" w:cs="Tahoma"/>
          <w:sz w:val="20"/>
          <w:szCs w:val="20"/>
        </w:rPr>
        <w:t>podlegają</w:t>
      </w:r>
      <w:r>
        <w:rPr>
          <w:rFonts w:ascii="Tahoma" w:eastAsiaTheme="minorHAnsi" w:hAnsi="Tahoma" w:cs="Tahoma"/>
          <w:sz w:val="20"/>
          <w:szCs w:val="20"/>
        </w:rPr>
        <w:t xml:space="preserve"> </w:t>
      </w:r>
      <w:r w:rsidR="00D80A0A" w:rsidRPr="00D80A0A">
        <w:rPr>
          <w:rFonts w:ascii="Tahoma" w:eastAsiaTheme="minorHAnsi" w:hAnsi="Tahoma" w:cs="Tahoma"/>
          <w:sz w:val="20"/>
          <w:szCs w:val="20"/>
        </w:rPr>
        <w:t>zasadom odbioru robot zanikających.</w:t>
      </w:r>
    </w:p>
    <w:p w14:paraId="12B9C52D" w14:textId="7BCE00DF" w:rsidR="006341C7" w:rsidRDefault="006341C7" w:rsidP="00D80A0A">
      <w:pPr>
        <w:pStyle w:val="Bezodstpw"/>
        <w:rPr>
          <w:rFonts w:ascii="Tahoma" w:eastAsiaTheme="minorHAnsi" w:hAnsi="Tahoma" w:cs="Tahoma"/>
          <w:sz w:val="20"/>
          <w:szCs w:val="20"/>
        </w:rPr>
      </w:pPr>
    </w:p>
    <w:p w14:paraId="29046DB0" w14:textId="77777777" w:rsidR="006341C7" w:rsidRDefault="006341C7" w:rsidP="00D80A0A">
      <w:pPr>
        <w:pStyle w:val="Bezodstpw"/>
        <w:rPr>
          <w:rFonts w:ascii="Tahoma" w:eastAsiaTheme="minorHAnsi" w:hAnsi="Tahoma" w:cs="Tahoma"/>
          <w:sz w:val="20"/>
          <w:szCs w:val="20"/>
        </w:rPr>
      </w:pPr>
    </w:p>
    <w:p w14:paraId="464ABFD2" w14:textId="77777777" w:rsidR="00C25DCF" w:rsidRPr="00D80A0A" w:rsidRDefault="00C25DCF" w:rsidP="00D80A0A">
      <w:pPr>
        <w:pStyle w:val="Bezodstpw"/>
        <w:rPr>
          <w:rFonts w:ascii="Tahoma" w:eastAsiaTheme="minorHAnsi" w:hAnsi="Tahoma" w:cs="Tahoma"/>
          <w:sz w:val="20"/>
          <w:szCs w:val="20"/>
        </w:rPr>
      </w:pPr>
    </w:p>
    <w:p w14:paraId="3CADAACA" w14:textId="7F1DF657" w:rsidR="00D80A0A" w:rsidRDefault="00D80A0A" w:rsidP="00D6361A">
      <w:pPr>
        <w:pStyle w:val="Bezodstpw"/>
        <w:numPr>
          <w:ilvl w:val="1"/>
          <w:numId w:val="53"/>
        </w:numPr>
        <w:rPr>
          <w:rFonts w:ascii="Tahoma" w:eastAsiaTheme="minorHAnsi" w:hAnsi="Tahoma" w:cs="Tahoma"/>
          <w:b/>
          <w:bCs/>
          <w:sz w:val="20"/>
          <w:szCs w:val="20"/>
        </w:rPr>
      </w:pPr>
      <w:r w:rsidRPr="00D80A0A">
        <w:rPr>
          <w:rFonts w:ascii="Tahoma" w:eastAsiaTheme="minorHAnsi" w:hAnsi="Tahoma" w:cs="Tahoma"/>
          <w:b/>
          <w:bCs/>
          <w:sz w:val="20"/>
          <w:szCs w:val="20"/>
        </w:rPr>
        <w:t>Ustalenia szczegółowe dotyczące odbioru robót</w:t>
      </w:r>
    </w:p>
    <w:p w14:paraId="6D7DD681" w14:textId="77777777" w:rsidR="00C25DCF" w:rsidRPr="00D80A0A" w:rsidRDefault="00C25DCF" w:rsidP="00D80A0A">
      <w:pPr>
        <w:pStyle w:val="Bezodstpw"/>
        <w:rPr>
          <w:rFonts w:ascii="Tahoma" w:eastAsiaTheme="minorHAnsi" w:hAnsi="Tahoma" w:cs="Tahoma"/>
          <w:b/>
          <w:bCs/>
          <w:sz w:val="20"/>
          <w:szCs w:val="20"/>
        </w:rPr>
      </w:pPr>
    </w:p>
    <w:p w14:paraId="0F9B0BE0" w14:textId="633CDC90" w:rsidR="00D80A0A" w:rsidRDefault="00D80A0A" w:rsidP="00D6361A">
      <w:pPr>
        <w:pStyle w:val="Bezodstpw"/>
        <w:numPr>
          <w:ilvl w:val="2"/>
          <w:numId w:val="53"/>
        </w:numPr>
        <w:rPr>
          <w:rFonts w:ascii="Tahoma" w:eastAsiaTheme="minorHAnsi" w:hAnsi="Tahoma" w:cs="Tahoma"/>
          <w:b/>
          <w:bCs/>
          <w:sz w:val="20"/>
          <w:szCs w:val="20"/>
        </w:rPr>
      </w:pPr>
      <w:r w:rsidRPr="00D80A0A">
        <w:rPr>
          <w:rFonts w:ascii="Tahoma" w:eastAsiaTheme="minorHAnsi" w:hAnsi="Tahoma" w:cs="Tahoma"/>
          <w:b/>
          <w:bCs/>
          <w:sz w:val="20"/>
          <w:szCs w:val="20"/>
        </w:rPr>
        <w:t xml:space="preserve"> Kolejność odbiorów prac podłogowych i posadzkowych</w:t>
      </w:r>
    </w:p>
    <w:p w14:paraId="4A235156" w14:textId="77777777" w:rsidR="00C25DCF" w:rsidRPr="00D80A0A" w:rsidRDefault="00C25DCF" w:rsidP="00D80A0A">
      <w:pPr>
        <w:pStyle w:val="Bezodstpw"/>
        <w:rPr>
          <w:rFonts w:ascii="Tahoma" w:eastAsiaTheme="minorHAnsi" w:hAnsi="Tahoma" w:cs="Tahoma"/>
          <w:b/>
          <w:bCs/>
          <w:sz w:val="20"/>
          <w:szCs w:val="20"/>
        </w:rPr>
      </w:pPr>
    </w:p>
    <w:p w14:paraId="47F43C97"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Roboty podłogowe i posadzkowe, jak</w:t>
      </w:r>
      <w:r w:rsidR="00C25DCF">
        <w:rPr>
          <w:rFonts w:ascii="Tahoma" w:eastAsiaTheme="minorHAnsi" w:hAnsi="Tahoma" w:cs="Tahoma"/>
          <w:sz w:val="20"/>
          <w:szCs w:val="20"/>
        </w:rPr>
        <w:t>o wieloetapowe, wymagają odbiorów przejściowych, podczas któ</w:t>
      </w:r>
      <w:r w:rsidRPr="00D80A0A">
        <w:rPr>
          <w:rFonts w:ascii="Tahoma" w:eastAsiaTheme="minorHAnsi" w:hAnsi="Tahoma" w:cs="Tahoma"/>
          <w:sz w:val="20"/>
          <w:szCs w:val="20"/>
        </w:rPr>
        <w:t>rych powinna</w:t>
      </w:r>
      <w:r w:rsidR="00C25DCF">
        <w:rPr>
          <w:rFonts w:ascii="Tahoma" w:eastAsiaTheme="minorHAnsi" w:hAnsi="Tahoma" w:cs="Tahoma"/>
          <w:sz w:val="20"/>
          <w:szCs w:val="20"/>
        </w:rPr>
        <w:t xml:space="preserve"> </w:t>
      </w:r>
      <w:r w:rsidRPr="00D80A0A">
        <w:rPr>
          <w:rFonts w:ascii="Tahoma" w:eastAsiaTheme="minorHAnsi" w:hAnsi="Tahoma" w:cs="Tahoma"/>
          <w:sz w:val="20"/>
          <w:szCs w:val="20"/>
        </w:rPr>
        <w:t>być skontrolowana jakość wykonanych prac i ich zgodność z wymaganiami projektu technicznego.</w:t>
      </w:r>
    </w:p>
    <w:p w14:paraId="7FC5395B" w14:textId="77777777" w:rsidR="00D80A0A" w:rsidRPr="00D80A0A" w:rsidRDefault="00C25DCF" w:rsidP="00D80A0A">
      <w:pPr>
        <w:pStyle w:val="Bezodstpw"/>
        <w:rPr>
          <w:rFonts w:ascii="Tahoma" w:eastAsiaTheme="minorHAnsi" w:hAnsi="Tahoma" w:cs="Tahoma"/>
          <w:sz w:val="20"/>
          <w:szCs w:val="20"/>
        </w:rPr>
      </w:pPr>
      <w:r>
        <w:rPr>
          <w:rFonts w:ascii="Tahoma" w:eastAsiaTheme="minorHAnsi" w:hAnsi="Tahoma" w:cs="Tahoma"/>
          <w:sz w:val="20"/>
          <w:szCs w:val="20"/>
        </w:rPr>
        <w:t>W trakcie prac dotyczących podłó</w:t>
      </w:r>
      <w:r w:rsidR="00D80A0A" w:rsidRPr="00D80A0A">
        <w:rPr>
          <w:rFonts w:ascii="Tahoma" w:eastAsiaTheme="minorHAnsi" w:hAnsi="Tahoma" w:cs="Tahoma"/>
          <w:sz w:val="20"/>
          <w:szCs w:val="20"/>
        </w:rPr>
        <w:t>g są wymagane następujące odbiory przejściowe:</w:t>
      </w:r>
    </w:p>
    <w:p w14:paraId="4C36435B" w14:textId="77777777" w:rsidR="00D80A0A" w:rsidRPr="00D80A0A" w:rsidRDefault="00C25DCF" w:rsidP="00D80A0A">
      <w:pPr>
        <w:pStyle w:val="Bezodstpw"/>
        <w:rPr>
          <w:rFonts w:ascii="Tahoma" w:eastAsiaTheme="minorHAnsi" w:hAnsi="Tahoma" w:cs="Tahoma"/>
          <w:sz w:val="20"/>
          <w:szCs w:val="20"/>
        </w:rPr>
      </w:pPr>
      <w:r>
        <w:rPr>
          <w:rFonts w:ascii="Tahoma" w:eastAsiaTheme="minorHAnsi" w:hAnsi="Tahoma" w:cs="Tahoma"/>
          <w:sz w:val="20"/>
          <w:szCs w:val="20"/>
        </w:rPr>
        <w:t>- odbió</w:t>
      </w:r>
      <w:r w:rsidR="00D80A0A" w:rsidRPr="00D80A0A">
        <w:rPr>
          <w:rFonts w:ascii="Tahoma" w:eastAsiaTheme="minorHAnsi" w:hAnsi="Tahoma" w:cs="Tahoma"/>
          <w:sz w:val="20"/>
          <w:szCs w:val="20"/>
        </w:rPr>
        <w:t>r podłoża betonowego pod konstrukcję podłogi,</w:t>
      </w:r>
    </w:p>
    <w:p w14:paraId="58C2D818" w14:textId="77777777" w:rsidR="00D80A0A" w:rsidRPr="00D80A0A" w:rsidRDefault="00C25DCF" w:rsidP="00D80A0A">
      <w:pPr>
        <w:pStyle w:val="Bezodstpw"/>
        <w:rPr>
          <w:rFonts w:ascii="Tahoma" w:eastAsiaTheme="minorHAnsi" w:hAnsi="Tahoma" w:cs="Tahoma"/>
          <w:sz w:val="20"/>
          <w:szCs w:val="20"/>
        </w:rPr>
      </w:pPr>
      <w:r>
        <w:rPr>
          <w:rFonts w:ascii="Tahoma" w:eastAsiaTheme="minorHAnsi" w:hAnsi="Tahoma" w:cs="Tahoma"/>
          <w:sz w:val="20"/>
          <w:szCs w:val="20"/>
        </w:rPr>
        <w:t>- odbió</w:t>
      </w:r>
      <w:r w:rsidR="00D80A0A" w:rsidRPr="00D80A0A">
        <w:rPr>
          <w:rFonts w:ascii="Tahoma" w:eastAsiaTheme="minorHAnsi" w:hAnsi="Tahoma" w:cs="Tahoma"/>
          <w:sz w:val="20"/>
          <w:szCs w:val="20"/>
        </w:rPr>
        <w:t>r każdej z warstw izolacji przeciwwilgociowej, np. gruntowania, warstwy spodniej, warstwy wierzchniej (o ile</w:t>
      </w:r>
      <w:r>
        <w:rPr>
          <w:rFonts w:ascii="Tahoma" w:eastAsiaTheme="minorHAnsi" w:hAnsi="Tahoma" w:cs="Tahoma"/>
          <w:sz w:val="20"/>
          <w:szCs w:val="20"/>
        </w:rPr>
        <w:t xml:space="preserve"> </w:t>
      </w:r>
      <w:r w:rsidR="00D80A0A" w:rsidRPr="00D80A0A">
        <w:rPr>
          <w:rFonts w:ascii="Tahoma" w:eastAsiaTheme="minorHAnsi" w:hAnsi="Tahoma" w:cs="Tahoma"/>
          <w:sz w:val="20"/>
          <w:szCs w:val="20"/>
        </w:rPr>
        <w:t>jest zaprojektowana),</w:t>
      </w:r>
    </w:p>
    <w:p w14:paraId="45E8E8FC" w14:textId="77777777" w:rsidR="00D80A0A" w:rsidRPr="00D80A0A" w:rsidRDefault="00C25DCF" w:rsidP="00D80A0A">
      <w:pPr>
        <w:pStyle w:val="Bezodstpw"/>
        <w:rPr>
          <w:rFonts w:ascii="Tahoma" w:eastAsiaTheme="minorHAnsi" w:hAnsi="Tahoma" w:cs="Tahoma"/>
          <w:sz w:val="20"/>
          <w:szCs w:val="20"/>
        </w:rPr>
      </w:pPr>
      <w:r>
        <w:rPr>
          <w:rFonts w:ascii="Tahoma" w:eastAsiaTheme="minorHAnsi" w:hAnsi="Tahoma" w:cs="Tahoma"/>
          <w:sz w:val="20"/>
          <w:szCs w:val="20"/>
        </w:rPr>
        <w:t>- odbió</w:t>
      </w:r>
      <w:r w:rsidR="00D80A0A" w:rsidRPr="00D80A0A">
        <w:rPr>
          <w:rFonts w:ascii="Tahoma" w:eastAsiaTheme="minorHAnsi" w:hAnsi="Tahoma" w:cs="Tahoma"/>
          <w:sz w:val="20"/>
          <w:szCs w:val="20"/>
        </w:rPr>
        <w:t xml:space="preserve">r każdej z warstw izolacji </w:t>
      </w:r>
      <w:proofErr w:type="spellStart"/>
      <w:r w:rsidR="00D80A0A" w:rsidRPr="00D80A0A">
        <w:rPr>
          <w:rFonts w:ascii="Tahoma" w:eastAsiaTheme="minorHAnsi" w:hAnsi="Tahoma" w:cs="Tahoma"/>
          <w:sz w:val="20"/>
          <w:szCs w:val="20"/>
        </w:rPr>
        <w:t>parochronnej</w:t>
      </w:r>
      <w:proofErr w:type="spellEnd"/>
      <w:r w:rsidR="00D80A0A" w:rsidRPr="00D80A0A">
        <w:rPr>
          <w:rFonts w:ascii="Tahoma" w:eastAsiaTheme="minorHAnsi" w:hAnsi="Tahoma" w:cs="Tahoma"/>
          <w:sz w:val="20"/>
          <w:szCs w:val="20"/>
        </w:rPr>
        <w:t xml:space="preserve"> (o ile jest zaprojektowana),</w:t>
      </w:r>
    </w:p>
    <w:p w14:paraId="133EE457" w14:textId="77777777" w:rsidR="00D80A0A" w:rsidRPr="00D80A0A" w:rsidRDefault="00C25DCF" w:rsidP="00D80A0A">
      <w:pPr>
        <w:pStyle w:val="Bezodstpw"/>
        <w:rPr>
          <w:rFonts w:ascii="Tahoma" w:eastAsiaTheme="minorHAnsi" w:hAnsi="Tahoma" w:cs="Tahoma"/>
          <w:sz w:val="20"/>
          <w:szCs w:val="20"/>
        </w:rPr>
      </w:pPr>
      <w:r>
        <w:rPr>
          <w:rFonts w:ascii="Tahoma" w:eastAsiaTheme="minorHAnsi" w:hAnsi="Tahoma" w:cs="Tahoma"/>
          <w:sz w:val="20"/>
          <w:szCs w:val="20"/>
        </w:rPr>
        <w:t>- odbió</w:t>
      </w:r>
      <w:r w:rsidR="00D80A0A" w:rsidRPr="00D80A0A">
        <w:rPr>
          <w:rFonts w:ascii="Tahoma" w:eastAsiaTheme="minorHAnsi" w:hAnsi="Tahoma" w:cs="Tahoma"/>
          <w:sz w:val="20"/>
          <w:szCs w:val="20"/>
        </w:rPr>
        <w:t>r każdej z warstw izolacji cieplnej (o ile jest zaprojektowana),</w:t>
      </w:r>
    </w:p>
    <w:p w14:paraId="6ECA9A72" w14:textId="77777777" w:rsidR="00D80A0A" w:rsidRPr="00D80A0A" w:rsidRDefault="00C25DCF" w:rsidP="00D80A0A">
      <w:pPr>
        <w:pStyle w:val="Bezodstpw"/>
        <w:rPr>
          <w:rFonts w:ascii="Tahoma" w:eastAsiaTheme="minorHAnsi" w:hAnsi="Tahoma" w:cs="Tahoma"/>
          <w:sz w:val="20"/>
          <w:szCs w:val="20"/>
        </w:rPr>
      </w:pPr>
      <w:r>
        <w:rPr>
          <w:rFonts w:ascii="Tahoma" w:eastAsiaTheme="minorHAnsi" w:hAnsi="Tahoma" w:cs="Tahoma"/>
          <w:sz w:val="20"/>
          <w:szCs w:val="20"/>
        </w:rPr>
        <w:t>- odbió</w:t>
      </w:r>
      <w:r w:rsidR="00D80A0A" w:rsidRPr="00D80A0A">
        <w:rPr>
          <w:rFonts w:ascii="Tahoma" w:eastAsiaTheme="minorHAnsi" w:hAnsi="Tahoma" w:cs="Tahoma"/>
          <w:sz w:val="20"/>
          <w:szCs w:val="20"/>
        </w:rPr>
        <w:t>r każdej z warstw izolacji przeciwdźwiękowej (o ile jest zaprojektowana),</w:t>
      </w:r>
    </w:p>
    <w:p w14:paraId="6D93F422" w14:textId="77777777" w:rsidR="00D80A0A" w:rsidRPr="00D80A0A" w:rsidRDefault="00C25DCF" w:rsidP="00D80A0A">
      <w:pPr>
        <w:pStyle w:val="Bezodstpw"/>
        <w:rPr>
          <w:rFonts w:ascii="Tahoma" w:eastAsiaTheme="minorHAnsi" w:hAnsi="Tahoma" w:cs="Tahoma"/>
          <w:sz w:val="20"/>
          <w:szCs w:val="20"/>
        </w:rPr>
      </w:pPr>
      <w:r>
        <w:rPr>
          <w:rFonts w:ascii="Tahoma" w:eastAsiaTheme="minorHAnsi" w:hAnsi="Tahoma" w:cs="Tahoma"/>
          <w:sz w:val="20"/>
          <w:szCs w:val="20"/>
        </w:rPr>
        <w:t>- odbió</w:t>
      </w:r>
      <w:r w:rsidR="00D80A0A" w:rsidRPr="00D80A0A">
        <w:rPr>
          <w:rFonts w:ascii="Tahoma" w:eastAsiaTheme="minorHAnsi" w:hAnsi="Tahoma" w:cs="Tahoma"/>
          <w:sz w:val="20"/>
          <w:szCs w:val="20"/>
        </w:rPr>
        <w:t>r podłogowego podkładu betonowego, z zaprawy c</w:t>
      </w:r>
      <w:r>
        <w:rPr>
          <w:rFonts w:ascii="Tahoma" w:eastAsiaTheme="minorHAnsi" w:hAnsi="Tahoma" w:cs="Tahoma"/>
          <w:sz w:val="20"/>
          <w:szCs w:val="20"/>
        </w:rPr>
        <w:t>ementowej lub z innych materiałó</w:t>
      </w:r>
      <w:r w:rsidR="00D80A0A" w:rsidRPr="00D80A0A">
        <w:rPr>
          <w:rFonts w:ascii="Tahoma" w:eastAsiaTheme="minorHAnsi" w:hAnsi="Tahoma" w:cs="Tahoma"/>
          <w:sz w:val="20"/>
          <w:szCs w:val="20"/>
        </w:rPr>
        <w:t>w pod posadzkę,</w:t>
      </w:r>
    </w:p>
    <w:p w14:paraId="6009ABC5"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-odbi</w:t>
      </w:r>
      <w:r w:rsidR="00C25DCF">
        <w:rPr>
          <w:rFonts w:ascii="Tahoma" w:eastAsiaTheme="minorHAnsi" w:hAnsi="Tahoma" w:cs="Tahoma"/>
          <w:sz w:val="20"/>
          <w:szCs w:val="20"/>
        </w:rPr>
        <w:t>ór warstw: wyró</w:t>
      </w:r>
      <w:r w:rsidRPr="00D80A0A">
        <w:rPr>
          <w:rFonts w:ascii="Tahoma" w:eastAsiaTheme="minorHAnsi" w:hAnsi="Tahoma" w:cs="Tahoma"/>
          <w:sz w:val="20"/>
          <w:szCs w:val="20"/>
        </w:rPr>
        <w:t>wnawczej, wygładzającej, adhezyjnej itp. (o ile są zaprojektowane),</w:t>
      </w:r>
    </w:p>
    <w:p w14:paraId="6E0F824D" w14:textId="77777777" w:rsidR="00D80A0A" w:rsidRPr="00D80A0A" w:rsidRDefault="00C25DCF" w:rsidP="00D80A0A">
      <w:pPr>
        <w:pStyle w:val="Bezodstpw"/>
        <w:rPr>
          <w:rFonts w:ascii="Tahoma" w:eastAsiaTheme="minorHAnsi" w:hAnsi="Tahoma" w:cs="Tahoma"/>
          <w:sz w:val="20"/>
          <w:szCs w:val="20"/>
        </w:rPr>
      </w:pPr>
      <w:r>
        <w:rPr>
          <w:rFonts w:ascii="Tahoma" w:eastAsiaTheme="minorHAnsi" w:hAnsi="Tahoma" w:cs="Tahoma"/>
          <w:sz w:val="20"/>
          <w:szCs w:val="20"/>
        </w:rPr>
        <w:t>- odbió</w:t>
      </w:r>
      <w:r w:rsidR="00D80A0A" w:rsidRPr="00D80A0A">
        <w:rPr>
          <w:rFonts w:ascii="Tahoma" w:eastAsiaTheme="minorHAnsi" w:hAnsi="Tahoma" w:cs="Tahoma"/>
          <w:sz w:val="20"/>
          <w:szCs w:val="20"/>
        </w:rPr>
        <w:t>r każdej z warstw posadzkowych, jeżeli posadzka jest zaprojektowana z kilku warstw, np. izolacji wodoszczelnej</w:t>
      </w:r>
      <w:r>
        <w:rPr>
          <w:rFonts w:ascii="Tahoma" w:eastAsiaTheme="minorHAnsi" w:hAnsi="Tahoma" w:cs="Tahoma"/>
          <w:sz w:val="20"/>
          <w:szCs w:val="20"/>
        </w:rPr>
        <w:t xml:space="preserve"> </w:t>
      </w:r>
      <w:r w:rsidR="00D80A0A" w:rsidRPr="00D80A0A">
        <w:rPr>
          <w:rFonts w:ascii="Tahoma" w:eastAsiaTheme="minorHAnsi" w:hAnsi="Tahoma" w:cs="Tahoma"/>
          <w:sz w:val="20"/>
          <w:szCs w:val="20"/>
        </w:rPr>
        <w:t>lub chemoodpornej pod nawierzchnią posadzki.</w:t>
      </w:r>
    </w:p>
    <w:p w14:paraId="6406A6BA" w14:textId="77777777" w:rsidR="009F718C" w:rsidRDefault="00C25DCF" w:rsidP="00D80A0A">
      <w:pPr>
        <w:pStyle w:val="Bezodstpw"/>
        <w:rPr>
          <w:rFonts w:ascii="Tahoma" w:eastAsiaTheme="minorHAnsi" w:hAnsi="Tahoma" w:cs="Tahoma"/>
          <w:sz w:val="20"/>
          <w:szCs w:val="20"/>
        </w:rPr>
      </w:pPr>
      <w:r>
        <w:rPr>
          <w:rFonts w:ascii="Tahoma" w:eastAsiaTheme="minorHAnsi" w:hAnsi="Tahoma" w:cs="Tahoma"/>
          <w:sz w:val="20"/>
          <w:szCs w:val="20"/>
        </w:rPr>
        <w:t>Odbió</w:t>
      </w:r>
      <w:r w:rsidR="00D80A0A" w:rsidRPr="00D80A0A">
        <w:rPr>
          <w:rFonts w:ascii="Tahoma" w:eastAsiaTheme="minorHAnsi" w:hAnsi="Tahoma" w:cs="Tahoma"/>
          <w:sz w:val="20"/>
          <w:szCs w:val="20"/>
        </w:rPr>
        <w:t>r końcowy następuje po zakończeniu całości zaprojektowanych prac i dotyczy posadzki.</w:t>
      </w:r>
    </w:p>
    <w:p w14:paraId="6E3716FE" w14:textId="77777777" w:rsidR="00C25DCF" w:rsidRPr="00D80A0A" w:rsidRDefault="00C25DCF" w:rsidP="00D80A0A">
      <w:pPr>
        <w:pStyle w:val="Bezodstpw"/>
        <w:rPr>
          <w:rFonts w:ascii="Tahoma" w:eastAsiaTheme="minorHAnsi" w:hAnsi="Tahoma" w:cs="Tahoma"/>
          <w:sz w:val="20"/>
          <w:szCs w:val="20"/>
        </w:rPr>
      </w:pPr>
    </w:p>
    <w:p w14:paraId="5279FDEA" w14:textId="77777777" w:rsidR="00D80A0A" w:rsidRDefault="00D80A0A" w:rsidP="00D80A0A">
      <w:pPr>
        <w:pStyle w:val="Bezodstpw"/>
        <w:rPr>
          <w:rFonts w:ascii="Tahoma" w:eastAsiaTheme="minorHAnsi" w:hAnsi="Tahoma" w:cs="Tahoma"/>
          <w:b/>
          <w:bCs/>
          <w:sz w:val="20"/>
          <w:szCs w:val="20"/>
        </w:rPr>
      </w:pPr>
      <w:r w:rsidRPr="00D80A0A">
        <w:rPr>
          <w:rFonts w:ascii="Tahoma" w:eastAsiaTheme="minorHAnsi" w:hAnsi="Tahoma" w:cs="Tahoma"/>
          <w:b/>
          <w:bCs/>
          <w:sz w:val="20"/>
          <w:szCs w:val="20"/>
        </w:rPr>
        <w:lastRenderedPageBreak/>
        <w:t>Odbiór poszczególnych etapów robót</w:t>
      </w:r>
    </w:p>
    <w:p w14:paraId="2D0EECB9" w14:textId="77777777" w:rsidR="00C25DCF" w:rsidRPr="00D80A0A" w:rsidRDefault="00C25DCF" w:rsidP="00D80A0A">
      <w:pPr>
        <w:pStyle w:val="Bezodstpw"/>
        <w:rPr>
          <w:rFonts w:ascii="Tahoma" w:eastAsiaTheme="minorHAnsi" w:hAnsi="Tahoma" w:cs="Tahoma"/>
          <w:b/>
          <w:bCs/>
          <w:sz w:val="20"/>
          <w:szCs w:val="20"/>
        </w:rPr>
      </w:pPr>
    </w:p>
    <w:p w14:paraId="309C5292"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i/>
          <w:iCs/>
          <w:sz w:val="20"/>
          <w:szCs w:val="20"/>
        </w:rPr>
        <w:t xml:space="preserve">Odbiór podłoża </w:t>
      </w:r>
      <w:r w:rsidRPr="00D80A0A">
        <w:rPr>
          <w:rFonts w:ascii="Tahoma" w:eastAsiaTheme="minorHAnsi" w:hAnsi="Tahoma" w:cs="Tahoma"/>
          <w:sz w:val="20"/>
          <w:szCs w:val="20"/>
        </w:rPr>
        <w:t xml:space="preserve">powinien </w:t>
      </w:r>
      <w:r w:rsidR="00C25DCF">
        <w:rPr>
          <w:rFonts w:ascii="Tahoma" w:eastAsiaTheme="minorHAnsi" w:hAnsi="Tahoma" w:cs="Tahoma"/>
          <w:sz w:val="20"/>
          <w:szCs w:val="20"/>
        </w:rPr>
        <w:t>obejmować: sprawdzenie materiałów, sprawdzenie wytrzymałości, ró</w:t>
      </w:r>
      <w:r w:rsidRPr="00D80A0A">
        <w:rPr>
          <w:rFonts w:ascii="Tahoma" w:eastAsiaTheme="minorHAnsi" w:hAnsi="Tahoma" w:cs="Tahoma"/>
          <w:sz w:val="20"/>
          <w:szCs w:val="20"/>
        </w:rPr>
        <w:t>wności, czystości i</w:t>
      </w:r>
      <w:r w:rsidR="00C25DCF">
        <w:rPr>
          <w:rFonts w:ascii="Tahoma" w:eastAsiaTheme="minorHAnsi" w:hAnsi="Tahoma" w:cs="Tahoma"/>
          <w:sz w:val="20"/>
          <w:szCs w:val="20"/>
        </w:rPr>
        <w:t xml:space="preserve"> </w:t>
      </w:r>
      <w:r w:rsidRPr="00D80A0A">
        <w:rPr>
          <w:rFonts w:ascii="Tahoma" w:eastAsiaTheme="minorHAnsi" w:hAnsi="Tahoma" w:cs="Tahoma"/>
          <w:sz w:val="20"/>
          <w:szCs w:val="20"/>
        </w:rPr>
        <w:t xml:space="preserve">stanu wilgotności podłoża </w:t>
      </w:r>
      <w:r w:rsidR="00C25DCF">
        <w:rPr>
          <w:rFonts w:ascii="Tahoma" w:eastAsiaTheme="minorHAnsi" w:hAnsi="Tahoma" w:cs="Tahoma"/>
          <w:sz w:val="20"/>
          <w:szCs w:val="20"/>
        </w:rPr>
        <w:t>lub podkładu, sprawdzenie spadkó</w:t>
      </w:r>
      <w:r w:rsidRPr="00D80A0A">
        <w:rPr>
          <w:rFonts w:ascii="Tahoma" w:eastAsiaTheme="minorHAnsi" w:hAnsi="Tahoma" w:cs="Tahoma"/>
          <w:sz w:val="20"/>
          <w:szCs w:val="20"/>
        </w:rPr>
        <w:t xml:space="preserve">w podłoża lub </w:t>
      </w:r>
      <w:r w:rsidR="00C25DCF">
        <w:rPr>
          <w:rFonts w:ascii="Tahoma" w:eastAsiaTheme="minorHAnsi" w:hAnsi="Tahoma" w:cs="Tahoma"/>
          <w:sz w:val="20"/>
          <w:szCs w:val="20"/>
        </w:rPr>
        <w:t>podkładu i rozmieszczenia wpustó</w:t>
      </w:r>
      <w:r w:rsidRPr="00D80A0A">
        <w:rPr>
          <w:rFonts w:ascii="Tahoma" w:eastAsiaTheme="minorHAnsi" w:hAnsi="Tahoma" w:cs="Tahoma"/>
          <w:sz w:val="20"/>
          <w:szCs w:val="20"/>
        </w:rPr>
        <w:t>w</w:t>
      </w:r>
      <w:r w:rsidR="00C25DCF">
        <w:rPr>
          <w:rFonts w:ascii="Tahoma" w:eastAsiaTheme="minorHAnsi" w:hAnsi="Tahoma" w:cs="Tahoma"/>
          <w:sz w:val="20"/>
          <w:szCs w:val="20"/>
        </w:rPr>
        <w:t xml:space="preserve"> </w:t>
      </w:r>
      <w:r w:rsidRPr="00D80A0A">
        <w:rPr>
          <w:rFonts w:ascii="Tahoma" w:eastAsiaTheme="minorHAnsi" w:hAnsi="Tahoma" w:cs="Tahoma"/>
          <w:sz w:val="20"/>
          <w:szCs w:val="20"/>
        </w:rPr>
        <w:t xml:space="preserve">podłogowych. </w:t>
      </w:r>
      <w:r w:rsidRPr="00D80A0A">
        <w:rPr>
          <w:rFonts w:ascii="Tahoma" w:eastAsiaTheme="minorHAnsi" w:hAnsi="Tahoma" w:cs="Tahoma"/>
          <w:i/>
          <w:iCs/>
          <w:sz w:val="20"/>
          <w:szCs w:val="20"/>
        </w:rPr>
        <w:t xml:space="preserve">Odbiór warstw izolacji termicznej </w:t>
      </w:r>
      <w:r w:rsidRPr="00D80A0A">
        <w:rPr>
          <w:rFonts w:ascii="Tahoma" w:eastAsiaTheme="minorHAnsi" w:hAnsi="Tahoma" w:cs="Tahoma"/>
          <w:sz w:val="20"/>
          <w:szCs w:val="20"/>
        </w:rPr>
        <w:t xml:space="preserve">i </w:t>
      </w:r>
      <w:r w:rsidRPr="00D80A0A">
        <w:rPr>
          <w:rFonts w:ascii="Tahoma" w:eastAsiaTheme="minorHAnsi" w:hAnsi="Tahoma" w:cs="Tahoma"/>
          <w:i/>
          <w:iCs/>
          <w:sz w:val="20"/>
          <w:szCs w:val="20"/>
        </w:rPr>
        <w:t xml:space="preserve">akustycznej </w:t>
      </w:r>
      <w:r w:rsidRPr="00D80A0A">
        <w:rPr>
          <w:rFonts w:ascii="Tahoma" w:eastAsiaTheme="minorHAnsi" w:hAnsi="Tahoma" w:cs="Tahoma"/>
          <w:sz w:val="20"/>
          <w:szCs w:val="20"/>
        </w:rPr>
        <w:t>przeprowadza się w następujących etapach robot: po</w:t>
      </w:r>
      <w:r w:rsidR="00C25DCF">
        <w:rPr>
          <w:rFonts w:ascii="Tahoma" w:eastAsiaTheme="minorHAnsi" w:hAnsi="Tahoma" w:cs="Tahoma"/>
          <w:sz w:val="20"/>
          <w:szCs w:val="20"/>
        </w:rPr>
        <w:t xml:space="preserve"> </w:t>
      </w:r>
      <w:r w:rsidRPr="00D80A0A">
        <w:rPr>
          <w:rFonts w:ascii="Tahoma" w:eastAsiaTheme="minorHAnsi" w:hAnsi="Tahoma" w:cs="Tahoma"/>
          <w:sz w:val="20"/>
          <w:szCs w:val="20"/>
        </w:rPr>
        <w:t>wykonaniu podłoża, po ułożeniu warstwy izolacyjnej, przed wykonaniem warstwy ochronnej lub ułożeniem podkładu.</w:t>
      </w:r>
    </w:p>
    <w:p w14:paraId="78186AF3" w14:textId="77777777" w:rsidR="00D80A0A" w:rsidRPr="00D80A0A" w:rsidRDefault="00D80A0A" w:rsidP="00D80A0A">
      <w:pPr>
        <w:pStyle w:val="Bezodstpw"/>
        <w:rPr>
          <w:rFonts w:ascii="Tahoma" w:eastAsiaTheme="minorHAnsi" w:hAnsi="Tahoma" w:cs="Tahoma"/>
          <w:i/>
          <w:iCs/>
          <w:sz w:val="20"/>
          <w:szCs w:val="20"/>
        </w:rPr>
      </w:pPr>
      <w:r w:rsidRPr="00D80A0A">
        <w:rPr>
          <w:rFonts w:ascii="Tahoma" w:eastAsiaTheme="minorHAnsi" w:hAnsi="Tahoma" w:cs="Tahoma"/>
          <w:sz w:val="20"/>
          <w:szCs w:val="20"/>
        </w:rPr>
        <w:t>Przy odbiorze wyk</w:t>
      </w:r>
      <w:r w:rsidR="00C25DCF">
        <w:rPr>
          <w:rFonts w:ascii="Tahoma" w:eastAsiaTheme="minorHAnsi" w:hAnsi="Tahoma" w:cs="Tahoma"/>
          <w:sz w:val="20"/>
          <w:szCs w:val="20"/>
        </w:rPr>
        <w:t>onuje się: sprawdzenie materiałów, sprawdzenie ró</w:t>
      </w:r>
      <w:r w:rsidRPr="00D80A0A">
        <w:rPr>
          <w:rFonts w:ascii="Tahoma" w:eastAsiaTheme="minorHAnsi" w:hAnsi="Tahoma" w:cs="Tahoma"/>
          <w:sz w:val="20"/>
          <w:szCs w:val="20"/>
        </w:rPr>
        <w:t>wności, czystości, wilgotności podłoża,</w:t>
      </w:r>
      <w:r w:rsidR="00C25DCF">
        <w:rPr>
          <w:rFonts w:ascii="Tahoma" w:eastAsiaTheme="minorHAnsi" w:hAnsi="Tahoma" w:cs="Tahoma"/>
          <w:sz w:val="20"/>
          <w:szCs w:val="20"/>
        </w:rPr>
        <w:t xml:space="preserve"> </w:t>
      </w:r>
      <w:r w:rsidRPr="00D80A0A">
        <w:rPr>
          <w:rFonts w:ascii="Tahoma" w:eastAsiaTheme="minorHAnsi" w:hAnsi="Tahoma" w:cs="Tahoma"/>
          <w:sz w:val="20"/>
          <w:szCs w:val="20"/>
        </w:rPr>
        <w:t xml:space="preserve">sprawdzenie grubości i ciągłości warstwy izolacyjnej. </w:t>
      </w:r>
      <w:r w:rsidRPr="00D80A0A">
        <w:rPr>
          <w:rFonts w:ascii="Tahoma" w:eastAsiaTheme="minorHAnsi" w:hAnsi="Tahoma" w:cs="Tahoma"/>
          <w:i/>
          <w:iCs/>
          <w:sz w:val="20"/>
          <w:szCs w:val="20"/>
        </w:rPr>
        <w:t xml:space="preserve">Odbiór podkładu </w:t>
      </w:r>
      <w:r w:rsidRPr="00D80A0A">
        <w:rPr>
          <w:rFonts w:ascii="Tahoma" w:eastAsiaTheme="minorHAnsi" w:hAnsi="Tahoma" w:cs="Tahoma"/>
          <w:sz w:val="20"/>
          <w:szCs w:val="20"/>
        </w:rPr>
        <w:t>powinien być przeprowadzony na</w:t>
      </w:r>
      <w:r w:rsidR="00C25DCF">
        <w:rPr>
          <w:rFonts w:ascii="Tahoma" w:eastAsiaTheme="minorHAnsi" w:hAnsi="Tahoma" w:cs="Tahoma"/>
          <w:sz w:val="20"/>
          <w:szCs w:val="20"/>
        </w:rPr>
        <w:t xml:space="preserve"> </w:t>
      </w:r>
      <w:r w:rsidRPr="00D80A0A">
        <w:rPr>
          <w:rFonts w:ascii="Tahoma" w:eastAsiaTheme="minorHAnsi" w:hAnsi="Tahoma" w:cs="Tahoma"/>
          <w:sz w:val="20"/>
          <w:szCs w:val="20"/>
        </w:rPr>
        <w:t>następujących etapach robot: po wykonaniu warstwy ochronnej na materiale izolacyjnym, podczas układania</w:t>
      </w:r>
      <w:r w:rsidR="00C25DCF">
        <w:rPr>
          <w:rFonts w:ascii="Tahoma" w:eastAsiaTheme="minorHAnsi" w:hAnsi="Tahoma" w:cs="Tahoma"/>
          <w:sz w:val="20"/>
          <w:szCs w:val="20"/>
        </w:rPr>
        <w:t xml:space="preserve"> </w:t>
      </w:r>
      <w:r w:rsidRPr="00D80A0A">
        <w:rPr>
          <w:rFonts w:ascii="Tahoma" w:eastAsiaTheme="minorHAnsi" w:hAnsi="Tahoma" w:cs="Tahoma"/>
          <w:sz w:val="20"/>
          <w:szCs w:val="20"/>
        </w:rPr>
        <w:t>podkładu, po całkowitym stwardnieniu podkładu i wykonaniu badania w</w:t>
      </w:r>
      <w:r w:rsidR="00C25DCF">
        <w:rPr>
          <w:rFonts w:ascii="Tahoma" w:eastAsiaTheme="minorHAnsi" w:hAnsi="Tahoma" w:cs="Tahoma"/>
          <w:sz w:val="20"/>
          <w:szCs w:val="20"/>
        </w:rPr>
        <w:t>ytrzymałości na ściskanie na pró</w:t>
      </w:r>
      <w:r w:rsidRPr="00D80A0A">
        <w:rPr>
          <w:rFonts w:ascii="Tahoma" w:eastAsiaTheme="minorHAnsi" w:hAnsi="Tahoma" w:cs="Tahoma"/>
          <w:sz w:val="20"/>
          <w:szCs w:val="20"/>
        </w:rPr>
        <w:t>bkach</w:t>
      </w:r>
      <w:r w:rsidR="00C25DCF">
        <w:rPr>
          <w:rFonts w:ascii="Tahoma" w:eastAsiaTheme="minorHAnsi" w:hAnsi="Tahoma" w:cs="Tahoma"/>
          <w:sz w:val="20"/>
          <w:szCs w:val="20"/>
        </w:rPr>
        <w:t xml:space="preserve"> </w:t>
      </w:r>
      <w:r w:rsidRPr="00D80A0A">
        <w:rPr>
          <w:rFonts w:ascii="Tahoma" w:eastAsiaTheme="minorHAnsi" w:hAnsi="Tahoma" w:cs="Tahoma"/>
          <w:sz w:val="20"/>
          <w:szCs w:val="20"/>
        </w:rPr>
        <w:t xml:space="preserve">kontrolnych. </w:t>
      </w:r>
      <w:r w:rsidRPr="00D80A0A">
        <w:rPr>
          <w:rFonts w:ascii="Tahoma" w:eastAsiaTheme="minorHAnsi" w:hAnsi="Tahoma" w:cs="Tahoma"/>
          <w:i/>
          <w:iCs/>
          <w:sz w:val="20"/>
          <w:szCs w:val="20"/>
        </w:rPr>
        <w:t>W ramach odbioru powinno się wykonać sprawdzenie:</w:t>
      </w:r>
    </w:p>
    <w:p w14:paraId="5BCBEA28" w14:textId="77777777" w:rsidR="00D80A0A" w:rsidRPr="00D80A0A" w:rsidRDefault="00C25DCF" w:rsidP="00D80A0A">
      <w:pPr>
        <w:pStyle w:val="Bezodstpw"/>
        <w:rPr>
          <w:rFonts w:ascii="Tahoma" w:eastAsiaTheme="minorHAnsi" w:hAnsi="Tahoma" w:cs="Tahoma"/>
          <w:sz w:val="20"/>
          <w:szCs w:val="20"/>
        </w:rPr>
      </w:pPr>
      <w:r>
        <w:rPr>
          <w:rFonts w:ascii="Tahoma" w:eastAsiaTheme="minorHAnsi" w:hAnsi="Tahoma" w:cs="Tahoma"/>
          <w:sz w:val="20"/>
          <w:szCs w:val="20"/>
        </w:rPr>
        <w:t>- materiałó</w:t>
      </w:r>
      <w:r w:rsidR="00D80A0A" w:rsidRPr="00D80A0A">
        <w:rPr>
          <w:rFonts w:ascii="Tahoma" w:eastAsiaTheme="minorHAnsi" w:hAnsi="Tahoma" w:cs="Tahoma"/>
          <w:sz w:val="20"/>
          <w:szCs w:val="20"/>
        </w:rPr>
        <w:t>w,</w:t>
      </w:r>
    </w:p>
    <w:p w14:paraId="38E2E05E"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prawidłowości ułożenia warstwy ochronnej na materiale izolacyjnym,</w:t>
      </w:r>
    </w:p>
    <w:p w14:paraId="72C635D6"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grubości podkładu w czasie jego wykonania w dowolnych 3 miejscach,</w:t>
      </w:r>
    </w:p>
    <w:p w14:paraId="390C3BB8"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wytrzymałości podkładu na ściskani</w:t>
      </w:r>
      <w:r w:rsidR="00C25DCF">
        <w:rPr>
          <w:rFonts w:ascii="Tahoma" w:eastAsiaTheme="minorHAnsi" w:hAnsi="Tahoma" w:cs="Tahoma"/>
          <w:sz w:val="20"/>
          <w:szCs w:val="20"/>
        </w:rPr>
        <w:t>e i zginanie na podstawie wynikó</w:t>
      </w:r>
      <w:r w:rsidRPr="00D80A0A">
        <w:rPr>
          <w:rFonts w:ascii="Tahoma" w:eastAsiaTheme="minorHAnsi" w:hAnsi="Tahoma" w:cs="Tahoma"/>
          <w:sz w:val="20"/>
          <w:szCs w:val="20"/>
        </w:rPr>
        <w:t>w badań laboratoryjnych, badania należy</w:t>
      </w:r>
      <w:r w:rsidR="00C25DCF">
        <w:rPr>
          <w:rFonts w:ascii="Tahoma" w:eastAsiaTheme="minorHAnsi" w:hAnsi="Tahoma" w:cs="Tahoma"/>
          <w:sz w:val="20"/>
          <w:szCs w:val="20"/>
        </w:rPr>
        <w:t xml:space="preserve"> przeprowadzać dla podkładó</w:t>
      </w:r>
      <w:r w:rsidRPr="00D80A0A">
        <w:rPr>
          <w:rFonts w:ascii="Tahoma" w:eastAsiaTheme="minorHAnsi" w:hAnsi="Tahoma" w:cs="Tahoma"/>
          <w:sz w:val="20"/>
          <w:szCs w:val="20"/>
        </w:rPr>
        <w:t>w cementowych i anhydrytowych; powinny być one wykonywane nie rzadziej niż 1 raz na</w:t>
      </w:r>
      <w:r w:rsidR="00C25DCF">
        <w:rPr>
          <w:rFonts w:ascii="Tahoma" w:eastAsiaTheme="minorHAnsi" w:hAnsi="Tahoma" w:cs="Tahoma"/>
          <w:sz w:val="20"/>
          <w:szCs w:val="20"/>
        </w:rPr>
        <w:t xml:space="preserve"> </w:t>
      </w:r>
      <w:r w:rsidRPr="00D80A0A">
        <w:rPr>
          <w:rFonts w:ascii="Tahoma" w:eastAsiaTheme="minorHAnsi" w:hAnsi="Tahoma" w:cs="Tahoma"/>
          <w:sz w:val="20"/>
          <w:szCs w:val="20"/>
        </w:rPr>
        <w:t>1000 m2 podkładu,</w:t>
      </w:r>
    </w:p>
    <w:p w14:paraId="255BC7C1" w14:textId="77777777" w:rsidR="00D80A0A" w:rsidRPr="00D80A0A" w:rsidRDefault="00C25DCF" w:rsidP="00D80A0A">
      <w:pPr>
        <w:pStyle w:val="Bezodstpw"/>
        <w:rPr>
          <w:rFonts w:ascii="Tahoma" w:eastAsiaTheme="minorHAnsi" w:hAnsi="Tahoma" w:cs="Tahoma"/>
          <w:sz w:val="20"/>
          <w:szCs w:val="20"/>
        </w:rPr>
      </w:pPr>
      <w:r>
        <w:rPr>
          <w:rFonts w:ascii="Tahoma" w:eastAsiaTheme="minorHAnsi" w:hAnsi="Tahoma" w:cs="Tahoma"/>
          <w:sz w:val="20"/>
          <w:szCs w:val="20"/>
        </w:rPr>
        <w:t>- ró</w:t>
      </w:r>
      <w:r w:rsidR="00D80A0A" w:rsidRPr="00D80A0A">
        <w:rPr>
          <w:rFonts w:ascii="Tahoma" w:eastAsiaTheme="minorHAnsi" w:hAnsi="Tahoma" w:cs="Tahoma"/>
          <w:sz w:val="20"/>
          <w:szCs w:val="20"/>
        </w:rPr>
        <w:t>wności podkładu przez przykładanie w dowolnych miejscach i kierunkach dwumetrowej łaty kontrolnej, odchylenia</w:t>
      </w:r>
      <w:r>
        <w:rPr>
          <w:rFonts w:ascii="Tahoma" w:eastAsiaTheme="minorHAnsi" w:hAnsi="Tahoma" w:cs="Tahoma"/>
          <w:sz w:val="20"/>
          <w:szCs w:val="20"/>
        </w:rPr>
        <w:t xml:space="preserve"> </w:t>
      </w:r>
      <w:r w:rsidR="00D80A0A" w:rsidRPr="00D80A0A">
        <w:rPr>
          <w:rFonts w:ascii="Tahoma" w:eastAsiaTheme="minorHAnsi" w:hAnsi="Tahoma" w:cs="Tahoma"/>
          <w:sz w:val="20"/>
          <w:szCs w:val="20"/>
        </w:rPr>
        <w:t>stanowiące prześwity między łatą i podkładem należy mierzyć z dokładnością do 1 mm,</w:t>
      </w:r>
    </w:p>
    <w:p w14:paraId="4D0AFCA5"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odchyleń od płaszczyzny poziomej lub określonej wyznaczonym spadkiem za pomocą dwumetrowej łaty kontrolnej i</w:t>
      </w:r>
    </w:p>
    <w:p w14:paraId="398B355C"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poziomnicy, odchylenia należy mierzyć z dokładnością do 1 mm,</w:t>
      </w:r>
    </w:p>
    <w:p w14:paraId="2C8AE815"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prawidłowości</w:t>
      </w:r>
      <w:r w:rsidR="00C25DCF">
        <w:rPr>
          <w:rFonts w:ascii="Tahoma" w:eastAsiaTheme="minorHAnsi" w:hAnsi="Tahoma" w:cs="Tahoma"/>
          <w:sz w:val="20"/>
          <w:szCs w:val="20"/>
        </w:rPr>
        <w:t xml:space="preserve"> osadzenia w podkładzie elementów dodatkowych (wpustów podłogowych, płaskownikó</w:t>
      </w:r>
      <w:r w:rsidRPr="00D80A0A">
        <w:rPr>
          <w:rFonts w:ascii="Tahoma" w:eastAsiaTheme="minorHAnsi" w:hAnsi="Tahoma" w:cs="Tahoma"/>
          <w:sz w:val="20"/>
          <w:szCs w:val="20"/>
        </w:rPr>
        <w:t>w itp.),</w:t>
      </w:r>
    </w:p>
    <w:p w14:paraId="67F6496A"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badanie należy wykonywać przez oględziny,</w:t>
      </w:r>
    </w:p>
    <w:p w14:paraId="6E6B54E7" w14:textId="77777777" w:rsid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prawidłowości wykonania szczelin dylatacyjnych, izolacyjnych i przeciwskurczowych.</w:t>
      </w:r>
    </w:p>
    <w:p w14:paraId="26A50340" w14:textId="77777777" w:rsidR="00D80A0A" w:rsidRPr="00D80A0A" w:rsidRDefault="00200C75" w:rsidP="00D80A0A">
      <w:pPr>
        <w:pStyle w:val="Bezodstpw"/>
        <w:rPr>
          <w:rFonts w:ascii="Tahoma" w:eastAsiaTheme="minorHAnsi" w:hAnsi="Tahoma" w:cs="Tahoma"/>
          <w:b/>
          <w:bCs/>
          <w:sz w:val="20"/>
          <w:szCs w:val="20"/>
        </w:rPr>
      </w:pPr>
      <w:r>
        <w:rPr>
          <w:rFonts w:ascii="Tahoma" w:eastAsiaTheme="minorHAnsi" w:hAnsi="Tahoma" w:cs="Tahoma"/>
          <w:sz w:val="20"/>
          <w:szCs w:val="20"/>
        </w:rPr>
        <w:t xml:space="preserve"> </w:t>
      </w:r>
    </w:p>
    <w:p w14:paraId="237A864B"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b/>
          <w:bCs/>
          <w:sz w:val="20"/>
          <w:szCs w:val="20"/>
        </w:rPr>
        <w:t xml:space="preserve">Odbiór końcowy robót podłogowych </w:t>
      </w:r>
      <w:r w:rsidRPr="00D80A0A">
        <w:rPr>
          <w:rFonts w:ascii="Tahoma" w:eastAsiaTheme="minorHAnsi" w:hAnsi="Tahoma" w:cs="Tahoma"/>
          <w:sz w:val="20"/>
          <w:szCs w:val="20"/>
        </w:rPr>
        <w:t>polega na stwierdzeniu zgodności wykonanej podłogi z dokumentacją</w:t>
      </w:r>
      <w:r w:rsidR="00C25DCF">
        <w:rPr>
          <w:rFonts w:ascii="Tahoma" w:eastAsiaTheme="minorHAnsi" w:hAnsi="Tahoma" w:cs="Tahoma"/>
          <w:sz w:val="20"/>
          <w:szCs w:val="20"/>
        </w:rPr>
        <w:t xml:space="preserve"> </w:t>
      </w:r>
      <w:r w:rsidRPr="00D80A0A">
        <w:rPr>
          <w:rFonts w:ascii="Tahoma" w:eastAsiaTheme="minorHAnsi" w:hAnsi="Tahoma" w:cs="Tahoma"/>
          <w:sz w:val="20"/>
          <w:szCs w:val="20"/>
        </w:rPr>
        <w:t>projektowo</w:t>
      </w:r>
      <w:r w:rsidR="00C25DCF">
        <w:rPr>
          <w:rFonts w:ascii="Tahoma" w:eastAsiaTheme="minorHAnsi" w:hAnsi="Tahoma" w:cs="Tahoma"/>
          <w:sz w:val="20"/>
          <w:szCs w:val="20"/>
        </w:rPr>
        <w:t>-</w:t>
      </w:r>
      <w:r w:rsidRPr="00D80A0A">
        <w:rPr>
          <w:rFonts w:ascii="Tahoma" w:eastAsiaTheme="minorHAnsi" w:hAnsi="Tahoma" w:cs="Tahoma"/>
          <w:sz w:val="20"/>
          <w:szCs w:val="20"/>
        </w:rPr>
        <w:t>kosztorysową. Oceny zgodności dokonuje się przez oględziny i pomiary posadzki, a całej konstrukcji</w:t>
      </w:r>
      <w:r w:rsidR="00C25DCF">
        <w:rPr>
          <w:rFonts w:ascii="Tahoma" w:eastAsiaTheme="minorHAnsi" w:hAnsi="Tahoma" w:cs="Tahoma"/>
          <w:sz w:val="20"/>
          <w:szCs w:val="20"/>
        </w:rPr>
        <w:t xml:space="preserve"> podłogi na podstawie zapisów w dzienniku budowy i protokołów odbioró</w:t>
      </w:r>
      <w:r w:rsidRPr="00D80A0A">
        <w:rPr>
          <w:rFonts w:ascii="Tahoma" w:eastAsiaTheme="minorHAnsi" w:hAnsi="Tahoma" w:cs="Tahoma"/>
          <w:sz w:val="20"/>
          <w:szCs w:val="20"/>
        </w:rPr>
        <w:t xml:space="preserve">w międzyfazowych. </w:t>
      </w:r>
      <w:r w:rsidRPr="00D80A0A">
        <w:rPr>
          <w:rFonts w:ascii="Tahoma" w:eastAsiaTheme="minorHAnsi" w:hAnsi="Tahoma" w:cs="Tahoma"/>
          <w:i/>
          <w:iCs/>
          <w:sz w:val="20"/>
          <w:szCs w:val="20"/>
        </w:rPr>
        <w:t>W ramach odbioru</w:t>
      </w:r>
      <w:r w:rsidR="00C25DCF">
        <w:rPr>
          <w:rFonts w:ascii="Tahoma" w:eastAsiaTheme="minorHAnsi" w:hAnsi="Tahoma" w:cs="Tahoma"/>
          <w:i/>
          <w:iCs/>
          <w:sz w:val="20"/>
          <w:szCs w:val="20"/>
        </w:rPr>
        <w:t xml:space="preserve"> </w:t>
      </w:r>
      <w:r w:rsidRPr="00D80A0A">
        <w:rPr>
          <w:rFonts w:ascii="Tahoma" w:eastAsiaTheme="minorHAnsi" w:hAnsi="Tahoma" w:cs="Tahoma"/>
          <w:i/>
          <w:iCs/>
          <w:sz w:val="20"/>
          <w:szCs w:val="20"/>
        </w:rPr>
        <w:t xml:space="preserve">końcowego należy sprawdzić: </w:t>
      </w:r>
      <w:r w:rsidR="00C25DCF">
        <w:rPr>
          <w:rFonts w:ascii="Tahoma" w:eastAsiaTheme="minorHAnsi" w:hAnsi="Tahoma" w:cs="Tahoma"/>
          <w:sz w:val="20"/>
          <w:szCs w:val="20"/>
        </w:rPr>
        <w:t>jakość użytych materiałó</w:t>
      </w:r>
      <w:r w:rsidRPr="00D80A0A">
        <w:rPr>
          <w:rFonts w:ascii="Tahoma" w:eastAsiaTheme="minorHAnsi" w:hAnsi="Tahoma" w:cs="Tahoma"/>
          <w:sz w:val="20"/>
          <w:szCs w:val="20"/>
        </w:rPr>
        <w:t>w, warunki wykonania robot (warunki wilgotnościowe i</w:t>
      </w:r>
      <w:r w:rsidR="00C25DCF">
        <w:rPr>
          <w:rFonts w:ascii="Tahoma" w:eastAsiaTheme="minorHAnsi" w:hAnsi="Tahoma" w:cs="Tahoma"/>
          <w:sz w:val="20"/>
          <w:szCs w:val="20"/>
        </w:rPr>
        <w:t xml:space="preserve"> </w:t>
      </w:r>
      <w:r w:rsidRPr="00D80A0A">
        <w:rPr>
          <w:rFonts w:ascii="Tahoma" w:eastAsiaTheme="minorHAnsi" w:hAnsi="Tahoma" w:cs="Tahoma"/>
          <w:sz w:val="20"/>
          <w:szCs w:val="20"/>
        </w:rPr>
        <w:t>temperaturowe) na podstawie zapis</w:t>
      </w:r>
      <w:r w:rsidR="00C25DCF">
        <w:rPr>
          <w:rFonts w:ascii="Tahoma" w:eastAsiaTheme="minorHAnsi" w:hAnsi="Tahoma" w:cs="Tahoma"/>
          <w:sz w:val="20"/>
          <w:szCs w:val="20"/>
        </w:rPr>
        <w:t>ó</w:t>
      </w:r>
      <w:r w:rsidRPr="00D80A0A">
        <w:rPr>
          <w:rFonts w:ascii="Tahoma" w:eastAsiaTheme="minorHAnsi" w:hAnsi="Tahoma" w:cs="Tahoma"/>
          <w:sz w:val="20"/>
          <w:szCs w:val="20"/>
        </w:rPr>
        <w:t>w w dzienniku budowy, prawidłowość wykonania warstw konstrukcyjnych</w:t>
      </w:r>
      <w:r w:rsidR="00C25DCF">
        <w:rPr>
          <w:rFonts w:ascii="Tahoma" w:eastAsiaTheme="minorHAnsi" w:hAnsi="Tahoma" w:cs="Tahoma"/>
          <w:sz w:val="20"/>
          <w:szCs w:val="20"/>
        </w:rPr>
        <w:t xml:space="preserve"> </w:t>
      </w:r>
      <w:r w:rsidRPr="00D80A0A">
        <w:rPr>
          <w:rFonts w:ascii="Tahoma" w:eastAsiaTheme="minorHAnsi" w:hAnsi="Tahoma" w:cs="Tahoma"/>
          <w:sz w:val="20"/>
          <w:szCs w:val="20"/>
        </w:rPr>
        <w:t>podłogi, tj. podkładu, warstw i</w:t>
      </w:r>
      <w:r w:rsidR="00C25DCF">
        <w:rPr>
          <w:rFonts w:ascii="Tahoma" w:eastAsiaTheme="minorHAnsi" w:hAnsi="Tahoma" w:cs="Tahoma"/>
          <w:sz w:val="20"/>
          <w:szCs w:val="20"/>
        </w:rPr>
        <w:t>zolacyjnych, na podstawie zapisó</w:t>
      </w:r>
      <w:r w:rsidRPr="00D80A0A">
        <w:rPr>
          <w:rFonts w:ascii="Tahoma" w:eastAsiaTheme="minorHAnsi" w:hAnsi="Tahoma" w:cs="Tahoma"/>
          <w:sz w:val="20"/>
          <w:szCs w:val="20"/>
        </w:rPr>
        <w:t xml:space="preserve">w </w:t>
      </w:r>
      <w:r w:rsidR="00C25DCF">
        <w:rPr>
          <w:rFonts w:ascii="Tahoma" w:eastAsiaTheme="minorHAnsi" w:hAnsi="Tahoma" w:cs="Tahoma"/>
          <w:sz w:val="20"/>
          <w:szCs w:val="20"/>
        </w:rPr>
        <w:t>w dzienniku budowy lub protokołów odbioró</w:t>
      </w:r>
      <w:r w:rsidRPr="00D80A0A">
        <w:rPr>
          <w:rFonts w:ascii="Tahoma" w:eastAsiaTheme="minorHAnsi" w:hAnsi="Tahoma" w:cs="Tahoma"/>
          <w:sz w:val="20"/>
          <w:szCs w:val="20"/>
        </w:rPr>
        <w:t>w</w:t>
      </w:r>
    </w:p>
    <w:p w14:paraId="2E7EAF22"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międzyfazowych. Ocenę prawidłowości wykonania posadzki przeprowadza się, gdy posadzka osiągnie pełne</w:t>
      </w:r>
      <w:r w:rsidR="00C25DCF">
        <w:rPr>
          <w:rFonts w:ascii="Tahoma" w:eastAsiaTheme="minorHAnsi" w:hAnsi="Tahoma" w:cs="Tahoma"/>
          <w:sz w:val="20"/>
          <w:szCs w:val="20"/>
        </w:rPr>
        <w:t xml:space="preserve"> </w:t>
      </w:r>
      <w:r w:rsidRPr="00D80A0A">
        <w:rPr>
          <w:rFonts w:ascii="Tahoma" w:eastAsiaTheme="minorHAnsi" w:hAnsi="Tahoma" w:cs="Tahoma"/>
          <w:sz w:val="20"/>
          <w:szCs w:val="20"/>
        </w:rPr>
        <w:t>właściwości techniczne.</w:t>
      </w:r>
    </w:p>
    <w:p w14:paraId="4D11748E"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i/>
          <w:iCs/>
          <w:sz w:val="20"/>
          <w:szCs w:val="20"/>
        </w:rPr>
        <w:t xml:space="preserve">Odbiór posadzki </w:t>
      </w:r>
      <w:r w:rsidRPr="00D80A0A">
        <w:rPr>
          <w:rFonts w:ascii="Tahoma" w:eastAsiaTheme="minorHAnsi" w:hAnsi="Tahoma" w:cs="Tahoma"/>
          <w:sz w:val="20"/>
          <w:szCs w:val="20"/>
        </w:rPr>
        <w:t>powinien obejmować sprawdzenie:</w:t>
      </w:r>
    </w:p>
    <w:p w14:paraId="31B1572F"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wyglądu zewnętrznego na podstawie oględzin i oceny wizualnej,</w:t>
      </w:r>
    </w:p>
    <w:p w14:paraId="7B6A799E" w14:textId="77777777" w:rsidR="00D80A0A" w:rsidRPr="00D80A0A" w:rsidRDefault="00C25DCF" w:rsidP="00D80A0A">
      <w:pPr>
        <w:pStyle w:val="Bezodstpw"/>
        <w:rPr>
          <w:rFonts w:ascii="Tahoma" w:eastAsiaTheme="minorHAnsi" w:hAnsi="Tahoma" w:cs="Tahoma"/>
          <w:sz w:val="20"/>
          <w:szCs w:val="20"/>
        </w:rPr>
      </w:pPr>
      <w:r>
        <w:rPr>
          <w:rFonts w:ascii="Tahoma" w:eastAsiaTheme="minorHAnsi" w:hAnsi="Tahoma" w:cs="Tahoma"/>
          <w:sz w:val="20"/>
          <w:szCs w:val="20"/>
        </w:rPr>
        <w:t>- ró</w:t>
      </w:r>
      <w:r w:rsidR="00D80A0A" w:rsidRPr="00D80A0A">
        <w:rPr>
          <w:rFonts w:ascii="Tahoma" w:eastAsiaTheme="minorHAnsi" w:hAnsi="Tahoma" w:cs="Tahoma"/>
          <w:sz w:val="20"/>
          <w:szCs w:val="20"/>
        </w:rPr>
        <w:t>wności za pomocą łaty kontrolnej,</w:t>
      </w:r>
    </w:p>
    <w:p w14:paraId="3EC8908B"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odchyleń od płaszczyzny poziomej lub określonego spadku za pomocą łaty kontrolnej i poziomnicy,</w:t>
      </w:r>
    </w:p>
    <w:p w14:paraId="2F5DFEF0"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połączenia posadzki z podkładem na podstawie oględzin,</w:t>
      </w:r>
    </w:p>
    <w:p w14:paraId="4409F9E1"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grubości posadzek mon</w:t>
      </w:r>
      <w:r w:rsidR="00C25DCF">
        <w:rPr>
          <w:rFonts w:ascii="Tahoma" w:eastAsiaTheme="minorHAnsi" w:hAnsi="Tahoma" w:cs="Tahoma"/>
          <w:sz w:val="20"/>
          <w:szCs w:val="20"/>
        </w:rPr>
        <w:t>olitycznych na podstawie pomiaró</w:t>
      </w:r>
      <w:r w:rsidRPr="00D80A0A">
        <w:rPr>
          <w:rFonts w:ascii="Tahoma" w:eastAsiaTheme="minorHAnsi" w:hAnsi="Tahoma" w:cs="Tahoma"/>
          <w:sz w:val="20"/>
          <w:szCs w:val="20"/>
        </w:rPr>
        <w:t>w dokonanych w czasie wykonywania posadzki,</w:t>
      </w:r>
    </w:p>
    <w:p w14:paraId="4DC40B86"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wytrzymałości na ściskanie posadzki monolitycznej (przeprowadza się</w:t>
      </w:r>
      <w:r w:rsidR="00C25DCF">
        <w:rPr>
          <w:rFonts w:ascii="Tahoma" w:eastAsiaTheme="minorHAnsi" w:hAnsi="Tahoma" w:cs="Tahoma"/>
          <w:sz w:val="20"/>
          <w:szCs w:val="20"/>
        </w:rPr>
        <w:t xml:space="preserve"> na pró</w:t>
      </w:r>
      <w:r w:rsidRPr="00D80A0A">
        <w:rPr>
          <w:rFonts w:ascii="Tahoma" w:eastAsiaTheme="minorHAnsi" w:hAnsi="Tahoma" w:cs="Tahoma"/>
          <w:sz w:val="20"/>
          <w:szCs w:val="20"/>
        </w:rPr>
        <w:t>bkach kontrolnych pobranych w czasie</w:t>
      </w:r>
      <w:r w:rsidR="00C25DCF">
        <w:rPr>
          <w:rFonts w:ascii="Tahoma" w:eastAsiaTheme="minorHAnsi" w:hAnsi="Tahoma" w:cs="Tahoma"/>
          <w:sz w:val="20"/>
          <w:szCs w:val="20"/>
        </w:rPr>
        <w:t xml:space="preserve"> </w:t>
      </w:r>
      <w:r w:rsidRPr="00D80A0A">
        <w:rPr>
          <w:rFonts w:ascii="Tahoma" w:eastAsiaTheme="minorHAnsi" w:hAnsi="Tahoma" w:cs="Tahoma"/>
          <w:sz w:val="20"/>
          <w:szCs w:val="20"/>
        </w:rPr>
        <w:t>wykonywania posadzki),</w:t>
      </w:r>
    </w:p>
    <w:p w14:paraId="74FAE4E6"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prawidłowości (przez oględziny) osadzenia w posadzce kratek ściekowych, dylatacji itp.,</w:t>
      </w:r>
    </w:p>
    <w:p w14:paraId="582C47DC"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prawidłowośc</w:t>
      </w:r>
      <w:r w:rsidR="00C25DCF">
        <w:rPr>
          <w:rFonts w:ascii="Tahoma" w:eastAsiaTheme="minorHAnsi" w:hAnsi="Tahoma" w:cs="Tahoma"/>
          <w:sz w:val="20"/>
          <w:szCs w:val="20"/>
        </w:rPr>
        <w:t>i (przez pomiar) wykonania styków materiałó</w:t>
      </w:r>
      <w:r w:rsidRPr="00D80A0A">
        <w:rPr>
          <w:rFonts w:ascii="Tahoma" w:eastAsiaTheme="minorHAnsi" w:hAnsi="Tahoma" w:cs="Tahoma"/>
          <w:sz w:val="20"/>
          <w:szCs w:val="20"/>
        </w:rPr>
        <w:t>w posadzkowych, tj. pomiar odchyleń od prostoliniowości,</w:t>
      </w:r>
      <w:r w:rsidR="00C25DCF">
        <w:rPr>
          <w:rFonts w:ascii="Tahoma" w:eastAsiaTheme="minorHAnsi" w:hAnsi="Tahoma" w:cs="Tahoma"/>
          <w:sz w:val="20"/>
          <w:szCs w:val="20"/>
        </w:rPr>
        <w:t xml:space="preserve"> </w:t>
      </w:r>
      <w:r w:rsidRPr="00D80A0A">
        <w:rPr>
          <w:rFonts w:ascii="Tahoma" w:eastAsiaTheme="minorHAnsi" w:hAnsi="Tahoma" w:cs="Tahoma"/>
          <w:sz w:val="20"/>
          <w:szCs w:val="20"/>
        </w:rPr>
        <w:t>pomiar szerokości spoin,</w:t>
      </w:r>
    </w:p>
    <w:p w14:paraId="35CDA9F3"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wykończenia posadzki (prze</w:t>
      </w:r>
      <w:r w:rsidR="009B28D9">
        <w:rPr>
          <w:rFonts w:ascii="Tahoma" w:eastAsiaTheme="minorHAnsi" w:hAnsi="Tahoma" w:cs="Tahoma"/>
          <w:sz w:val="20"/>
          <w:szCs w:val="20"/>
        </w:rPr>
        <w:t>z oględziny), zamocowania cokołó</w:t>
      </w:r>
      <w:r w:rsidR="00E04690">
        <w:rPr>
          <w:rFonts w:ascii="Tahoma" w:eastAsiaTheme="minorHAnsi" w:hAnsi="Tahoma" w:cs="Tahoma"/>
          <w:sz w:val="20"/>
          <w:szCs w:val="20"/>
        </w:rPr>
        <w:t>w, listew podłogowych.</w:t>
      </w:r>
      <w:r w:rsidR="009B28D9">
        <w:rPr>
          <w:rFonts w:ascii="Tahoma" w:eastAsiaTheme="minorHAnsi" w:hAnsi="Tahoma" w:cs="Tahoma"/>
          <w:sz w:val="20"/>
          <w:szCs w:val="20"/>
        </w:rPr>
        <w:t xml:space="preserve"> </w:t>
      </w:r>
    </w:p>
    <w:p w14:paraId="2DFD9FC0" w14:textId="77777777" w:rsidR="009B28D9" w:rsidRPr="00D80A0A" w:rsidRDefault="00200C75" w:rsidP="00D80A0A">
      <w:pPr>
        <w:pStyle w:val="Bezodstpw"/>
        <w:rPr>
          <w:rFonts w:ascii="Tahoma" w:eastAsiaTheme="minorHAnsi" w:hAnsi="Tahoma" w:cs="Tahoma"/>
          <w:sz w:val="20"/>
          <w:szCs w:val="20"/>
        </w:rPr>
      </w:pPr>
      <w:r>
        <w:rPr>
          <w:rFonts w:ascii="Tahoma" w:eastAsiaTheme="minorHAnsi" w:hAnsi="Tahoma" w:cs="Tahoma"/>
          <w:b/>
          <w:bCs/>
          <w:sz w:val="20"/>
          <w:szCs w:val="20"/>
        </w:rPr>
        <w:t xml:space="preserve"> </w:t>
      </w:r>
    </w:p>
    <w:p w14:paraId="6FD8E278" w14:textId="0183E176" w:rsidR="00C25DCF" w:rsidRPr="00D80A0A" w:rsidRDefault="00D51EBB" w:rsidP="00D80A0A">
      <w:pPr>
        <w:pStyle w:val="Bezodstpw"/>
        <w:rPr>
          <w:rFonts w:ascii="Tahoma" w:eastAsiaTheme="minorHAnsi" w:hAnsi="Tahoma" w:cs="Tahoma"/>
          <w:sz w:val="20"/>
          <w:szCs w:val="20"/>
        </w:rPr>
      </w:pPr>
      <w:r>
        <w:rPr>
          <w:rFonts w:ascii="Tahoma" w:eastAsiaTheme="minorHAnsi" w:hAnsi="Tahoma" w:cs="Tahoma"/>
          <w:b/>
          <w:bCs/>
          <w:sz w:val="20"/>
          <w:szCs w:val="20"/>
        </w:rPr>
        <w:t xml:space="preserve"> </w:t>
      </w:r>
    </w:p>
    <w:p w14:paraId="6E7518DE" w14:textId="77777777" w:rsidR="00D80A0A" w:rsidRDefault="00E3250E" w:rsidP="00E3250E">
      <w:pPr>
        <w:pStyle w:val="Bezodstpw"/>
        <w:ind w:left="420"/>
        <w:rPr>
          <w:rFonts w:ascii="Tahoma" w:eastAsiaTheme="minorHAnsi" w:hAnsi="Tahoma" w:cs="Tahoma"/>
          <w:b/>
          <w:bCs/>
          <w:sz w:val="20"/>
          <w:szCs w:val="20"/>
        </w:rPr>
      </w:pPr>
      <w:r>
        <w:rPr>
          <w:rFonts w:ascii="Tahoma" w:eastAsiaTheme="minorHAnsi" w:hAnsi="Tahoma" w:cs="Tahoma"/>
          <w:b/>
          <w:bCs/>
          <w:sz w:val="20"/>
          <w:szCs w:val="20"/>
        </w:rPr>
        <w:t>8.</w:t>
      </w:r>
      <w:r w:rsidR="00C25DCF">
        <w:rPr>
          <w:rFonts w:ascii="Tahoma" w:eastAsiaTheme="minorHAnsi" w:hAnsi="Tahoma" w:cs="Tahoma"/>
          <w:b/>
          <w:bCs/>
          <w:sz w:val="20"/>
          <w:szCs w:val="20"/>
        </w:rPr>
        <w:t>Podstawy płatności</w:t>
      </w:r>
    </w:p>
    <w:p w14:paraId="1D47F68F" w14:textId="77777777" w:rsidR="00C25DCF" w:rsidRPr="00D80A0A" w:rsidRDefault="00C25DCF" w:rsidP="00C25DCF">
      <w:pPr>
        <w:pStyle w:val="Bezodstpw"/>
        <w:ind w:left="360"/>
        <w:rPr>
          <w:rFonts w:ascii="Tahoma" w:eastAsiaTheme="minorHAnsi" w:hAnsi="Tahoma" w:cs="Tahoma"/>
          <w:b/>
          <w:bCs/>
          <w:sz w:val="20"/>
          <w:szCs w:val="20"/>
        </w:rPr>
      </w:pPr>
    </w:p>
    <w:p w14:paraId="6CCA93CE" w14:textId="77777777" w:rsidR="00D80A0A" w:rsidRPr="0095621E" w:rsidRDefault="00C25DCF" w:rsidP="00D80A0A">
      <w:pPr>
        <w:pStyle w:val="Bezodstpw"/>
        <w:rPr>
          <w:rFonts w:ascii="Tahoma" w:eastAsiaTheme="minorHAnsi" w:hAnsi="Tahoma" w:cs="Tahoma"/>
          <w:sz w:val="20"/>
          <w:szCs w:val="20"/>
        </w:rPr>
      </w:pPr>
      <w:r>
        <w:rPr>
          <w:rFonts w:ascii="Tahoma" w:eastAsiaTheme="minorHAnsi" w:hAnsi="Tahoma" w:cs="Tahoma"/>
          <w:sz w:val="20"/>
          <w:szCs w:val="20"/>
        </w:rPr>
        <w:t>Ogó</w:t>
      </w:r>
      <w:r w:rsidR="00D80A0A" w:rsidRPr="00D80A0A">
        <w:rPr>
          <w:rFonts w:ascii="Tahoma" w:eastAsiaTheme="minorHAnsi" w:hAnsi="Tahoma" w:cs="Tahoma"/>
          <w:sz w:val="20"/>
          <w:szCs w:val="20"/>
        </w:rPr>
        <w:t>lne wymagania dotyczące płatności podan</w:t>
      </w:r>
      <w:r w:rsidR="00BB243A">
        <w:rPr>
          <w:rFonts w:ascii="Tahoma" w:eastAsiaTheme="minorHAnsi" w:hAnsi="Tahoma" w:cs="Tahoma"/>
          <w:sz w:val="20"/>
          <w:szCs w:val="20"/>
        </w:rPr>
        <w:t xml:space="preserve">o w </w:t>
      </w:r>
      <w:r w:rsidR="00BB243A" w:rsidRPr="0095621E">
        <w:rPr>
          <w:rFonts w:ascii="Tahoma" w:eastAsiaTheme="minorHAnsi" w:hAnsi="Tahoma" w:cs="Tahoma"/>
          <w:sz w:val="20"/>
          <w:szCs w:val="20"/>
        </w:rPr>
        <w:t>ST</w:t>
      </w:r>
      <w:r w:rsidR="0095621E" w:rsidRPr="0095621E">
        <w:rPr>
          <w:rFonts w:ascii="Tahoma" w:eastAsiaTheme="minorHAnsi" w:hAnsi="Tahoma" w:cs="Tahoma"/>
          <w:sz w:val="20"/>
          <w:szCs w:val="20"/>
        </w:rPr>
        <w:t>-0</w:t>
      </w:r>
      <w:r w:rsidRPr="0095621E">
        <w:rPr>
          <w:rFonts w:ascii="Tahoma" w:eastAsiaTheme="minorHAnsi" w:hAnsi="Tahoma" w:cs="Tahoma"/>
          <w:sz w:val="20"/>
          <w:szCs w:val="20"/>
        </w:rPr>
        <w:t xml:space="preserve"> „Wymagania ogó</w:t>
      </w:r>
      <w:r w:rsidR="00D80A0A" w:rsidRPr="0095621E">
        <w:rPr>
          <w:rFonts w:ascii="Tahoma" w:eastAsiaTheme="minorHAnsi" w:hAnsi="Tahoma" w:cs="Tahoma"/>
          <w:sz w:val="20"/>
          <w:szCs w:val="20"/>
        </w:rPr>
        <w:t>lne”.</w:t>
      </w:r>
    </w:p>
    <w:p w14:paraId="32952718" w14:textId="77777777" w:rsidR="00C25DCF" w:rsidRPr="0095621E" w:rsidRDefault="00C25DCF" w:rsidP="00D80A0A">
      <w:pPr>
        <w:pStyle w:val="Bezodstpw"/>
        <w:rPr>
          <w:rFonts w:ascii="Tahoma" w:eastAsiaTheme="minorHAnsi" w:hAnsi="Tahoma" w:cs="Tahoma"/>
          <w:sz w:val="20"/>
          <w:szCs w:val="20"/>
        </w:rPr>
      </w:pPr>
    </w:p>
    <w:p w14:paraId="1DA662D0" w14:textId="2C6560AF" w:rsidR="00D80A0A" w:rsidRPr="00D80A0A" w:rsidRDefault="00D51EBB" w:rsidP="00D80A0A">
      <w:pPr>
        <w:pStyle w:val="Bezodstpw"/>
        <w:rPr>
          <w:rFonts w:ascii="Tahoma" w:eastAsiaTheme="minorHAnsi" w:hAnsi="Tahoma" w:cs="Tahoma"/>
          <w:sz w:val="20"/>
          <w:szCs w:val="20"/>
        </w:rPr>
      </w:pPr>
      <w:r>
        <w:rPr>
          <w:rFonts w:ascii="Tahoma" w:eastAsiaTheme="minorHAnsi" w:hAnsi="Tahoma" w:cs="Tahoma"/>
          <w:b/>
          <w:bCs/>
          <w:sz w:val="20"/>
          <w:szCs w:val="20"/>
        </w:rPr>
        <w:t xml:space="preserve"> </w:t>
      </w:r>
    </w:p>
    <w:p w14:paraId="1329845B" w14:textId="77777777" w:rsidR="00D80A0A" w:rsidRDefault="00E3250E" w:rsidP="00E3250E">
      <w:pPr>
        <w:pStyle w:val="Bezodstpw"/>
        <w:ind w:left="420"/>
        <w:rPr>
          <w:rFonts w:ascii="Tahoma" w:eastAsiaTheme="minorHAnsi" w:hAnsi="Tahoma" w:cs="Tahoma"/>
          <w:b/>
          <w:bCs/>
          <w:sz w:val="20"/>
          <w:szCs w:val="20"/>
        </w:rPr>
      </w:pPr>
      <w:r>
        <w:rPr>
          <w:rFonts w:ascii="Tahoma" w:eastAsiaTheme="minorHAnsi" w:hAnsi="Tahoma" w:cs="Tahoma"/>
          <w:b/>
          <w:bCs/>
          <w:sz w:val="20"/>
          <w:szCs w:val="20"/>
        </w:rPr>
        <w:t>9.</w:t>
      </w:r>
      <w:r w:rsidR="00C25DCF">
        <w:rPr>
          <w:rFonts w:ascii="Tahoma" w:eastAsiaTheme="minorHAnsi" w:hAnsi="Tahoma" w:cs="Tahoma"/>
          <w:b/>
          <w:bCs/>
          <w:sz w:val="20"/>
          <w:szCs w:val="20"/>
        </w:rPr>
        <w:t xml:space="preserve">Przepisy związane </w:t>
      </w:r>
    </w:p>
    <w:p w14:paraId="3AC752C7" w14:textId="77777777" w:rsidR="00C25DCF" w:rsidRPr="00D80A0A" w:rsidRDefault="00C25DCF" w:rsidP="00C25DCF">
      <w:pPr>
        <w:pStyle w:val="Bezodstpw"/>
        <w:ind w:left="360"/>
        <w:rPr>
          <w:rFonts w:ascii="Tahoma" w:eastAsiaTheme="minorHAnsi" w:hAnsi="Tahoma" w:cs="Tahoma"/>
          <w:b/>
          <w:bCs/>
          <w:sz w:val="20"/>
          <w:szCs w:val="20"/>
        </w:rPr>
      </w:pPr>
    </w:p>
    <w:p w14:paraId="0BBF6D38"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lastRenderedPageBreak/>
        <w:t xml:space="preserve">- Wolski Z.: </w:t>
      </w:r>
      <w:r w:rsidRPr="00D80A0A">
        <w:rPr>
          <w:rFonts w:ascii="Tahoma" w:eastAsiaTheme="minorHAnsi" w:hAnsi="Tahoma" w:cs="Tahoma"/>
          <w:i/>
          <w:iCs/>
          <w:sz w:val="20"/>
          <w:szCs w:val="20"/>
        </w:rPr>
        <w:t xml:space="preserve">Roboty podłogowe </w:t>
      </w:r>
      <w:r w:rsidRPr="00D80A0A">
        <w:rPr>
          <w:rFonts w:ascii="Tahoma" w:eastAsiaTheme="minorHAnsi" w:hAnsi="Tahoma" w:cs="Tahoma"/>
          <w:sz w:val="20"/>
          <w:szCs w:val="20"/>
        </w:rPr>
        <w:t xml:space="preserve">i </w:t>
      </w:r>
      <w:r w:rsidRPr="00D80A0A">
        <w:rPr>
          <w:rFonts w:ascii="Tahoma" w:eastAsiaTheme="minorHAnsi" w:hAnsi="Tahoma" w:cs="Tahoma"/>
          <w:i/>
          <w:iCs/>
          <w:sz w:val="20"/>
          <w:szCs w:val="20"/>
        </w:rPr>
        <w:t xml:space="preserve">okładzinowe. </w:t>
      </w:r>
      <w:r w:rsidRPr="00D80A0A">
        <w:rPr>
          <w:rFonts w:ascii="Tahoma" w:eastAsiaTheme="minorHAnsi" w:hAnsi="Tahoma" w:cs="Tahoma"/>
          <w:sz w:val="20"/>
          <w:szCs w:val="20"/>
        </w:rPr>
        <w:t>Warszawa 1998.</w:t>
      </w:r>
    </w:p>
    <w:p w14:paraId="49CDB76A"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xml:space="preserve">- Parczewski W., Wnuk Z.: </w:t>
      </w:r>
      <w:r w:rsidRPr="00D80A0A">
        <w:rPr>
          <w:rFonts w:ascii="Tahoma" w:eastAsiaTheme="minorHAnsi" w:hAnsi="Tahoma" w:cs="Tahoma"/>
          <w:i/>
          <w:iCs/>
          <w:sz w:val="20"/>
          <w:szCs w:val="20"/>
        </w:rPr>
        <w:t xml:space="preserve">Elementy robót wykończeniowych. </w:t>
      </w:r>
      <w:r w:rsidRPr="00D80A0A">
        <w:rPr>
          <w:rFonts w:ascii="Tahoma" w:eastAsiaTheme="minorHAnsi" w:hAnsi="Tahoma" w:cs="Tahoma"/>
          <w:sz w:val="20"/>
          <w:szCs w:val="20"/>
        </w:rPr>
        <w:t>Oficyna Wydawnicza PW, Warszawa 1998.</w:t>
      </w:r>
    </w:p>
    <w:p w14:paraId="74022E94"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xml:space="preserve">- </w:t>
      </w:r>
      <w:r w:rsidRPr="00D80A0A">
        <w:rPr>
          <w:rFonts w:ascii="Tahoma" w:eastAsiaTheme="minorHAnsi" w:hAnsi="Tahoma" w:cs="Tahoma"/>
          <w:i/>
          <w:iCs/>
          <w:sz w:val="20"/>
          <w:szCs w:val="20"/>
        </w:rPr>
        <w:t xml:space="preserve">Warunki techniczne wykonania </w:t>
      </w:r>
      <w:r w:rsidRPr="00D80A0A">
        <w:rPr>
          <w:rFonts w:ascii="Tahoma" w:eastAsiaTheme="minorHAnsi" w:hAnsi="Tahoma" w:cs="Tahoma"/>
          <w:sz w:val="20"/>
          <w:szCs w:val="20"/>
        </w:rPr>
        <w:t xml:space="preserve">i </w:t>
      </w:r>
      <w:r w:rsidRPr="00D80A0A">
        <w:rPr>
          <w:rFonts w:ascii="Tahoma" w:eastAsiaTheme="minorHAnsi" w:hAnsi="Tahoma" w:cs="Tahoma"/>
          <w:i/>
          <w:iCs/>
          <w:sz w:val="20"/>
          <w:szCs w:val="20"/>
        </w:rPr>
        <w:t xml:space="preserve">odbioru robót budowlano-montażowych. Budownictwo ogólne. </w:t>
      </w:r>
      <w:r w:rsidRPr="00D80A0A">
        <w:rPr>
          <w:rFonts w:ascii="Tahoma" w:eastAsiaTheme="minorHAnsi" w:hAnsi="Tahoma" w:cs="Tahoma"/>
          <w:sz w:val="20"/>
          <w:szCs w:val="20"/>
        </w:rPr>
        <w:t>T I cz. 3 i 4, rozdz.</w:t>
      </w:r>
    </w:p>
    <w:p w14:paraId="12C1D223"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25. Arkady, Warszawa 1990.</w:t>
      </w:r>
    </w:p>
    <w:p w14:paraId="30A7519F"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PN-EN 87:1994 Płytki i płyty ceramiczne ścienne i podłogowe - Definicje, klasyfikacja, właściwości i znakowanie</w:t>
      </w:r>
    </w:p>
    <w:p w14:paraId="1DF3107D"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xml:space="preserve">- PN-EN ISO 10545-1:1999 Płytki i płyty ceramiczne - Pobieranie </w:t>
      </w:r>
      <w:proofErr w:type="spellStart"/>
      <w:r w:rsidRPr="00D80A0A">
        <w:rPr>
          <w:rFonts w:ascii="Tahoma" w:eastAsiaTheme="minorHAnsi" w:hAnsi="Tahoma" w:cs="Tahoma"/>
          <w:sz w:val="20"/>
          <w:szCs w:val="20"/>
        </w:rPr>
        <w:t>probek</w:t>
      </w:r>
      <w:proofErr w:type="spellEnd"/>
      <w:r w:rsidRPr="00D80A0A">
        <w:rPr>
          <w:rFonts w:ascii="Tahoma" w:eastAsiaTheme="minorHAnsi" w:hAnsi="Tahoma" w:cs="Tahoma"/>
          <w:sz w:val="20"/>
          <w:szCs w:val="20"/>
        </w:rPr>
        <w:t xml:space="preserve"> i warunki odbioru</w:t>
      </w:r>
    </w:p>
    <w:p w14:paraId="10CC4914"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PN-78/B-12032 Płytki i kształtki podłogowe kamionkowe.</w:t>
      </w:r>
    </w:p>
    <w:p w14:paraId="081C4A8D"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PN-62/B-10144 Posadzki z betonu i zaprawy cementowej</w:t>
      </w:r>
    </w:p>
    <w:p w14:paraId="4064C53C"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PN-EN 98 : 1996</w:t>
      </w:r>
      <w:r w:rsidR="009B28D9">
        <w:rPr>
          <w:rFonts w:ascii="Tahoma" w:eastAsiaTheme="minorHAnsi" w:hAnsi="Tahoma" w:cs="Tahoma"/>
          <w:sz w:val="20"/>
          <w:szCs w:val="20"/>
        </w:rPr>
        <w:t xml:space="preserve"> </w:t>
      </w:r>
      <w:r w:rsidRPr="00D80A0A">
        <w:rPr>
          <w:rFonts w:ascii="Tahoma" w:eastAsiaTheme="minorHAnsi" w:hAnsi="Tahoma" w:cs="Tahoma"/>
          <w:sz w:val="20"/>
          <w:szCs w:val="20"/>
        </w:rPr>
        <w:t xml:space="preserve">Płytki i płyty ceramiczne. Oznaczenia </w:t>
      </w:r>
      <w:proofErr w:type="spellStart"/>
      <w:r w:rsidRPr="00D80A0A">
        <w:rPr>
          <w:rFonts w:ascii="Tahoma" w:eastAsiaTheme="minorHAnsi" w:hAnsi="Tahoma" w:cs="Tahoma"/>
          <w:sz w:val="20"/>
          <w:szCs w:val="20"/>
        </w:rPr>
        <w:t>wymiarow</w:t>
      </w:r>
      <w:proofErr w:type="spellEnd"/>
      <w:r w:rsidRPr="00D80A0A">
        <w:rPr>
          <w:rFonts w:ascii="Tahoma" w:eastAsiaTheme="minorHAnsi" w:hAnsi="Tahoma" w:cs="Tahoma"/>
          <w:sz w:val="20"/>
          <w:szCs w:val="20"/>
        </w:rPr>
        <w:t xml:space="preserve"> i sprawdzanie jakości powierzchni.</w:t>
      </w:r>
    </w:p>
    <w:p w14:paraId="74EF699B"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PN-EN 13226:2003 (U) – Podłogi drewniane – deszczułki posadzkowe litr z wpustami i/lub wypustami,</w:t>
      </w:r>
    </w:p>
    <w:p w14:paraId="1FB36535"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PN-EN 13227:2003 (U) – Podłogi drewniane – deszczułki posadzkowe lite pocienione.</w:t>
      </w:r>
    </w:p>
    <w:p w14:paraId="403E6C82"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PN-EN 13228:2003 (U) – Podłogi drewniane – elementy posadzek z drewna litego oraz posadzki deszczułkowe</w:t>
      </w:r>
      <w:r w:rsidR="009B28D9">
        <w:rPr>
          <w:rFonts w:ascii="Tahoma" w:eastAsiaTheme="minorHAnsi" w:hAnsi="Tahoma" w:cs="Tahoma"/>
          <w:sz w:val="20"/>
          <w:szCs w:val="20"/>
        </w:rPr>
        <w:t xml:space="preserve"> </w:t>
      </w:r>
      <w:r w:rsidRPr="00D80A0A">
        <w:rPr>
          <w:rFonts w:ascii="Tahoma" w:eastAsiaTheme="minorHAnsi" w:hAnsi="Tahoma" w:cs="Tahoma"/>
          <w:sz w:val="20"/>
          <w:szCs w:val="20"/>
        </w:rPr>
        <w:t>łączone.</w:t>
      </w:r>
    </w:p>
    <w:p w14:paraId="35D5914B"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PN-EN 13488:2003 (U) – Podłogi drewniane – elementy posadzki mozaikowej.</w:t>
      </w:r>
    </w:p>
    <w:p w14:paraId="5D33AA75" w14:textId="77777777" w:rsidR="00D80A0A" w:rsidRPr="00D80A0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PN-EN 13489:2003 (U) – Podłogi drewniane – elementy posadzkowe wielowarstwowe.</w:t>
      </w:r>
    </w:p>
    <w:p w14:paraId="221F3DE5" w14:textId="77777777" w:rsidR="00C83EDA" w:rsidRDefault="00D80A0A" w:rsidP="00D80A0A">
      <w:pPr>
        <w:pStyle w:val="Bezodstpw"/>
        <w:rPr>
          <w:rFonts w:ascii="Tahoma" w:eastAsiaTheme="minorHAnsi" w:hAnsi="Tahoma" w:cs="Tahoma"/>
          <w:sz w:val="20"/>
          <w:szCs w:val="20"/>
        </w:rPr>
      </w:pPr>
      <w:r w:rsidRPr="00D80A0A">
        <w:rPr>
          <w:rFonts w:ascii="Tahoma" w:eastAsiaTheme="minorHAnsi" w:hAnsi="Tahoma" w:cs="Tahoma"/>
          <w:sz w:val="20"/>
          <w:szCs w:val="20"/>
        </w:rPr>
        <w:t>- PN-EN 13629:2003 (U) – Podłogi drewniane – des</w:t>
      </w:r>
      <w:r w:rsidR="009B28D9">
        <w:rPr>
          <w:rFonts w:ascii="Tahoma" w:eastAsiaTheme="minorHAnsi" w:hAnsi="Tahoma" w:cs="Tahoma"/>
          <w:sz w:val="20"/>
          <w:szCs w:val="20"/>
        </w:rPr>
        <w:t>ki z połączonych z sobą elementó</w:t>
      </w:r>
      <w:r w:rsidRPr="00D80A0A">
        <w:rPr>
          <w:rFonts w:ascii="Tahoma" w:eastAsiaTheme="minorHAnsi" w:hAnsi="Tahoma" w:cs="Tahoma"/>
          <w:sz w:val="20"/>
          <w:szCs w:val="20"/>
        </w:rPr>
        <w:t>w drewna liściastego</w:t>
      </w:r>
    </w:p>
    <w:p w14:paraId="2396498B" w14:textId="77777777" w:rsidR="00986435" w:rsidRDefault="00986435" w:rsidP="00D80A0A">
      <w:pPr>
        <w:pStyle w:val="Bezodstpw"/>
        <w:rPr>
          <w:rFonts w:ascii="Tahoma" w:eastAsiaTheme="minorHAnsi" w:hAnsi="Tahoma" w:cs="Tahoma"/>
          <w:sz w:val="20"/>
          <w:szCs w:val="20"/>
        </w:rPr>
      </w:pPr>
    </w:p>
    <w:p w14:paraId="224D0166" w14:textId="77777777" w:rsidR="000A0B32" w:rsidRDefault="000A0B32" w:rsidP="00D80A0A">
      <w:pPr>
        <w:pStyle w:val="Bezodstpw"/>
        <w:rPr>
          <w:rFonts w:ascii="Tahoma" w:eastAsiaTheme="minorHAnsi" w:hAnsi="Tahoma" w:cs="Tahoma"/>
          <w:sz w:val="20"/>
          <w:szCs w:val="20"/>
        </w:rPr>
      </w:pPr>
    </w:p>
    <w:p w14:paraId="7F3B5D33" w14:textId="30F87AFA" w:rsidR="005B05B9" w:rsidRDefault="00E809FF" w:rsidP="00D80A0A">
      <w:pPr>
        <w:pStyle w:val="Bezodstpw"/>
        <w:rPr>
          <w:rFonts w:ascii="Tahoma" w:hAnsi="Tahoma" w:cs="Tahoma"/>
          <w:b/>
        </w:rPr>
      </w:pPr>
      <w:r>
        <w:rPr>
          <w:rFonts w:ascii="Tahoma" w:hAnsi="Tahoma" w:cs="Tahoma"/>
          <w:b/>
        </w:rPr>
        <w:t xml:space="preserve"> </w:t>
      </w:r>
    </w:p>
    <w:p w14:paraId="47928510" w14:textId="77777777" w:rsidR="005B05B9" w:rsidRDefault="005B05B9">
      <w:pPr>
        <w:spacing w:after="200" w:line="276" w:lineRule="auto"/>
        <w:rPr>
          <w:rFonts w:ascii="Tahoma" w:eastAsia="Calibri" w:hAnsi="Tahoma" w:cs="Tahoma"/>
          <w:b/>
          <w:lang w:eastAsia="en-US"/>
        </w:rPr>
      </w:pPr>
      <w:r>
        <w:rPr>
          <w:rFonts w:ascii="Tahoma" w:hAnsi="Tahoma" w:cs="Tahoma"/>
          <w:b/>
        </w:rPr>
        <w:br w:type="page"/>
      </w:r>
    </w:p>
    <w:p w14:paraId="14844284" w14:textId="77777777" w:rsidR="00B6426E" w:rsidRDefault="00B6426E" w:rsidP="00D80A0A">
      <w:pPr>
        <w:pStyle w:val="Bezodstpw"/>
        <w:rPr>
          <w:rFonts w:ascii="Tahoma" w:hAnsi="Tahoma" w:cs="Tahoma"/>
          <w:b/>
        </w:rPr>
      </w:pPr>
    </w:p>
    <w:p w14:paraId="237361BE" w14:textId="64F8D1BF" w:rsidR="00521F9C" w:rsidRPr="009B28D9" w:rsidRDefault="00E04690" w:rsidP="00793CAA">
      <w:pPr>
        <w:pStyle w:val="Bezodstpw"/>
        <w:ind w:left="360"/>
        <w:rPr>
          <w:rFonts w:ascii="Verdana,Bold" w:eastAsiaTheme="minorHAnsi" w:hAnsi="Verdana,Bold" w:cs="Verdana,Bold"/>
          <w:b/>
          <w:bCs/>
          <w:sz w:val="20"/>
          <w:szCs w:val="20"/>
        </w:rPr>
      </w:pPr>
      <w:r>
        <w:rPr>
          <w:rFonts w:ascii="Tahoma" w:hAnsi="Tahoma" w:cs="Tahoma"/>
          <w:b/>
        </w:rPr>
        <w:t>S</w:t>
      </w:r>
      <w:r w:rsidR="0095621E">
        <w:rPr>
          <w:rFonts w:ascii="Tahoma" w:hAnsi="Tahoma" w:cs="Tahoma"/>
          <w:b/>
        </w:rPr>
        <w:t>ST-</w:t>
      </w:r>
      <w:r w:rsidR="00195E8E">
        <w:rPr>
          <w:rFonts w:ascii="Tahoma" w:hAnsi="Tahoma" w:cs="Tahoma"/>
          <w:b/>
        </w:rPr>
        <w:t>9</w:t>
      </w:r>
      <w:r>
        <w:rPr>
          <w:rFonts w:ascii="Tahoma" w:hAnsi="Tahoma" w:cs="Tahoma"/>
          <w:b/>
        </w:rPr>
        <w:t xml:space="preserve"> </w:t>
      </w:r>
      <w:r w:rsidR="00521F9C" w:rsidRPr="003F613F">
        <w:rPr>
          <w:rFonts w:ascii="Tahoma" w:hAnsi="Tahoma" w:cs="Tahoma"/>
          <w:b/>
        </w:rPr>
        <w:t xml:space="preserve">SZCZEGÓŁOWA SPECYFIKACJA TECHNICZNA DOTYCZĄCA </w:t>
      </w:r>
      <w:r w:rsidR="00FA42FC">
        <w:rPr>
          <w:rFonts w:ascii="Tahoma" w:hAnsi="Tahoma" w:cs="Tahoma"/>
          <w:b/>
        </w:rPr>
        <w:t>ROBÓT</w:t>
      </w:r>
      <w:r w:rsidR="00662076">
        <w:rPr>
          <w:rFonts w:ascii="Tahoma" w:hAnsi="Tahoma" w:cs="Tahoma"/>
          <w:b/>
        </w:rPr>
        <w:t xml:space="preserve"> </w:t>
      </w:r>
      <w:r w:rsidR="00FA42FC">
        <w:rPr>
          <w:rFonts w:ascii="Tahoma" w:hAnsi="Tahoma" w:cs="Tahoma"/>
          <w:b/>
        </w:rPr>
        <w:t xml:space="preserve">  TYNKARSKICH</w:t>
      </w:r>
    </w:p>
    <w:p w14:paraId="1C798560" w14:textId="77777777" w:rsidR="00521F9C" w:rsidRPr="009B28D9" w:rsidRDefault="00521F9C" w:rsidP="00521F9C">
      <w:pPr>
        <w:autoSpaceDE w:val="0"/>
        <w:autoSpaceDN w:val="0"/>
        <w:adjustRightInd w:val="0"/>
        <w:rPr>
          <w:rFonts w:ascii="Arial" w:eastAsiaTheme="minorHAnsi" w:hAnsi="Arial" w:cs="Arial"/>
          <w:b/>
          <w:bCs/>
          <w:sz w:val="20"/>
          <w:szCs w:val="20"/>
          <w:lang w:eastAsia="en-US"/>
        </w:rPr>
      </w:pPr>
      <w:r>
        <w:rPr>
          <w:rFonts w:ascii="Verdana,Bold" w:eastAsiaTheme="minorHAnsi" w:hAnsi="Verdana,Bold" w:cs="Verdana,Bold"/>
          <w:b/>
          <w:bCs/>
          <w:sz w:val="20"/>
          <w:szCs w:val="20"/>
          <w:lang w:eastAsia="en-US"/>
        </w:rPr>
        <w:t xml:space="preserve">                                                                           </w:t>
      </w:r>
      <w:r w:rsidR="00DE7A96">
        <w:rPr>
          <w:rFonts w:ascii="Verdana,Bold" w:eastAsiaTheme="minorHAnsi" w:hAnsi="Verdana,Bold" w:cs="Verdana,Bold"/>
          <w:b/>
          <w:bCs/>
          <w:sz w:val="20"/>
          <w:szCs w:val="20"/>
          <w:lang w:eastAsia="en-US"/>
        </w:rPr>
        <w:t xml:space="preserve"> </w:t>
      </w:r>
      <w:r w:rsidRPr="009B28D9">
        <w:rPr>
          <w:rFonts w:eastAsiaTheme="minorHAnsi" w:cs="Calibri"/>
          <w:sz w:val="20"/>
          <w:szCs w:val="20"/>
          <w:lang w:eastAsia="en-US"/>
        </w:rPr>
        <w:t xml:space="preserve"> </w:t>
      </w:r>
    </w:p>
    <w:p w14:paraId="7CFE750F" w14:textId="77777777" w:rsidR="00521F9C" w:rsidRDefault="00521F9C" w:rsidP="00521F9C">
      <w:pPr>
        <w:pStyle w:val="Bezodstpw"/>
        <w:rPr>
          <w:rFonts w:ascii="Tahoma" w:hAnsi="Tahoma" w:cs="Tahoma"/>
          <w:sz w:val="20"/>
          <w:szCs w:val="20"/>
        </w:rPr>
      </w:pPr>
      <w:r w:rsidRPr="0095621E">
        <w:rPr>
          <w:rFonts w:ascii="Tahoma" w:hAnsi="Tahoma" w:cs="Tahoma"/>
          <w:sz w:val="20"/>
          <w:szCs w:val="20"/>
        </w:rPr>
        <w:t xml:space="preserve"> </w:t>
      </w:r>
      <w:r w:rsidR="00A73274" w:rsidRPr="0095621E">
        <w:rPr>
          <w:rFonts w:ascii="Tahoma" w:hAnsi="Tahoma" w:cs="Tahoma"/>
          <w:sz w:val="20"/>
          <w:szCs w:val="20"/>
        </w:rPr>
        <w:t xml:space="preserve">                                 </w:t>
      </w:r>
      <w:r w:rsidR="0095621E" w:rsidRPr="0095621E">
        <w:rPr>
          <w:rFonts w:ascii="Tahoma" w:hAnsi="Tahoma" w:cs="Tahoma"/>
          <w:sz w:val="20"/>
          <w:szCs w:val="20"/>
        </w:rPr>
        <w:t xml:space="preserve">                          </w:t>
      </w:r>
      <w:r w:rsidR="00A73274" w:rsidRPr="0095621E">
        <w:rPr>
          <w:rFonts w:ascii="Tahoma" w:hAnsi="Tahoma" w:cs="Tahoma"/>
          <w:sz w:val="20"/>
          <w:szCs w:val="20"/>
        </w:rPr>
        <w:t xml:space="preserve">  (CPV 45410000-4)</w:t>
      </w:r>
    </w:p>
    <w:p w14:paraId="48DDC1B3" w14:textId="77777777" w:rsidR="0095621E" w:rsidRDefault="0095621E" w:rsidP="00521F9C">
      <w:pPr>
        <w:pStyle w:val="Bezodstpw"/>
        <w:rPr>
          <w:rFonts w:ascii="Tahoma" w:hAnsi="Tahoma" w:cs="Tahoma"/>
          <w:sz w:val="20"/>
          <w:szCs w:val="20"/>
        </w:rPr>
      </w:pPr>
    </w:p>
    <w:p w14:paraId="7E5CD69A" w14:textId="77777777" w:rsidR="0095621E" w:rsidRPr="0095621E" w:rsidRDefault="0095621E" w:rsidP="00521F9C">
      <w:pPr>
        <w:pStyle w:val="Bezodstpw"/>
        <w:rPr>
          <w:rFonts w:ascii="Tahoma" w:hAnsi="Tahoma" w:cs="Tahoma"/>
          <w:b/>
          <w:bCs/>
          <w:sz w:val="20"/>
          <w:szCs w:val="20"/>
        </w:rPr>
      </w:pPr>
    </w:p>
    <w:p w14:paraId="4AA1C556" w14:textId="77777777" w:rsidR="00521F9C" w:rsidRPr="0095621E" w:rsidRDefault="00FA42FC" w:rsidP="00353301">
      <w:pPr>
        <w:pStyle w:val="Bezodstpw"/>
        <w:numPr>
          <w:ilvl w:val="0"/>
          <w:numId w:val="23"/>
        </w:numPr>
        <w:rPr>
          <w:rFonts w:ascii="Tahoma" w:hAnsi="Tahoma" w:cs="Tahoma"/>
          <w:b/>
          <w:bCs/>
          <w:sz w:val="20"/>
          <w:szCs w:val="20"/>
        </w:rPr>
      </w:pPr>
      <w:r w:rsidRPr="0095621E">
        <w:rPr>
          <w:rFonts w:ascii="Tahoma" w:hAnsi="Tahoma" w:cs="Tahoma"/>
          <w:b/>
          <w:bCs/>
          <w:sz w:val="20"/>
          <w:szCs w:val="20"/>
        </w:rPr>
        <w:t>Wstęp</w:t>
      </w:r>
    </w:p>
    <w:p w14:paraId="3B1C4398" w14:textId="77777777" w:rsidR="00FA42FC" w:rsidRPr="00521F9C" w:rsidRDefault="00FA42FC" w:rsidP="00FA42FC">
      <w:pPr>
        <w:pStyle w:val="Bezodstpw"/>
        <w:ind w:left="720"/>
        <w:rPr>
          <w:rFonts w:ascii="Tahoma" w:hAnsi="Tahoma" w:cs="Tahoma"/>
          <w:b/>
          <w:bCs/>
          <w:sz w:val="20"/>
          <w:szCs w:val="20"/>
        </w:rPr>
      </w:pPr>
    </w:p>
    <w:p w14:paraId="4659DF68" w14:textId="77777777" w:rsidR="00521F9C" w:rsidRDefault="00521F9C" w:rsidP="00353301">
      <w:pPr>
        <w:pStyle w:val="Bezodstpw"/>
        <w:numPr>
          <w:ilvl w:val="1"/>
          <w:numId w:val="23"/>
        </w:numPr>
        <w:rPr>
          <w:rFonts w:ascii="Tahoma" w:hAnsi="Tahoma" w:cs="Tahoma"/>
          <w:b/>
          <w:bCs/>
          <w:sz w:val="20"/>
          <w:szCs w:val="20"/>
        </w:rPr>
      </w:pPr>
      <w:r w:rsidRPr="00521F9C">
        <w:rPr>
          <w:rFonts w:ascii="Tahoma" w:hAnsi="Tahoma" w:cs="Tahoma"/>
          <w:b/>
          <w:bCs/>
          <w:sz w:val="20"/>
          <w:szCs w:val="20"/>
        </w:rPr>
        <w:t>Przedmiot Specyfikacji Technicznej</w:t>
      </w:r>
    </w:p>
    <w:p w14:paraId="00DC73AC" w14:textId="77777777" w:rsidR="00FA42FC" w:rsidRPr="00521F9C" w:rsidRDefault="00FA42FC" w:rsidP="00FA42FC">
      <w:pPr>
        <w:pStyle w:val="Bezodstpw"/>
        <w:ind w:left="1080"/>
        <w:rPr>
          <w:rFonts w:ascii="Tahoma" w:hAnsi="Tahoma" w:cs="Tahoma"/>
          <w:b/>
          <w:bCs/>
          <w:sz w:val="20"/>
          <w:szCs w:val="20"/>
        </w:rPr>
      </w:pPr>
    </w:p>
    <w:p w14:paraId="244E4DA0"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Przedmiotem niniejszej ST są wymagania dotyczące wykonania i odbioru robót tynkarskich</w:t>
      </w:r>
    </w:p>
    <w:p w14:paraId="6B04B92F" w14:textId="77777777" w:rsidR="00FA42FC" w:rsidRPr="00521F9C" w:rsidRDefault="00FA42FC" w:rsidP="00521F9C">
      <w:pPr>
        <w:pStyle w:val="Bezodstpw"/>
        <w:rPr>
          <w:rFonts w:ascii="Tahoma" w:hAnsi="Tahoma" w:cs="Tahoma"/>
          <w:sz w:val="20"/>
          <w:szCs w:val="20"/>
        </w:rPr>
      </w:pPr>
    </w:p>
    <w:p w14:paraId="2F411F0C" w14:textId="77777777" w:rsidR="00521F9C" w:rsidRDefault="00521F9C" w:rsidP="00353301">
      <w:pPr>
        <w:pStyle w:val="Bezodstpw"/>
        <w:numPr>
          <w:ilvl w:val="1"/>
          <w:numId w:val="23"/>
        </w:numPr>
        <w:rPr>
          <w:rFonts w:ascii="Tahoma" w:hAnsi="Tahoma" w:cs="Tahoma"/>
          <w:b/>
          <w:bCs/>
          <w:sz w:val="20"/>
          <w:szCs w:val="20"/>
        </w:rPr>
      </w:pPr>
      <w:r w:rsidRPr="00521F9C">
        <w:rPr>
          <w:rFonts w:ascii="Tahoma" w:hAnsi="Tahoma" w:cs="Tahoma"/>
          <w:b/>
          <w:bCs/>
          <w:sz w:val="20"/>
          <w:szCs w:val="20"/>
        </w:rPr>
        <w:t>Zakres stosowania ST</w:t>
      </w:r>
    </w:p>
    <w:p w14:paraId="7050DEDB" w14:textId="77777777" w:rsidR="00FA42FC" w:rsidRPr="00521F9C" w:rsidRDefault="00FA42FC" w:rsidP="00FA42FC">
      <w:pPr>
        <w:pStyle w:val="Bezodstpw"/>
        <w:ind w:left="1080"/>
        <w:rPr>
          <w:rFonts w:ascii="Tahoma" w:hAnsi="Tahoma" w:cs="Tahoma"/>
          <w:b/>
          <w:bCs/>
          <w:sz w:val="20"/>
          <w:szCs w:val="20"/>
        </w:rPr>
      </w:pPr>
    </w:p>
    <w:p w14:paraId="4B9E3801" w14:textId="774AF0A4" w:rsidR="0095621E" w:rsidRDefault="00521F9C" w:rsidP="0095621E">
      <w:pPr>
        <w:pStyle w:val="Bezodstpw"/>
        <w:spacing w:before="100" w:beforeAutospacing="1" w:after="100" w:afterAutospacing="1"/>
        <w:contextualSpacing/>
        <w:rPr>
          <w:rFonts w:ascii="Tahoma" w:hAnsi="Tahoma" w:cs="Tahoma"/>
          <w:b/>
          <w:sz w:val="20"/>
          <w:szCs w:val="20"/>
        </w:rPr>
      </w:pPr>
      <w:r w:rsidRPr="00521F9C">
        <w:rPr>
          <w:rFonts w:ascii="Tahoma" w:hAnsi="Tahoma" w:cs="Tahoma"/>
          <w:sz w:val="20"/>
          <w:szCs w:val="20"/>
        </w:rPr>
        <w:t>Specyfikacja Techniczna zawiera informacje oraz wymagania wspólne</w:t>
      </w:r>
      <w:r w:rsidR="00FA42FC">
        <w:rPr>
          <w:rFonts w:ascii="Tahoma" w:hAnsi="Tahoma" w:cs="Tahoma"/>
          <w:sz w:val="20"/>
          <w:szCs w:val="20"/>
        </w:rPr>
        <w:t xml:space="preserve"> dotyczące wykonania i odbioru r</w:t>
      </w:r>
      <w:r w:rsidRPr="00521F9C">
        <w:rPr>
          <w:rFonts w:ascii="Tahoma" w:hAnsi="Tahoma" w:cs="Tahoma"/>
          <w:sz w:val="20"/>
          <w:szCs w:val="20"/>
        </w:rPr>
        <w:t>obót, które</w:t>
      </w:r>
      <w:r w:rsidR="00FA42FC">
        <w:rPr>
          <w:rFonts w:ascii="Tahoma" w:hAnsi="Tahoma" w:cs="Tahoma"/>
          <w:sz w:val="20"/>
          <w:szCs w:val="20"/>
        </w:rPr>
        <w:t xml:space="preserve"> </w:t>
      </w:r>
      <w:r w:rsidRPr="00521F9C">
        <w:rPr>
          <w:rFonts w:ascii="Tahoma" w:hAnsi="Tahoma" w:cs="Tahoma"/>
          <w:sz w:val="20"/>
          <w:szCs w:val="20"/>
        </w:rPr>
        <w:t>zostan</w:t>
      </w:r>
      <w:r w:rsidR="00986435">
        <w:rPr>
          <w:rFonts w:ascii="Tahoma" w:hAnsi="Tahoma" w:cs="Tahoma"/>
          <w:sz w:val="20"/>
          <w:szCs w:val="20"/>
        </w:rPr>
        <w:t>ą zrealizowane w ramach</w:t>
      </w:r>
      <w:r w:rsidR="0095621E">
        <w:rPr>
          <w:rFonts w:ascii="Tahoma" w:hAnsi="Tahoma" w:cs="Tahoma"/>
          <w:sz w:val="20"/>
          <w:szCs w:val="20"/>
        </w:rPr>
        <w:t xml:space="preserve"> inwestycji</w:t>
      </w:r>
      <w:r w:rsidR="00E809FF">
        <w:rPr>
          <w:rFonts w:ascii="Tahoma" w:hAnsi="Tahoma" w:cs="Tahoma"/>
          <w:sz w:val="20"/>
          <w:szCs w:val="20"/>
        </w:rPr>
        <w:t>:</w:t>
      </w:r>
      <w:r w:rsidR="00531A83">
        <w:rPr>
          <w:rFonts w:ascii="Tahoma" w:hAnsi="Tahoma" w:cs="Tahoma"/>
          <w:sz w:val="20"/>
          <w:szCs w:val="20"/>
        </w:rPr>
        <w:t xml:space="preserve"> </w:t>
      </w:r>
      <w:r w:rsidR="003750FE" w:rsidRPr="0007523D">
        <w:rPr>
          <w:rFonts w:ascii="Tahoma" w:hAnsi="Tahoma" w:cs="Tahoma"/>
          <w:b/>
          <w:bCs/>
          <w:sz w:val="20"/>
          <w:szCs w:val="20"/>
        </w:rPr>
        <w:t>REMONT BUDYNKU KASZTELU, REMONT I PRZEBUDOWA BUDYNKU OFICYNY DWORSKIEJ, ROBOTY BUDOWLANE ZWIĄZANE Z ZAGOSPODAROWANIEM TERENU WRAZ Z BUDOWĄ NIEZBĘDNEJ INFRASTRUKTURY TECHNICZNEJ NA TERENIE ZESPOŁU DWORSKIEGO W RAMACH ZADANIA PN. „ODNOWA I ADAPTACJA DO FUNKCJI WYSTAWIENNICZO-KULTURALNYCH ZESPOŁU DWORSKIEGO W SZYMBARKU”</w:t>
      </w:r>
    </w:p>
    <w:p w14:paraId="0FD7659E" w14:textId="370AFDBF" w:rsidR="00D56E4A" w:rsidRPr="000C70B1" w:rsidRDefault="00D56E4A" w:rsidP="00DE7A96">
      <w:pPr>
        <w:pStyle w:val="Bezodstpw"/>
        <w:spacing w:before="100" w:beforeAutospacing="1" w:after="100" w:afterAutospacing="1"/>
        <w:contextualSpacing/>
        <w:rPr>
          <w:rFonts w:ascii="Tahoma" w:hAnsi="Tahoma" w:cs="Tahoma"/>
          <w:sz w:val="20"/>
          <w:szCs w:val="20"/>
        </w:rPr>
      </w:pPr>
      <w:r w:rsidRPr="000C70B1">
        <w:rPr>
          <w:rFonts w:ascii="Tahoma" w:hAnsi="Tahoma" w:cs="Tahoma"/>
          <w:sz w:val="20"/>
          <w:szCs w:val="20"/>
          <w:u w:val="single"/>
        </w:rPr>
        <w:t>Zakres robót</w:t>
      </w:r>
      <w:r w:rsidRPr="000C70B1">
        <w:rPr>
          <w:rFonts w:ascii="Tahoma" w:hAnsi="Tahoma" w:cs="Tahoma"/>
          <w:sz w:val="20"/>
          <w:szCs w:val="20"/>
        </w:rPr>
        <w:t>:</w:t>
      </w:r>
    </w:p>
    <w:p w14:paraId="04C85EE9" w14:textId="74B7991C" w:rsidR="005859B3" w:rsidRPr="000C70B1" w:rsidRDefault="00662076" w:rsidP="00BB28DF">
      <w:pPr>
        <w:pStyle w:val="Bezodstpw"/>
        <w:rPr>
          <w:rFonts w:ascii="Tahoma" w:hAnsi="Tahoma" w:cs="Tahoma"/>
          <w:sz w:val="20"/>
          <w:szCs w:val="20"/>
        </w:rPr>
      </w:pPr>
      <w:r w:rsidRPr="000C70B1">
        <w:rPr>
          <w:rFonts w:ascii="Tahoma" w:hAnsi="Tahoma" w:cs="Tahoma"/>
          <w:sz w:val="20"/>
          <w:szCs w:val="20"/>
        </w:rPr>
        <w:t xml:space="preserve"> </w:t>
      </w:r>
    </w:p>
    <w:p w14:paraId="0B58566E" w14:textId="77777777" w:rsidR="00BB28DF" w:rsidRPr="000C70B1" w:rsidRDefault="00BB28DF" w:rsidP="00BB28DF">
      <w:pPr>
        <w:shd w:val="clear" w:color="auto" w:fill="FFFFFF"/>
        <w:jc w:val="both"/>
        <w:rPr>
          <w:rFonts w:ascii="Tahoma" w:hAnsi="Tahoma" w:cs="Tahoma"/>
          <w:sz w:val="20"/>
          <w:szCs w:val="20"/>
          <w:shd w:val="clear" w:color="auto" w:fill="FFFFFF"/>
        </w:rPr>
      </w:pPr>
      <w:r w:rsidRPr="000C70B1">
        <w:rPr>
          <w:rFonts w:ascii="Tahoma" w:hAnsi="Tahoma" w:cs="Tahoma"/>
          <w:sz w:val="20"/>
          <w:szCs w:val="20"/>
        </w:rPr>
        <w:t xml:space="preserve">Tynki elewacji Kasztelu w dolnej części są do usunięcia (ok. 20 - 30 %), ze względu na zasolenie i zawilgocenie.  Do skucia tam, wszędzie tam gdzie tynki są zasolone, do wysokości ok. 2 m oraz wzdłuż rys. Pozostałe tynki po ustawieniu rusztowań należy ponownie przebadać, zakłada się do lokalnego skucia ok. 10-20% tynków, oczyszczenia glonów/dezynfekcji (dwukrotnej), poszerzenia rys o rozwartości pow. 0, 5 mm oraz </w:t>
      </w:r>
      <w:proofErr w:type="spellStart"/>
      <w:r w:rsidRPr="000C70B1">
        <w:rPr>
          <w:rFonts w:ascii="Tahoma" w:hAnsi="Tahoma" w:cs="Tahoma"/>
          <w:sz w:val="20"/>
          <w:szCs w:val="20"/>
        </w:rPr>
        <w:t>przepiaskowania</w:t>
      </w:r>
      <w:proofErr w:type="spellEnd"/>
      <w:r w:rsidRPr="000C70B1">
        <w:rPr>
          <w:rFonts w:ascii="Tahoma" w:hAnsi="Tahoma" w:cs="Tahoma"/>
          <w:sz w:val="20"/>
          <w:szCs w:val="20"/>
        </w:rPr>
        <w:t xml:space="preserve"> powierzchni. Rysy należy </w:t>
      </w:r>
      <w:proofErr w:type="spellStart"/>
      <w:r w:rsidRPr="000C70B1">
        <w:rPr>
          <w:rFonts w:ascii="Tahoma" w:hAnsi="Tahoma" w:cs="Tahoma"/>
          <w:sz w:val="20"/>
          <w:szCs w:val="20"/>
        </w:rPr>
        <w:t>skotwić</w:t>
      </w:r>
      <w:proofErr w:type="spellEnd"/>
      <w:r w:rsidRPr="000C70B1">
        <w:rPr>
          <w:rFonts w:ascii="Tahoma" w:hAnsi="Tahoma" w:cs="Tahoma"/>
          <w:sz w:val="20"/>
          <w:szCs w:val="20"/>
        </w:rPr>
        <w:t xml:space="preserve"> i wypełnić suspensją mineralną. Naprawić tynki gładzią barwioną w masie i scalić laserunkową farbą hydrofobową. Do usunięcia założono tynki ze słupków attyki. Powyżej, cienka szpachlówka lokalnie odpada oraz pojawiają się rysy na powierzchni tynków. W miejscach zacienionych widoczne rozległe kolonie glonów na powierzchni. </w:t>
      </w:r>
      <w:r w:rsidRPr="000C70B1">
        <w:rPr>
          <w:rFonts w:ascii="Tahoma" w:hAnsi="Tahoma" w:cs="Tahoma"/>
          <w:sz w:val="20"/>
          <w:szCs w:val="20"/>
          <w:shd w:val="clear" w:color="auto" w:fill="FFFFFF"/>
        </w:rPr>
        <w:t>Piaskowiec do oczyszczenia i standardowej konserwacji. Parapety posiadają nieodpowiedni spadek do wewnątrz, co powoduje, że do pomieszczeń wcieka woda , należy je zdemontować i zmienić kąt pochylenia na zewnątrz. Uszczelnić styk stolarki z portalami kamiennymi.</w:t>
      </w:r>
    </w:p>
    <w:p w14:paraId="56F87587" w14:textId="77777777" w:rsidR="00BB28DF" w:rsidRPr="000C70B1" w:rsidRDefault="00BB28DF" w:rsidP="00BB28DF">
      <w:pPr>
        <w:shd w:val="clear" w:color="auto" w:fill="FFFFFF"/>
        <w:jc w:val="both"/>
        <w:rPr>
          <w:rFonts w:ascii="Tahoma" w:hAnsi="Tahoma" w:cs="Tahoma"/>
          <w:sz w:val="20"/>
          <w:szCs w:val="20"/>
        </w:rPr>
      </w:pPr>
    </w:p>
    <w:p w14:paraId="14C1A565" w14:textId="254F52AD" w:rsidR="00BB28DF" w:rsidRPr="000C70B1" w:rsidRDefault="00BB28DF" w:rsidP="00BB28DF">
      <w:pPr>
        <w:shd w:val="clear" w:color="auto" w:fill="FFFFFF"/>
        <w:jc w:val="both"/>
        <w:rPr>
          <w:rFonts w:ascii="Tahoma" w:hAnsi="Tahoma" w:cs="Tahoma"/>
          <w:sz w:val="20"/>
          <w:szCs w:val="20"/>
        </w:rPr>
      </w:pPr>
      <w:r w:rsidRPr="000C70B1">
        <w:rPr>
          <w:rFonts w:ascii="Tahoma" w:hAnsi="Tahoma" w:cs="Tahoma"/>
          <w:sz w:val="20"/>
          <w:szCs w:val="20"/>
        </w:rPr>
        <w:t>Tynki elewacji Oficyny  Dworskiej należy skuć w całości (wszystkie tynki - są wtórne). Wykonać tynki renowacyjne i pomalować elewacje.</w:t>
      </w:r>
    </w:p>
    <w:p w14:paraId="63F2D600" w14:textId="77777777" w:rsidR="00BB28DF" w:rsidRPr="000C70B1" w:rsidRDefault="00BB28DF" w:rsidP="00BB28DF">
      <w:pPr>
        <w:jc w:val="both"/>
        <w:rPr>
          <w:rFonts w:ascii="Tahoma" w:hAnsi="Tahoma" w:cs="Tahoma"/>
          <w:sz w:val="20"/>
          <w:szCs w:val="20"/>
        </w:rPr>
      </w:pPr>
    </w:p>
    <w:p w14:paraId="7608B4AF" w14:textId="77777777" w:rsidR="00BB28DF" w:rsidRPr="000C70B1" w:rsidRDefault="00BB28DF" w:rsidP="00BB28DF">
      <w:pPr>
        <w:jc w:val="both"/>
        <w:rPr>
          <w:rFonts w:ascii="Tahoma" w:hAnsi="Tahoma" w:cs="Tahoma"/>
          <w:sz w:val="20"/>
          <w:szCs w:val="20"/>
        </w:rPr>
      </w:pPr>
      <w:r w:rsidRPr="000C70B1">
        <w:rPr>
          <w:rFonts w:ascii="Tahoma" w:hAnsi="Tahoma" w:cs="Tahoma"/>
          <w:sz w:val="20"/>
          <w:szCs w:val="20"/>
        </w:rPr>
        <w:t xml:space="preserve">Na elewacjach zewnętrznych przed usunięciem tynków wyznaczyć rysy widoczne na tynku powstałe w wyniku pęknięć muru, które należy </w:t>
      </w:r>
      <w:proofErr w:type="spellStart"/>
      <w:r w:rsidRPr="000C70B1">
        <w:rPr>
          <w:rFonts w:ascii="Tahoma" w:hAnsi="Tahoma" w:cs="Tahoma"/>
          <w:sz w:val="20"/>
          <w:szCs w:val="20"/>
        </w:rPr>
        <w:t>skotwić</w:t>
      </w:r>
      <w:proofErr w:type="spellEnd"/>
      <w:r w:rsidRPr="000C70B1">
        <w:rPr>
          <w:rFonts w:ascii="Tahoma" w:hAnsi="Tahoma" w:cs="Tahoma"/>
          <w:sz w:val="20"/>
          <w:szCs w:val="20"/>
        </w:rPr>
        <w:t xml:space="preserve"> prętami.</w:t>
      </w:r>
    </w:p>
    <w:p w14:paraId="470892FD" w14:textId="77777777" w:rsidR="00BB28DF" w:rsidRPr="000C70B1" w:rsidRDefault="00BB28DF" w:rsidP="00BB28DF">
      <w:pPr>
        <w:jc w:val="both"/>
        <w:rPr>
          <w:rFonts w:ascii="Tahoma" w:hAnsi="Tahoma" w:cs="Tahoma"/>
          <w:sz w:val="20"/>
          <w:szCs w:val="20"/>
        </w:rPr>
      </w:pPr>
      <w:r w:rsidRPr="000C70B1">
        <w:rPr>
          <w:rFonts w:ascii="Tahoma" w:hAnsi="Tahoma" w:cs="Tahoma"/>
          <w:sz w:val="20"/>
          <w:szCs w:val="20"/>
        </w:rPr>
        <w:t xml:space="preserve">Mechanicznie skuć odspojone oraz zasolone tynki w cokołach z zapasem ok. 80 cm powyżej widocznej linii zniszczeń. Usunąć wtórnie wprowadzone instalacje, tynki. </w:t>
      </w:r>
    </w:p>
    <w:p w14:paraId="282846C3" w14:textId="6315F5D6" w:rsidR="006B6A8E" w:rsidRPr="006B6A8E" w:rsidRDefault="00BB28DF" w:rsidP="006B6A8E">
      <w:pPr>
        <w:jc w:val="both"/>
        <w:rPr>
          <w:rFonts w:ascii="Tahoma" w:hAnsi="Tahoma" w:cs="Tahoma"/>
          <w:sz w:val="20"/>
          <w:szCs w:val="20"/>
        </w:rPr>
      </w:pPr>
      <w:r w:rsidRPr="000C70B1">
        <w:rPr>
          <w:rFonts w:ascii="Tahoma" w:hAnsi="Tahoma" w:cs="Tahoma"/>
          <w:sz w:val="20"/>
          <w:szCs w:val="20"/>
        </w:rPr>
        <w:t xml:space="preserve">Tynki zdezynfekować, spłukać parą wodną, doczyszczać z nawarstwień mechanicznie                       i chemicznie. Po skuciu tynków z elewacji pozostałe nośne, dobrze przylegające do muru  spłukać metodą hydrodynamiczną, gorącą wodą pod dobranym ciśnieniem. </w:t>
      </w:r>
      <w:r w:rsidR="006B6A8E" w:rsidRPr="006B6A8E">
        <w:rPr>
          <w:rFonts w:ascii="Tahoma" w:hAnsi="Tahoma" w:cs="Tahoma"/>
          <w:sz w:val="20"/>
          <w:szCs w:val="20"/>
        </w:rPr>
        <w:t>Alternatywnie oczyścić z nawarstwień metodą mechaniczną, strumieniowania ścierniwem, stycznie do powierzchni, urządzeniem do czyszczenia metodą niskociśnieniowego strumieniowania ścierniwem</w:t>
      </w:r>
      <w:r w:rsidR="006B6A8E">
        <w:rPr>
          <w:rFonts w:ascii="Tahoma" w:hAnsi="Tahoma" w:cs="Tahoma"/>
          <w:sz w:val="20"/>
          <w:szCs w:val="20"/>
        </w:rPr>
        <w:t>.</w:t>
      </w:r>
    </w:p>
    <w:p w14:paraId="49DFC228" w14:textId="77777777" w:rsidR="006B6A8E" w:rsidRPr="000C70B1" w:rsidRDefault="006B6A8E" w:rsidP="00BB28DF">
      <w:pPr>
        <w:jc w:val="both"/>
        <w:rPr>
          <w:rFonts w:ascii="Tahoma" w:hAnsi="Tahoma" w:cs="Tahoma"/>
          <w:sz w:val="20"/>
          <w:szCs w:val="20"/>
        </w:rPr>
      </w:pPr>
    </w:p>
    <w:p w14:paraId="0AF4A8BD" w14:textId="7187A353" w:rsidR="00BB28DF" w:rsidRPr="000C70B1" w:rsidRDefault="00BB28DF" w:rsidP="00BB28DF">
      <w:pPr>
        <w:jc w:val="both"/>
        <w:rPr>
          <w:rFonts w:ascii="Tahoma" w:hAnsi="Tahoma" w:cs="Tahoma"/>
          <w:sz w:val="20"/>
          <w:szCs w:val="20"/>
        </w:rPr>
      </w:pPr>
      <w:r w:rsidRPr="000C70B1">
        <w:rPr>
          <w:rFonts w:ascii="Tahoma" w:hAnsi="Tahoma" w:cs="Tahoma"/>
          <w:sz w:val="20"/>
          <w:szCs w:val="20"/>
        </w:rPr>
        <w:t xml:space="preserve">W razie konieczności przemurowania fragmentów murów, wykonać je dobranym materiałem ceglanym i zaprawą opartą na mieszance cementu z kruszywem i z trasem. Tynki elewacyjne uzupełnić lub zrekonstruować zaprawami opartymi o spoiwa wapienno-cementowe uszlachetnione trasem w strefach niezasolonych i suchych oraz tynkami renowacyjnymi, w strefach zasolonych i wilgotnych (do wysokości ok. 80 cm powyżej widocznej linii zniszczeń / zawilgoceń oraz na wilgotnych ścianach piwnic). Powierzchnię tynków wyrównać zaprawą mineralną i pomalować w kolorze białym farbami o wysokim współczynniku </w:t>
      </w:r>
      <w:proofErr w:type="spellStart"/>
      <w:r w:rsidRPr="000C70B1">
        <w:rPr>
          <w:rFonts w:ascii="Tahoma" w:hAnsi="Tahoma" w:cs="Tahoma"/>
          <w:sz w:val="20"/>
          <w:szCs w:val="20"/>
        </w:rPr>
        <w:t>paroprzepuszczalności</w:t>
      </w:r>
      <w:proofErr w:type="spellEnd"/>
      <w:r w:rsidRPr="000C70B1">
        <w:rPr>
          <w:rFonts w:ascii="Tahoma" w:hAnsi="Tahoma" w:cs="Tahoma"/>
          <w:sz w:val="20"/>
          <w:szCs w:val="20"/>
        </w:rPr>
        <w:t xml:space="preserve"> i właściwościami hamującymi rozwój glonów.</w:t>
      </w:r>
    </w:p>
    <w:p w14:paraId="66FA152D" w14:textId="77777777" w:rsidR="00BB28DF" w:rsidRPr="000C70B1" w:rsidRDefault="00BB28DF" w:rsidP="00BB28DF">
      <w:pPr>
        <w:rPr>
          <w:rFonts w:ascii="Tahoma" w:hAnsi="Tahoma" w:cs="Tahoma"/>
          <w:sz w:val="20"/>
          <w:szCs w:val="20"/>
        </w:rPr>
      </w:pPr>
    </w:p>
    <w:p w14:paraId="230B5A3B" w14:textId="77777777" w:rsidR="00BB28DF" w:rsidRPr="000C70B1" w:rsidRDefault="00BB28DF" w:rsidP="00BB28DF">
      <w:pPr>
        <w:jc w:val="both"/>
        <w:rPr>
          <w:rFonts w:ascii="Tahoma" w:hAnsi="Tahoma" w:cs="Tahoma"/>
          <w:sz w:val="20"/>
          <w:szCs w:val="20"/>
        </w:rPr>
      </w:pPr>
      <w:r w:rsidRPr="000C70B1">
        <w:rPr>
          <w:rFonts w:ascii="Tahoma" w:hAnsi="Tahoma" w:cs="Tahoma"/>
          <w:sz w:val="20"/>
          <w:szCs w:val="20"/>
        </w:rPr>
        <w:lastRenderedPageBreak/>
        <w:t>Wykonać nowe obróbki blacharskie w budynku Kasztelu gzymsów, attyki, parapetów zewnętrznych, gzymsów nadokiennych oraz nad portalem wejściowym.</w:t>
      </w:r>
    </w:p>
    <w:p w14:paraId="05915F15" w14:textId="77777777" w:rsidR="00BB28DF" w:rsidRPr="000C70B1" w:rsidRDefault="00BB28DF" w:rsidP="00BB28DF">
      <w:pPr>
        <w:jc w:val="both"/>
        <w:rPr>
          <w:rFonts w:ascii="Tahoma" w:hAnsi="Tahoma" w:cs="Tahoma"/>
          <w:sz w:val="20"/>
          <w:szCs w:val="20"/>
        </w:rPr>
      </w:pPr>
    </w:p>
    <w:p w14:paraId="34F94D58" w14:textId="77777777" w:rsidR="00BB28DF" w:rsidRPr="000C70B1" w:rsidRDefault="00BB28DF" w:rsidP="00BB28DF">
      <w:pPr>
        <w:jc w:val="both"/>
        <w:rPr>
          <w:rFonts w:ascii="Tahoma" w:hAnsi="Tahoma" w:cs="Tahoma"/>
          <w:sz w:val="20"/>
          <w:szCs w:val="20"/>
        </w:rPr>
      </w:pPr>
      <w:r w:rsidRPr="000C70B1">
        <w:rPr>
          <w:rFonts w:ascii="Tahoma" w:hAnsi="Tahoma" w:cs="Tahoma"/>
          <w:sz w:val="20"/>
          <w:szCs w:val="20"/>
        </w:rPr>
        <w:t xml:space="preserve">W ramach renowacji detalu z piaskowca należy mechanicznie wykuć wszystkie niefachowe naprawy kamienia i fug. Usunąć wtórnie wprowadzone przemurowania, instalacje, przewody. Wyciąć niepierwotne zaprawy naprawcze i słabe osypujące się zaprawy ze spoin na głębokość ok. 2 cm. Następnie wyczyścić z glonów, porostów, oczyścić z zabrudzeń, wykonać wzmocnienie i wypełnienie ubytków piaskowca oraz pokryć preparatem </w:t>
      </w:r>
      <w:proofErr w:type="spellStart"/>
      <w:r w:rsidRPr="000C70B1">
        <w:rPr>
          <w:rFonts w:ascii="Tahoma" w:hAnsi="Tahoma" w:cs="Tahoma"/>
          <w:sz w:val="20"/>
          <w:szCs w:val="20"/>
        </w:rPr>
        <w:t>hydrofobizującym</w:t>
      </w:r>
      <w:proofErr w:type="spellEnd"/>
      <w:r w:rsidRPr="000C70B1">
        <w:rPr>
          <w:rFonts w:ascii="Tahoma" w:hAnsi="Tahoma" w:cs="Tahoma"/>
          <w:sz w:val="20"/>
          <w:szCs w:val="20"/>
        </w:rPr>
        <w:t>.</w:t>
      </w:r>
    </w:p>
    <w:p w14:paraId="52F70CBD" w14:textId="77777777" w:rsidR="00BB28DF" w:rsidRPr="000C70B1" w:rsidRDefault="00BB28DF" w:rsidP="00BB28DF">
      <w:pPr>
        <w:pStyle w:val="Bezodstpw"/>
        <w:rPr>
          <w:rFonts w:ascii="Tahoma" w:hAnsi="Tahoma" w:cs="Tahoma"/>
          <w:sz w:val="20"/>
          <w:szCs w:val="20"/>
        </w:rPr>
      </w:pPr>
    </w:p>
    <w:p w14:paraId="2806B6FF" w14:textId="77777777" w:rsidR="00BB28DF" w:rsidRPr="000C70B1" w:rsidRDefault="00BB28DF" w:rsidP="00D56E4A">
      <w:pPr>
        <w:pStyle w:val="Bezodstpw"/>
        <w:rPr>
          <w:rFonts w:ascii="Tahoma" w:hAnsi="Tahoma" w:cs="Tahoma"/>
          <w:sz w:val="20"/>
          <w:szCs w:val="20"/>
        </w:rPr>
      </w:pPr>
    </w:p>
    <w:p w14:paraId="2A842674" w14:textId="77777777" w:rsidR="00BB28DF" w:rsidRPr="000C70B1" w:rsidRDefault="00BB28DF" w:rsidP="00BB28DF">
      <w:pPr>
        <w:jc w:val="both"/>
        <w:rPr>
          <w:rFonts w:ascii="Tahoma" w:hAnsi="Tahoma" w:cs="Tahoma"/>
          <w:sz w:val="20"/>
          <w:szCs w:val="20"/>
        </w:rPr>
      </w:pPr>
      <w:r w:rsidRPr="000C70B1">
        <w:rPr>
          <w:rFonts w:ascii="Tahoma" w:hAnsi="Tahoma" w:cs="Tahoma"/>
          <w:sz w:val="20"/>
          <w:szCs w:val="20"/>
        </w:rPr>
        <w:t>W Kasztelu nie planuje się wykonania nowych warstw tynkarskich. W miejscach, w których będą wykonywane prace ingerujące w istniejące ściany np. demontaż drzwi, stolarki okiennej, prace związane z wykonaniem nowych instalacji branżowych, istniejące tynki należy uzupełnić po zakończonych pracach.</w:t>
      </w:r>
    </w:p>
    <w:p w14:paraId="2AC401F7" w14:textId="77777777" w:rsidR="00BB28DF" w:rsidRPr="000C70B1" w:rsidRDefault="00BB28DF" w:rsidP="00BB28DF">
      <w:pPr>
        <w:jc w:val="both"/>
        <w:rPr>
          <w:rFonts w:ascii="Tahoma" w:hAnsi="Tahoma" w:cs="Tahoma"/>
          <w:color w:val="FF0000"/>
          <w:sz w:val="20"/>
          <w:szCs w:val="20"/>
        </w:rPr>
      </w:pPr>
    </w:p>
    <w:p w14:paraId="3C8C21B2" w14:textId="77777777" w:rsidR="00BB28DF" w:rsidRPr="000C70B1" w:rsidRDefault="00BB28DF" w:rsidP="00BB28DF">
      <w:pPr>
        <w:jc w:val="both"/>
        <w:rPr>
          <w:rFonts w:ascii="Tahoma" w:hAnsi="Tahoma" w:cs="Tahoma"/>
          <w:sz w:val="20"/>
          <w:szCs w:val="20"/>
        </w:rPr>
      </w:pPr>
      <w:r w:rsidRPr="000C70B1">
        <w:rPr>
          <w:rFonts w:ascii="Tahoma" w:hAnsi="Tahoma" w:cs="Tahoma"/>
          <w:sz w:val="20"/>
          <w:szCs w:val="20"/>
        </w:rPr>
        <w:t xml:space="preserve">W Oficynie zaplanowano wykonanie nowych tynków wapienno-cementowe na projektowanych ścianach oraz gipsowej masy szpachlowej pomiędzy szczelinami płyt </w:t>
      </w:r>
      <w:proofErr w:type="spellStart"/>
      <w:r w:rsidRPr="000C70B1">
        <w:rPr>
          <w:rFonts w:ascii="Tahoma" w:hAnsi="Tahoma" w:cs="Tahoma"/>
          <w:sz w:val="20"/>
          <w:szCs w:val="20"/>
        </w:rPr>
        <w:t>gk</w:t>
      </w:r>
      <w:proofErr w:type="spellEnd"/>
      <w:r w:rsidRPr="000C70B1">
        <w:rPr>
          <w:rFonts w:ascii="Tahoma" w:hAnsi="Tahoma" w:cs="Tahoma"/>
          <w:sz w:val="20"/>
          <w:szCs w:val="20"/>
        </w:rPr>
        <w:t xml:space="preserve"> na zabudowie więźby dachowej.</w:t>
      </w:r>
    </w:p>
    <w:p w14:paraId="671B6034" w14:textId="77777777" w:rsidR="00BB28DF" w:rsidRDefault="00BB28DF" w:rsidP="00D56E4A">
      <w:pPr>
        <w:pStyle w:val="Bezodstpw"/>
        <w:rPr>
          <w:rFonts w:ascii="Tahoma" w:hAnsi="Tahoma" w:cs="Tahoma"/>
          <w:sz w:val="20"/>
          <w:szCs w:val="20"/>
        </w:rPr>
      </w:pPr>
    </w:p>
    <w:p w14:paraId="4DA0BD1F" w14:textId="77777777" w:rsidR="00BB28DF" w:rsidRPr="00521F9C" w:rsidRDefault="00BB28DF" w:rsidP="00D56E4A">
      <w:pPr>
        <w:pStyle w:val="Bezodstpw"/>
        <w:rPr>
          <w:rFonts w:ascii="Tahoma" w:hAnsi="Tahoma" w:cs="Tahoma"/>
          <w:sz w:val="20"/>
          <w:szCs w:val="20"/>
        </w:rPr>
      </w:pPr>
    </w:p>
    <w:p w14:paraId="15EDCAF2" w14:textId="77777777" w:rsidR="00521F9C" w:rsidRDefault="00521F9C" w:rsidP="00353301">
      <w:pPr>
        <w:pStyle w:val="Bezodstpw"/>
        <w:numPr>
          <w:ilvl w:val="1"/>
          <w:numId w:val="23"/>
        </w:numPr>
        <w:rPr>
          <w:rFonts w:ascii="Tahoma" w:hAnsi="Tahoma" w:cs="Tahoma"/>
          <w:b/>
          <w:bCs/>
          <w:sz w:val="20"/>
          <w:szCs w:val="20"/>
        </w:rPr>
      </w:pPr>
      <w:r w:rsidRPr="00521F9C">
        <w:rPr>
          <w:rFonts w:ascii="Tahoma" w:hAnsi="Tahoma" w:cs="Tahoma"/>
          <w:b/>
          <w:bCs/>
          <w:sz w:val="20"/>
          <w:szCs w:val="20"/>
        </w:rPr>
        <w:t>Określenia podstawowe</w:t>
      </w:r>
    </w:p>
    <w:p w14:paraId="5E8F5628" w14:textId="77777777" w:rsidR="00FA42FC" w:rsidRPr="00521F9C" w:rsidRDefault="00FA42FC" w:rsidP="00FA42FC">
      <w:pPr>
        <w:pStyle w:val="Bezodstpw"/>
        <w:ind w:left="1080"/>
        <w:rPr>
          <w:rFonts w:ascii="Tahoma" w:hAnsi="Tahoma" w:cs="Tahoma"/>
          <w:b/>
          <w:bCs/>
          <w:sz w:val="20"/>
          <w:szCs w:val="20"/>
        </w:rPr>
      </w:pPr>
    </w:p>
    <w:p w14:paraId="3BE92C96" w14:textId="77777777" w:rsidR="00D56E4A" w:rsidRDefault="00521F9C" w:rsidP="00D56E4A">
      <w:pPr>
        <w:pStyle w:val="Bezodstpw"/>
        <w:rPr>
          <w:rFonts w:ascii="Tahoma" w:hAnsi="Tahoma" w:cs="Tahoma"/>
          <w:sz w:val="20"/>
          <w:szCs w:val="20"/>
        </w:rPr>
      </w:pPr>
      <w:r w:rsidRPr="00521F9C">
        <w:rPr>
          <w:rFonts w:ascii="Tahoma" w:hAnsi="Tahoma" w:cs="Tahoma"/>
          <w:sz w:val="20"/>
          <w:szCs w:val="20"/>
        </w:rPr>
        <w:t>Podział wg PN-90/B-14501 Podłoże tynkarskie jest to powierzchnia budynku przeznaczona do otynkowania,</w:t>
      </w:r>
      <w:r w:rsidR="00FA42FC">
        <w:rPr>
          <w:rFonts w:ascii="Tahoma" w:hAnsi="Tahoma" w:cs="Tahoma"/>
          <w:sz w:val="20"/>
          <w:szCs w:val="20"/>
        </w:rPr>
        <w:t xml:space="preserve"> </w:t>
      </w:r>
      <w:r w:rsidRPr="00521F9C">
        <w:rPr>
          <w:rFonts w:ascii="Tahoma" w:hAnsi="Tahoma" w:cs="Tahoma"/>
          <w:sz w:val="20"/>
          <w:szCs w:val="20"/>
        </w:rPr>
        <w:t>zapewniająca pewne i trwałe połączenie.</w:t>
      </w:r>
      <w:r w:rsidR="00FA42FC">
        <w:rPr>
          <w:rFonts w:ascii="Tahoma" w:hAnsi="Tahoma" w:cs="Tahoma"/>
          <w:sz w:val="20"/>
          <w:szCs w:val="20"/>
        </w:rPr>
        <w:t xml:space="preserve"> </w:t>
      </w:r>
      <w:r w:rsidR="00200C75">
        <w:rPr>
          <w:rFonts w:ascii="Tahoma" w:hAnsi="Tahoma" w:cs="Tahoma"/>
          <w:sz w:val="20"/>
          <w:szCs w:val="20"/>
        </w:rPr>
        <w:t xml:space="preserve"> </w:t>
      </w:r>
    </w:p>
    <w:p w14:paraId="7B6055CC" w14:textId="77777777" w:rsidR="00FA42FC" w:rsidRPr="005859B3" w:rsidRDefault="00FA42FC" w:rsidP="00521F9C">
      <w:pPr>
        <w:pStyle w:val="Bezodstpw"/>
        <w:rPr>
          <w:rFonts w:ascii="Tahoma" w:hAnsi="Tahoma" w:cs="Tahoma"/>
          <w:sz w:val="20"/>
          <w:szCs w:val="20"/>
        </w:rPr>
      </w:pPr>
    </w:p>
    <w:p w14:paraId="5A4192B4" w14:textId="11180850" w:rsidR="00FA42FC" w:rsidRDefault="00521F9C" w:rsidP="00353301">
      <w:pPr>
        <w:pStyle w:val="Bezodstpw"/>
        <w:numPr>
          <w:ilvl w:val="2"/>
          <w:numId w:val="23"/>
        </w:numPr>
        <w:rPr>
          <w:rFonts w:ascii="Tahoma" w:hAnsi="Tahoma" w:cs="Tahoma"/>
          <w:b/>
          <w:bCs/>
          <w:sz w:val="20"/>
          <w:szCs w:val="20"/>
        </w:rPr>
      </w:pPr>
      <w:r w:rsidRPr="00BB28DF">
        <w:rPr>
          <w:rFonts w:ascii="Tahoma" w:hAnsi="Tahoma" w:cs="Tahoma"/>
          <w:b/>
          <w:bCs/>
          <w:sz w:val="20"/>
          <w:szCs w:val="20"/>
        </w:rPr>
        <w:t xml:space="preserve">Tynk </w:t>
      </w:r>
    </w:p>
    <w:p w14:paraId="42D3EBB4" w14:textId="77777777" w:rsidR="00BB28DF" w:rsidRPr="00BB28DF" w:rsidRDefault="00BB28DF" w:rsidP="00BB28DF">
      <w:pPr>
        <w:pStyle w:val="Bezodstpw"/>
        <w:ind w:left="1080"/>
        <w:rPr>
          <w:rFonts w:ascii="Tahoma" w:hAnsi="Tahoma" w:cs="Tahoma"/>
          <w:b/>
          <w:bCs/>
          <w:sz w:val="20"/>
          <w:szCs w:val="20"/>
        </w:rPr>
      </w:pPr>
    </w:p>
    <w:p w14:paraId="20A5F3EF" w14:textId="72CCDAA8" w:rsidR="00FA42FC" w:rsidRDefault="005859B3" w:rsidP="00521F9C">
      <w:pPr>
        <w:pStyle w:val="Bezodstpw"/>
        <w:rPr>
          <w:rFonts w:ascii="Tahoma" w:hAnsi="Tahoma" w:cs="Tahoma"/>
          <w:sz w:val="20"/>
          <w:szCs w:val="20"/>
        </w:rPr>
      </w:pPr>
      <w:r>
        <w:rPr>
          <w:rFonts w:ascii="Tahoma" w:hAnsi="Tahoma" w:cs="Tahoma"/>
          <w:sz w:val="20"/>
          <w:szCs w:val="20"/>
        </w:rPr>
        <w:t xml:space="preserve">Tynk dwuwarstwowy, </w:t>
      </w:r>
      <w:r w:rsidR="00BB28DF">
        <w:rPr>
          <w:rFonts w:ascii="Tahoma" w:hAnsi="Tahoma" w:cs="Tahoma"/>
          <w:sz w:val="20"/>
          <w:szCs w:val="20"/>
        </w:rPr>
        <w:t>wapienno-cementowy</w:t>
      </w:r>
      <w:r w:rsidR="00521F9C" w:rsidRPr="00521F9C">
        <w:rPr>
          <w:rFonts w:ascii="Tahoma" w:hAnsi="Tahoma" w:cs="Tahoma"/>
          <w:sz w:val="20"/>
          <w:szCs w:val="20"/>
        </w:rPr>
        <w:t xml:space="preserve"> gładzony </w:t>
      </w:r>
      <w:r>
        <w:rPr>
          <w:rFonts w:ascii="Tahoma" w:hAnsi="Tahoma" w:cs="Tahoma"/>
          <w:sz w:val="20"/>
          <w:szCs w:val="20"/>
        </w:rPr>
        <w:t xml:space="preserve"> </w:t>
      </w:r>
      <w:r w:rsidR="00521F9C" w:rsidRPr="00521F9C">
        <w:rPr>
          <w:rFonts w:ascii="Tahoma" w:hAnsi="Tahoma" w:cs="Tahoma"/>
          <w:sz w:val="20"/>
          <w:szCs w:val="20"/>
        </w:rPr>
        <w:t xml:space="preserve">o łącznej gr. 15mm nakładany </w:t>
      </w:r>
      <w:r>
        <w:rPr>
          <w:rFonts w:ascii="Tahoma" w:hAnsi="Tahoma" w:cs="Tahoma"/>
          <w:sz w:val="20"/>
          <w:szCs w:val="20"/>
        </w:rPr>
        <w:t xml:space="preserve">ręcznie lub </w:t>
      </w:r>
      <w:r w:rsidR="00521F9C" w:rsidRPr="00521F9C">
        <w:rPr>
          <w:rFonts w:ascii="Tahoma" w:hAnsi="Tahoma" w:cs="Tahoma"/>
          <w:sz w:val="20"/>
          <w:szCs w:val="20"/>
        </w:rPr>
        <w:t>maszynowo. Wszystkie narożniki</w:t>
      </w:r>
      <w:r w:rsidR="00FA42FC">
        <w:rPr>
          <w:rFonts w:ascii="Tahoma" w:hAnsi="Tahoma" w:cs="Tahoma"/>
          <w:sz w:val="20"/>
          <w:szCs w:val="20"/>
        </w:rPr>
        <w:t xml:space="preserve"> </w:t>
      </w:r>
      <w:r w:rsidR="00521F9C" w:rsidRPr="00521F9C">
        <w:rPr>
          <w:rFonts w:ascii="Tahoma" w:hAnsi="Tahoma" w:cs="Tahoma"/>
          <w:sz w:val="20"/>
          <w:szCs w:val="20"/>
        </w:rPr>
        <w:t>zewnętrzne wzmocnione przez zastosowania narożnych profili systemowych. Wszystkie styki z innymi materiałami (w</w:t>
      </w:r>
      <w:r w:rsidR="00FA42FC">
        <w:rPr>
          <w:rFonts w:ascii="Tahoma" w:hAnsi="Tahoma" w:cs="Tahoma"/>
          <w:sz w:val="20"/>
          <w:szCs w:val="20"/>
        </w:rPr>
        <w:t xml:space="preserve"> </w:t>
      </w:r>
      <w:r w:rsidR="00521F9C" w:rsidRPr="00521F9C">
        <w:rPr>
          <w:rFonts w:ascii="Tahoma" w:hAnsi="Tahoma" w:cs="Tahoma"/>
          <w:sz w:val="20"/>
          <w:szCs w:val="20"/>
        </w:rPr>
        <w:t xml:space="preserve">szczególności </w:t>
      </w:r>
      <w:r w:rsidR="00521F9C" w:rsidRPr="00521F9C">
        <w:rPr>
          <w:rFonts w:ascii="Tahoma" w:hAnsi="Tahoma" w:cs="Tahoma"/>
          <w:i/>
          <w:iCs/>
          <w:sz w:val="20"/>
          <w:szCs w:val="20"/>
        </w:rPr>
        <w:t>futrynami okiennymi i drzwiowymi</w:t>
      </w:r>
      <w:r w:rsidR="00521F9C" w:rsidRPr="00521F9C">
        <w:rPr>
          <w:rFonts w:ascii="Tahoma" w:hAnsi="Tahoma" w:cs="Tahoma"/>
          <w:sz w:val="20"/>
          <w:szCs w:val="20"/>
        </w:rPr>
        <w:t>) wykonane z „odcięciem” przy użyciu systemowego profilu</w:t>
      </w:r>
      <w:r w:rsidR="00FA42FC">
        <w:rPr>
          <w:rFonts w:ascii="Tahoma" w:hAnsi="Tahoma" w:cs="Tahoma"/>
          <w:sz w:val="20"/>
          <w:szCs w:val="20"/>
        </w:rPr>
        <w:t xml:space="preserve"> </w:t>
      </w:r>
      <w:r w:rsidR="00521F9C" w:rsidRPr="00521F9C">
        <w:rPr>
          <w:rFonts w:ascii="Tahoma" w:hAnsi="Tahoma" w:cs="Tahoma"/>
          <w:sz w:val="20"/>
          <w:szCs w:val="20"/>
        </w:rPr>
        <w:t xml:space="preserve">kończącego. Uszczelnienie między </w:t>
      </w:r>
      <w:r w:rsidR="00521F9C" w:rsidRPr="00521F9C">
        <w:rPr>
          <w:rFonts w:ascii="Tahoma" w:hAnsi="Tahoma" w:cs="Tahoma"/>
          <w:i/>
          <w:iCs/>
          <w:sz w:val="20"/>
          <w:szCs w:val="20"/>
        </w:rPr>
        <w:t xml:space="preserve">futryna </w:t>
      </w:r>
      <w:r w:rsidR="00521F9C" w:rsidRPr="00521F9C">
        <w:rPr>
          <w:rFonts w:ascii="Tahoma" w:hAnsi="Tahoma" w:cs="Tahoma"/>
          <w:sz w:val="20"/>
          <w:szCs w:val="20"/>
        </w:rPr>
        <w:t xml:space="preserve">a profilem – silikon. </w:t>
      </w:r>
      <w:r w:rsidR="00200C75">
        <w:rPr>
          <w:rFonts w:ascii="Tahoma" w:hAnsi="Tahoma" w:cs="Tahoma"/>
          <w:sz w:val="20"/>
          <w:szCs w:val="20"/>
        </w:rPr>
        <w:t xml:space="preserve"> </w:t>
      </w:r>
    </w:p>
    <w:p w14:paraId="198BEAEC" w14:textId="77777777" w:rsidR="00521F9C" w:rsidRPr="00521F9C" w:rsidRDefault="00200C75" w:rsidP="00521F9C">
      <w:pPr>
        <w:pStyle w:val="Bezodstpw"/>
        <w:rPr>
          <w:rFonts w:ascii="Tahoma" w:hAnsi="Tahoma" w:cs="Tahoma"/>
          <w:i/>
          <w:iCs/>
          <w:sz w:val="20"/>
          <w:szCs w:val="20"/>
        </w:rPr>
      </w:pPr>
      <w:r>
        <w:rPr>
          <w:rFonts w:ascii="Tahoma" w:hAnsi="Tahoma" w:cs="Tahoma"/>
          <w:sz w:val="20"/>
          <w:szCs w:val="20"/>
        </w:rPr>
        <w:t xml:space="preserve"> </w:t>
      </w:r>
      <w:r w:rsidR="00521F9C" w:rsidRPr="00521F9C">
        <w:rPr>
          <w:rFonts w:ascii="Tahoma" w:hAnsi="Tahoma" w:cs="Tahoma"/>
          <w:sz w:val="20"/>
          <w:szCs w:val="20"/>
        </w:rPr>
        <w:t>Uwaga: przy malowaniu ścian niedopuszczalne jest malowanie stykających się z malowaną powierzchnią futryn</w:t>
      </w:r>
      <w:r w:rsidR="00FA42FC">
        <w:rPr>
          <w:rFonts w:ascii="Tahoma" w:hAnsi="Tahoma" w:cs="Tahoma"/>
          <w:sz w:val="20"/>
          <w:szCs w:val="20"/>
        </w:rPr>
        <w:t xml:space="preserve"> </w:t>
      </w:r>
      <w:r w:rsidR="00521F9C" w:rsidRPr="00521F9C">
        <w:rPr>
          <w:rFonts w:ascii="Tahoma" w:hAnsi="Tahoma" w:cs="Tahoma"/>
          <w:sz w:val="20"/>
          <w:szCs w:val="20"/>
        </w:rPr>
        <w:t>drzwiowych, ślusarki okiennej, sufitów, osprzętu elektrycznego itp. W razie takiej potrzeby konieczne jest</w:t>
      </w:r>
      <w:r w:rsidR="00FA42FC">
        <w:rPr>
          <w:rFonts w:ascii="Tahoma" w:hAnsi="Tahoma" w:cs="Tahoma"/>
          <w:sz w:val="20"/>
          <w:szCs w:val="20"/>
        </w:rPr>
        <w:t xml:space="preserve"> </w:t>
      </w:r>
      <w:r w:rsidR="00521F9C" w:rsidRPr="00521F9C">
        <w:rPr>
          <w:rFonts w:ascii="Tahoma" w:hAnsi="Tahoma" w:cs="Tahoma"/>
          <w:sz w:val="20"/>
          <w:szCs w:val="20"/>
        </w:rPr>
        <w:t xml:space="preserve">zabezpieczenie tych krawędzi taśmą klejącą. Wykonanie tynków rozpatrywać łącznie z wykonaniem </w:t>
      </w:r>
      <w:r w:rsidR="00521F9C" w:rsidRPr="00521F9C">
        <w:rPr>
          <w:rFonts w:ascii="Tahoma" w:hAnsi="Tahoma" w:cs="Tahoma"/>
          <w:i/>
          <w:iCs/>
          <w:sz w:val="20"/>
          <w:szCs w:val="20"/>
        </w:rPr>
        <w:t>ścian</w:t>
      </w:r>
      <w:r w:rsidR="00FA42FC">
        <w:rPr>
          <w:rFonts w:ascii="Tahoma" w:hAnsi="Tahoma" w:cs="Tahoma"/>
          <w:i/>
          <w:iCs/>
          <w:sz w:val="20"/>
          <w:szCs w:val="20"/>
        </w:rPr>
        <w:t xml:space="preserve"> konstrukcyjnych,</w:t>
      </w:r>
      <w:r w:rsidR="00521F9C" w:rsidRPr="00521F9C">
        <w:rPr>
          <w:rFonts w:ascii="Tahoma" w:hAnsi="Tahoma" w:cs="Tahoma"/>
          <w:i/>
          <w:iCs/>
          <w:sz w:val="20"/>
          <w:szCs w:val="20"/>
        </w:rPr>
        <w:t xml:space="preserve"> ścian działowych </w:t>
      </w:r>
      <w:r w:rsidR="00FA42FC">
        <w:rPr>
          <w:rFonts w:ascii="Tahoma" w:hAnsi="Tahoma" w:cs="Tahoma"/>
          <w:i/>
          <w:iCs/>
          <w:sz w:val="20"/>
          <w:szCs w:val="20"/>
        </w:rPr>
        <w:t>,</w:t>
      </w:r>
      <w:r w:rsidR="00521F9C" w:rsidRPr="00521F9C">
        <w:rPr>
          <w:rFonts w:ascii="Tahoma" w:hAnsi="Tahoma" w:cs="Tahoma"/>
          <w:i/>
          <w:iCs/>
          <w:sz w:val="20"/>
          <w:szCs w:val="20"/>
        </w:rPr>
        <w:t xml:space="preserve"> posadzek, sufitów oraz montażem drzwi </w:t>
      </w:r>
      <w:r w:rsidR="00FA42FC">
        <w:rPr>
          <w:rFonts w:ascii="Tahoma" w:hAnsi="Tahoma" w:cs="Tahoma"/>
          <w:i/>
          <w:iCs/>
          <w:sz w:val="20"/>
          <w:szCs w:val="20"/>
        </w:rPr>
        <w:t>.</w:t>
      </w:r>
    </w:p>
    <w:p w14:paraId="27C02412" w14:textId="77777777" w:rsidR="00B814F9" w:rsidRDefault="00521F9C" w:rsidP="00521F9C">
      <w:pPr>
        <w:pStyle w:val="Bezodstpw"/>
        <w:rPr>
          <w:rFonts w:ascii="Tahoma" w:hAnsi="Tahoma" w:cs="Tahoma"/>
          <w:sz w:val="20"/>
          <w:szCs w:val="20"/>
        </w:rPr>
      </w:pPr>
      <w:r w:rsidRPr="00521F9C">
        <w:rPr>
          <w:rFonts w:ascii="Tahoma" w:hAnsi="Tahoma" w:cs="Tahoma"/>
          <w:sz w:val="20"/>
          <w:szCs w:val="20"/>
        </w:rPr>
        <w:t>U</w:t>
      </w:r>
      <w:r w:rsidR="00FA42FC">
        <w:rPr>
          <w:rFonts w:ascii="Tahoma" w:hAnsi="Tahoma" w:cs="Tahoma"/>
          <w:sz w:val="20"/>
          <w:szCs w:val="20"/>
        </w:rPr>
        <w:t>zgodnienia wykonawcze i próbki k</w:t>
      </w:r>
      <w:r w:rsidRPr="00521F9C">
        <w:rPr>
          <w:rFonts w:ascii="Tahoma" w:hAnsi="Tahoma" w:cs="Tahoma"/>
          <w:sz w:val="20"/>
          <w:szCs w:val="20"/>
        </w:rPr>
        <w:t>olor, po jego wstępnym określeniu na podstawie rysunków kolorystyki budynku,</w:t>
      </w:r>
      <w:r w:rsidR="00FA42FC">
        <w:rPr>
          <w:rFonts w:ascii="Tahoma" w:hAnsi="Tahoma" w:cs="Tahoma"/>
          <w:sz w:val="20"/>
          <w:szCs w:val="20"/>
        </w:rPr>
        <w:t xml:space="preserve"> </w:t>
      </w:r>
      <w:r w:rsidRPr="00521F9C">
        <w:rPr>
          <w:rFonts w:ascii="Tahoma" w:hAnsi="Tahoma" w:cs="Tahoma"/>
          <w:sz w:val="20"/>
          <w:szCs w:val="20"/>
        </w:rPr>
        <w:t>zostanie ustalony ostatecznie, przez klienta i architekta, na podstawie maks. 5 próbek. Minimalna powierzchnia</w:t>
      </w:r>
      <w:r w:rsidR="00200C75">
        <w:rPr>
          <w:rFonts w:ascii="Tahoma" w:hAnsi="Tahoma" w:cs="Tahoma"/>
          <w:sz w:val="20"/>
          <w:szCs w:val="20"/>
        </w:rPr>
        <w:t xml:space="preserve"> </w:t>
      </w:r>
      <w:r w:rsidRPr="00521F9C">
        <w:rPr>
          <w:rFonts w:ascii="Tahoma" w:hAnsi="Tahoma" w:cs="Tahoma"/>
          <w:sz w:val="20"/>
          <w:szCs w:val="20"/>
        </w:rPr>
        <w:t>wymalowania 1.5mx1.5m. Niezależnie od odbioru nadzoru inwestorskiego odbiorowi architektonicznemu podlega</w:t>
      </w:r>
      <w:r w:rsidR="00FA42FC">
        <w:rPr>
          <w:rFonts w:ascii="Tahoma" w:hAnsi="Tahoma" w:cs="Tahoma"/>
          <w:sz w:val="20"/>
          <w:szCs w:val="20"/>
        </w:rPr>
        <w:t xml:space="preserve"> </w:t>
      </w:r>
      <w:r w:rsidRPr="00521F9C">
        <w:rPr>
          <w:rFonts w:ascii="Tahoma" w:hAnsi="Tahoma" w:cs="Tahoma"/>
          <w:sz w:val="20"/>
          <w:szCs w:val="20"/>
        </w:rPr>
        <w:t xml:space="preserve">estetyka wykonania – wypoziomowanie i </w:t>
      </w:r>
      <w:proofErr w:type="spellStart"/>
      <w:r w:rsidRPr="00521F9C">
        <w:rPr>
          <w:rFonts w:ascii="Tahoma" w:hAnsi="Tahoma" w:cs="Tahoma"/>
          <w:sz w:val="20"/>
          <w:szCs w:val="20"/>
        </w:rPr>
        <w:t>wypionowanie</w:t>
      </w:r>
      <w:proofErr w:type="spellEnd"/>
      <w:r w:rsidRPr="00521F9C">
        <w:rPr>
          <w:rFonts w:ascii="Tahoma" w:hAnsi="Tahoma" w:cs="Tahoma"/>
          <w:sz w:val="20"/>
          <w:szCs w:val="20"/>
        </w:rPr>
        <w:t xml:space="preserve"> płaszczyzny tynku i jego narożników, jakość i czystość styków</w:t>
      </w:r>
      <w:r w:rsidR="00FA42FC">
        <w:rPr>
          <w:rFonts w:ascii="Tahoma" w:hAnsi="Tahoma" w:cs="Tahoma"/>
          <w:sz w:val="20"/>
          <w:szCs w:val="20"/>
        </w:rPr>
        <w:t xml:space="preserve"> </w:t>
      </w:r>
      <w:r w:rsidRPr="00521F9C">
        <w:rPr>
          <w:rFonts w:ascii="Tahoma" w:hAnsi="Tahoma" w:cs="Tahoma"/>
          <w:sz w:val="20"/>
          <w:szCs w:val="20"/>
        </w:rPr>
        <w:t>z elementami ślusarki i innymi elementami wykończenia wewnętrznego, jakość i czystość zakończeń przy cokołach,</w:t>
      </w:r>
      <w:r w:rsidR="00FA42FC">
        <w:rPr>
          <w:rFonts w:ascii="Tahoma" w:hAnsi="Tahoma" w:cs="Tahoma"/>
          <w:sz w:val="20"/>
          <w:szCs w:val="20"/>
        </w:rPr>
        <w:t xml:space="preserve"> </w:t>
      </w:r>
      <w:r w:rsidRPr="00521F9C">
        <w:rPr>
          <w:rFonts w:ascii="Tahoma" w:hAnsi="Tahoma" w:cs="Tahoma"/>
          <w:sz w:val="20"/>
          <w:szCs w:val="20"/>
        </w:rPr>
        <w:t>utrzymanie jednej płaszczyzny cokołu i ściany, jakość malowania itp. Pozostałe określenia są zgodne z obowiązującymi</w:t>
      </w:r>
      <w:r w:rsidR="00FA42FC">
        <w:rPr>
          <w:rFonts w:ascii="Tahoma" w:hAnsi="Tahoma" w:cs="Tahoma"/>
          <w:sz w:val="20"/>
          <w:szCs w:val="20"/>
        </w:rPr>
        <w:t xml:space="preserve"> </w:t>
      </w:r>
      <w:r w:rsidRPr="00521F9C">
        <w:rPr>
          <w:rFonts w:ascii="Tahoma" w:hAnsi="Tahoma" w:cs="Tahoma"/>
          <w:sz w:val="20"/>
          <w:szCs w:val="20"/>
        </w:rPr>
        <w:t>Polskimi Normami oraz z def</w:t>
      </w:r>
      <w:r w:rsidR="00FA42FC">
        <w:rPr>
          <w:rFonts w:ascii="Tahoma" w:hAnsi="Tahoma" w:cs="Tahoma"/>
          <w:sz w:val="20"/>
          <w:szCs w:val="20"/>
        </w:rPr>
        <w:t xml:space="preserve">inicjami podanymi w ST 0 </w:t>
      </w:r>
      <w:r w:rsidRPr="00521F9C">
        <w:rPr>
          <w:rFonts w:ascii="Tahoma" w:hAnsi="Tahoma" w:cs="Tahoma"/>
          <w:sz w:val="20"/>
          <w:szCs w:val="20"/>
        </w:rPr>
        <w:t>„Wymagania ogólne”</w:t>
      </w:r>
      <w:r w:rsidR="00E04690">
        <w:rPr>
          <w:rFonts w:ascii="Tahoma" w:hAnsi="Tahoma" w:cs="Tahoma"/>
          <w:sz w:val="20"/>
          <w:szCs w:val="20"/>
        </w:rPr>
        <w:t>.</w:t>
      </w:r>
    </w:p>
    <w:p w14:paraId="11349332" w14:textId="77777777" w:rsidR="005859B3" w:rsidRDefault="005859B3" w:rsidP="00521F9C">
      <w:pPr>
        <w:pStyle w:val="Bezodstpw"/>
        <w:rPr>
          <w:rFonts w:ascii="Tahoma" w:hAnsi="Tahoma" w:cs="Tahoma"/>
          <w:sz w:val="20"/>
          <w:szCs w:val="20"/>
        </w:rPr>
      </w:pPr>
    </w:p>
    <w:p w14:paraId="28FF91AC" w14:textId="77777777" w:rsidR="00FA42FC" w:rsidRPr="00521F9C" w:rsidRDefault="00FA42FC" w:rsidP="00521F9C">
      <w:pPr>
        <w:pStyle w:val="Bezodstpw"/>
        <w:rPr>
          <w:rFonts w:ascii="Tahoma" w:hAnsi="Tahoma" w:cs="Tahoma"/>
          <w:sz w:val="20"/>
          <w:szCs w:val="20"/>
        </w:rPr>
      </w:pPr>
    </w:p>
    <w:p w14:paraId="6F844946" w14:textId="77777777" w:rsidR="00521F9C" w:rsidRDefault="00FA42FC" w:rsidP="00353301">
      <w:pPr>
        <w:pStyle w:val="Bezodstpw"/>
        <w:numPr>
          <w:ilvl w:val="1"/>
          <w:numId w:val="23"/>
        </w:numPr>
        <w:rPr>
          <w:rFonts w:ascii="Tahoma" w:hAnsi="Tahoma" w:cs="Tahoma"/>
          <w:b/>
          <w:bCs/>
          <w:sz w:val="20"/>
          <w:szCs w:val="20"/>
        </w:rPr>
      </w:pPr>
      <w:r>
        <w:rPr>
          <w:rFonts w:ascii="Tahoma" w:hAnsi="Tahoma" w:cs="Tahoma"/>
          <w:b/>
          <w:bCs/>
          <w:sz w:val="20"/>
          <w:szCs w:val="20"/>
        </w:rPr>
        <w:t>Ogólne wymagania dotyczące r</w:t>
      </w:r>
      <w:r w:rsidR="00521F9C" w:rsidRPr="00521F9C">
        <w:rPr>
          <w:rFonts w:ascii="Tahoma" w:hAnsi="Tahoma" w:cs="Tahoma"/>
          <w:b/>
          <w:bCs/>
          <w:sz w:val="20"/>
          <w:szCs w:val="20"/>
        </w:rPr>
        <w:t>obót</w:t>
      </w:r>
    </w:p>
    <w:p w14:paraId="40FC01CF" w14:textId="77777777" w:rsidR="00FA42FC" w:rsidRPr="00521F9C" w:rsidRDefault="00FA42FC" w:rsidP="00FA42FC">
      <w:pPr>
        <w:pStyle w:val="Bezodstpw"/>
        <w:ind w:left="1080"/>
        <w:rPr>
          <w:rFonts w:ascii="Tahoma" w:hAnsi="Tahoma" w:cs="Tahoma"/>
          <w:b/>
          <w:bCs/>
          <w:sz w:val="20"/>
          <w:szCs w:val="20"/>
        </w:rPr>
      </w:pPr>
    </w:p>
    <w:p w14:paraId="1EDE33F3" w14:textId="77777777" w:rsidR="00200C75" w:rsidRDefault="00521F9C" w:rsidP="00521F9C">
      <w:pPr>
        <w:pStyle w:val="Bezodstpw"/>
        <w:rPr>
          <w:rFonts w:ascii="Tahoma" w:hAnsi="Tahoma" w:cs="Tahoma"/>
          <w:sz w:val="20"/>
          <w:szCs w:val="20"/>
        </w:rPr>
      </w:pPr>
      <w:r w:rsidRPr="00521F9C">
        <w:rPr>
          <w:rFonts w:ascii="Tahoma" w:hAnsi="Tahoma" w:cs="Tahoma"/>
          <w:sz w:val="20"/>
          <w:szCs w:val="20"/>
        </w:rPr>
        <w:t>Ogólne wymagania doty</w:t>
      </w:r>
      <w:r w:rsidR="00BB243A">
        <w:rPr>
          <w:rFonts w:ascii="Tahoma" w:hAnsi="Tahoma" w:cs="Tahoma"/>
          <w:sz w:val="20"/>
          <w:szCs w:val="20"/>
        </w:rPr>
        <w:t xml:space="preserve">czące Robót podano w </w:t>
      </w:r>
      <w:r w:rsidR="00BB243A" w:rsidRPr="0095621E">
        <w:rPr>
          <w:rFonts w:ascii="Tahoma" w:hAnsi="Tahoma" w:cs="Tahoma"/>
          <w:sz w:val="20"/>
          <w:szCs w:val="20"/>
        </w:rPr>
        <w:t>ST</w:t>
      </w:r>
      <w:r w:rsidR="0095621E" w:rsidRPr="0095621E">
        <w:rPr>
          <w:rFonts w:ascii="Tahoma" w:hAnsi="Tahoma" w:cs="Tahoma"/>
          <w:sz w:val="20"/>
          <w:szCs w:val="20"/>
        </w:rPr>
        <w:t>-0</w:t>
      </w:r>
      <w:r w:rsidRPr="0095621E">
        <w:rPr>
          <w:rFonts w:ascii="Tahoma" w:hAnsi="Tahoma" w:cs="Tahoma"/>
          <w:sz w:val="20"/>
          <w:szCs w:val="20"/>
        </w:rPr>
        <w:t xml:space="preserve"> „Wymagania ogólne”.</w:t>
      </w:r>
      <w:r w:rsidR="00BB243A">
        <w:rPr>
          <w:rFonts w:ascii="Tahoma" w:hAnsi="Tahoma" w:cs="Tahoma"/>
          <w:sz w:val="20"/>
          <w:szCs w:val="20"/>
        </w:rPr>
        <w:t xml:space="preserve"> </w:t>
      </w:r>
      <w:r w:rsidRPr="00521F9C">
        <w:rPr>
          <w:rFonts w:ascii="Tahoma" w:hAnsi="Tahoma" w:cs="Tahoma"/>
          <w:sz w:val="20"/>
          <w:szCs w:val="20"/>
        </w:rPr>
        <w:t>Wykonawca jest odpowiedzialny za</w:t>
      </w:r>
      <w:r w:rsidR="00FA42FC">
        <w:rPr>
          <w:rFonts w:ascii="Tahoma" w:hAnsi="Tahoma" w:cs="Tahoma"/>
          <w:sz w:val="20"/>
          <w:szCs w:val="20"/>
        </w:rPr>
        <w:t xml:space="preserve"> </w:t>
      </w:r>
      <w:r w:rsidRPr="00521F9C">
        <w:rPr>
          <w:rFonts w:ascii="Tahoma" w:hAnsi="Tahoma" w:cs="Tahoma"/>
          <w:sz w:val="20"/>
          <w:szCs w:val="20"/>
        </w:rPr>
        <w:t xml:space="preserve">jakość wykonania </w:t>
      </w:r>
      <w:r w:rsidR="00FA42FC">
        <w:rPr>
          <w:rFonts w:ascii="Tahoma" w:hAnsi="Tahoma" w:cs="Tahoma"/>
          <w:sz w:val="20"/>
          <w:szCs w:val="20"/>
        </w:rPr>
        <w:t>r</w:t>
      </w:r>
      <w:r w:rsidRPr="00521F9C">
        <w:rPr>
          <w:rFonts w:ascii="Tahoma" w:hAnsi="Tahoma" w:cs="Tahoma"/>
          <w:sz w:val="20"/>
          <w:szCs w:val="20"/>
        </w:rPr>
        <w:t>obót oraz za ich zgodność z Dokumentacją Projektową i ST.</w:t>
      </w:r>
    </w:p>
    <w:p w14:paraId="1C666689" w14:textId="77777777" w:rsidR="0095621E" w:rsidRDefault="0095621E" w:rsidP="00521F9C">
      <w:pPr>
        <w:pStyle w:val="Bezodstpw"/>
        <w:rPr>
          <w:rFonts w:ascii="Tahoma" w:hAnsi="Tahoma" w:cs="Tahoma"/>
          <w:sz w:val="20"/>
          <w:szCs w:val="20"/>
        </w:rPr>
      </w:pPr>
    </w:p>
    <w:p w14:paraId="7B19B353" w14:textId="31945FEC" w:rsidR="005859B3" w:rsidRPr="005859B3" w:rsidRDefault="005859B3" w:rsidP="00532CA6">
      <w:pPr>
        <w:pStyle w:val="Bezodstpw"/>
        <w:rPr>
          <w:rFonts w:ascii="Tahoma" w:hAnsi="Tahoma" w:cs="Tahoma"/>
          <w:sz w:val="20"/>
          <w:szCs w:val="20"/>
        </w:rPr>
      </w:pPr>
      <w:r>
        <w:rPr>
          <w:rFonts w:ascii="Tahoma" w:hAnsi="Tahoma" w:cs="Tahoma"/>
          <w:b/>
          <w:bCs/>
          <w:sz w:val="20"/>
          <w:szCs w:val="20"/>
        </w:rPr>
        <w:t xml:space="preserve">Wytyczne konserwatorskie robót tynkarskich </w:t>
      </w:r>
      <w:r w:rsidR="00532CA6">
        <w:rPr>
          <w:rFonts w:ascii="Tahoma" w:hAnsi="Tahoma" w:cs="Tahoma"/>
          <w:b/>
          <w:bCs/>
          <w:sz w:val="20"/>
          <w:szCs w:val="20"/>
        </w:rPr>
        <w:t>zgodnie z PPK (Programami Prac Konserwatorskich)</w:t>
      </w:r>
    </w:p>
    <w:p w14:paraId="24016021" w14:textId="77777777" w:rsidR="00FA42FC" w:rsidRPr="005859B3" w:rsidRDefault="00FA42FC" w:rsidP="00521F9C">
      <w:pPr>
        <w:pStyle w:val="Bezodstpw"/>
        <w:rPr>
          <w:rFonts w:ascii="Tahoma" w:hAnsi="Tahoma" w:cs="Tahoma"/>
          <w:b/>
          <w:bCs/>
          <w:sz w:val="20"/>
          <w:szCs w:val="20"/>
        </w:rPr>
      </w:pPr>
    </w:p>
    <w:p w14:paraId="63D197E5" w14:textId="77777777" w:rsidR="005859B3" w:rsidRPr="00521F9C" w:rsidRDefault="005859B3" w:rsidP="00521F9C">
      <w:pPr>
        <w:pStyle w:val="Bezodstpw"/>
        <w:rPr>
          <w:rFonts w:ascii="Tahoma" w:hAnsi="Tahoma" w:cs="Tahoma"/>
          <w:sz w:val="20"/>
          <w:szCs w:val="20"/>
        </w:rPr>
      </w:pPr>
      <w:r w:rsidRPr="005859B3">
        <w:rPr>
          <w:rFonts w:ascii="Tahoma" w:hAnsi="Tahoma" w:cs="Tahoma"/>
          <w:sz w:val="20"/>
          <w:szCs w:val="20"/>
        </w:rPr>
        <w:t xml:space="preserve"> </w:t>
      </w:r>
    </w:p>
    <w:p w14:paraId="7ABD1816" w14:textId="77777777" w:rsidR="00521F9C" w:rsidRDefault="00521F9C" w:rsidP="00353301">
      <w:pPr>
        <w:pStyle w:val="Bezodstpw"/>
        <w:numPr>
          <w:ilvl w:val="0"/>
          <w:numId w:val="23"/>
        </w:numPr>
        <w:rPr>
          <w:rFonts w:ascii="Tahoma" w:hAnsi="Tahoma" w:cs="Tahoma"/>
          <w:b/>
          <w:bCs/>
          <w:sz w:val="20"/>
          <w:szCs w:val="20"/>
        </w:rPr>
      </w:pPr>
      <w:r w:rsidRPr="00521F9C">
        <w:rPr>
          <w:rFonts w:ascii="Tahoma" w:hAnsi="Tahoma" w:cs="Tahoma"/>
          <w:b/>
          <w:bCs/>
          <w:sz w:val="20"/>
          <w:szCs w:val="20"/>
        </w:rPr>
        <w:t>MATERIAŁY</w:t>
      </w:r>
    </w:p>
    <w:p w14:paraId="4351F369" w14:textId="77777777" w:rsidR="00872C6F" w:rsidRPr="00521F9C" w:rsidRDefault="00872C6F" w:rsidP="00872C6F">
      <w:pPr>
        <w:pStyle w:val="Bezodstpw"/>
        <w:ind w:left="720"/>
        <w:rPr>
          <w:rFonts w:ascii="Tahoma" w:hAnsi="Tahoma" w:cs="Tahoma"/>
          <w:b/>
          <w:bCs/>
          <w:sz w:val="20"/>
          <w:szCs w:val="20"/>
        </w:rPr>
      </w:pPr>
    </w:p>
    <w:p w14:paraId="45D78246" w14:textId="77777777" w:rsidR="00BB28DF" w:rsidRPr="00EB785E" w:rsidRDefault="00BB28DF" w:rsidP="00BB28DF">
      <w:pPr>
        <w:pStyle w:val="Nagwek241"/>
        <w:spacing w:line="240" w:lineRule="auto"/>
        <w:rPr>
          <w:rFonts w:ascii="Tahoma" w:hAnsi="Tahoma" w:cs="Tahoma"/>
          <w:sz w:val="20"/>
          <w:szCs w:val="20"/>
        </w:rPr>
      </w:pPr>
      <w:bookmarkStart w:id="30" w:name="_Toc127275415"/>
      <w:r w:rsidRPr="007C57CA">
        <w:rPr>
          <w:rFonts w:cs="Arial"/>
        </w:rPr>
        <w:t>2</w:t>
      </w:r>
      <w:r w:rsidRPr="00EB785E">
        <w:rPr>
          <w:rFonts w:ascii="Tahoma" w:hAnsi="Tahoma" w:cs="Tahoma"/>
          <w:sz w:val="20"/>
          <w:szCs w:val="20"/>
        </w:rPr>
        <w:t>.1 Ogólne wymagania dotyczące właściwości materiałów</w:t>
      </w:r>
      <w:bookmarkEnd w:id="30"/>
    </w:p>
    <w:p w14:paraId="77ADA067" w14:textId="424FC258" w:rsidR="00BB28DF" w:rsidRDefault="00BB28DF" w:rsidP="00BB28DF">
      <w:pPr>
        <w:rPr>
          <w:rFonts w:ascii="Tahoma" w:hAnsi="Tahoma" w:cs="Tahoma"/>
          <w:sz w:val="20"/>
          <w:szCs w:val="20"/>
        </w:rPr>
      </w:pPr>
      <w:r w:rsidRPr="00EB785E">
        <w:rPr>
          <w:rFonts w:ascii="Tahoma" w:hAnsi="Tahoma" w:cs="Tahoma"/>
          <w:sz w:val="20"/>
          <w:szCs w:val="20"/>
        </w:rPr>
        <w:t xml:space="preserve"> ich pozyskiwania i składowania podano w ST „Wymagania ogólne" </w:t>
      </w:r>
    </w:p>
    <w:p w14:paraId="00D938FF" w14:textId="77777777" w:rsidR="00532CA6" w:rsidRPr="00EB785E" w:rsidRDefault="00532CA6" w:rsidP="00BB28DF">
      <w:pPr>
        <w:rPr>
          <w:rFonts w:ascii="Tahoma" w:hAnsi="Tahoma" w:cs="Tahoma"/>
          <w:sz w:val="20"/>
          <w:szCs w:val="20"/>
        </w:rPr>
      </w:pPr>
    </w:p>
    <w:p w14:paraId="5AEF7B9D" w14:textId="77777777" w:rsidR="00BB28DF" w:rsidRPr="00EB785E" w:rsidRDefault="00BB28DF" w:rsidP="00BB28DF">
      <w:pPr>
        <w:pStyle w:val="Nagwek241"/>
        <w:spacing w:line="240" w:lineRule="auto"/>
        <w:rPr>
          <w:rFonts w:ascii="Tahoma" w:hAnsi="Tahoma" w:cs="Tahoma"/>
          <w:sz w:val="20"/>
          <w:szCs w:val="20"/>
        </w:rPr>
      </w:pPr>
      <w:bookmarkStart w:id="31" w:name="_Toc127275416"/>
      <w:r w:rsidRPr="00EB785E">
        <w:rPr>
          <w:rFonts w:ascii="Tahoma" w:hAnsi="Tahoma" w:cs="Tahoma"/>
          <w:sz w:val="20"/>
          <w:szCs w:val="20"/>
        </w:rPr>
        <w:t>2.2 Rodzaje materiałów</w:t>
      </w:r>
      <w:bookmarkEnd w:id="31"/>
    </w:p>
    <w:p w14:paraId="30661AF7" w14:textId="77777777" w:rsidR="00BB28DF" w:rsidRDefault="00BB28DF" w:rsidP="00BB28DF">
      <w:pPr>
        <w:rPr>
          <w:rFonts w:ascii="Tahoma" w:hAnsi="Tahoma" w:cs="Tahoma"/>
          <w:sz w:val="20"/>
          <w:szCs w:val="20"/>
        </w:rPr>
      </w:pPr>
      <w:r w:rsidRPr="00EB785E">
        <w:rPr>
          <w:rFonts w:ascii="Tahoma" w:hAnsi="Tahoma" w:cs="Tahoma"/>
          <w:sz w:val="20"/>
          <w:szCs w:val="20"/>
        </w:rPr>
        <w:t>Wszystkie materiały do wykonania systemu tynków powinny odpowiadać wymaganiom zawartym w dokumentach odniesienia (normach, aprobatach technicznych).</w:t>
      </w:r>
    </w:p>
    <w:p w14:paraId="7C0DCF99" w14:textId="77777777" w:rsidR="00532CA6" w:rsidRDefault="00532CA6" w:rsidP="00BB28DF">
      <w:pPr>
        <w:rPr>
          <w:rFonts w:ascii="Tahoma" w:hAnsi="Tahoma" w:cs="Tahoma"/>
          <w:sz w:val="20"/>
          <w:szCs w:val="20"/>
        </w:rPr>
      </w:pPr>
    </w:p>
    <w:p w14:paraId="616DEC15" w14:textId="56941311" w:rsidR="00532CA6" w:rsidRDefault="00532CA6" w:rsidP="00532CA6">
      <w:pPr>
        <w:rPr>
          <w:rFonts w:ascii="Tahoma" w:hAnsi="Tahoma" w:cs="Tahoma"/>
          <w:b/>
          <w:bCs/>
          <w:sz w:val="20"/>
          <w:szCs w:val="20"/>
        </w:rPr>
      </w:pPr>
      <w:r>
        <w:rPr>
          <w:rFonts w:ascii="Tahoma" w:hAnsi="Tahoma" w:cs="Tahoma"/>
          <w:b/>
          <w:bCs/>
          <w:sz w:val="20"/>
          <w:szCs w:val="20"/>
        </w:rPr>
        <w:t>2.2.1 Tynki wewnętrzne :</w:t>
      </w:r>
    </w:p>
    <w:p w14:paraId="43161389" w14:textId="3611BC34" w:rsidR="00532CA6" w:rsidRPr="00532CA6" w:rsidRDefault="00532CA6" w:rsidP="00532CA6">
      <w:pPr>
        <w:rPr>
          <w:rFonts w:ascii="Tahoma" w:hAnsi="Tahoma" w:cs="Tahoma"/>
          <w:b/>
          <w:bCs/>
          <w:sz w:val="20"/>
          <w:szCs w:val="20"/>
        </w:rPr>
      </w:pPr>
      <w:r w:rsidRPr="00532CA6">
        <w:rPr>
          <w:rFonts w:ascii="Tahoma" w:hAnsi="Tahoma" w:cs="Tahoma"/>
          <w:b/>
          <w:bCs/>
          <w:sz w:val="20"/>
          <w:szCs w:val="20"/>
        </w:rPr>
        <w:t xml:space="preserve">Tynk Wapienno-Cementowy </w:t>
      </w:r>
    </w:p>
    <w:p w14:paraId="40F85127" w14:textId="77777777" w:rsidR="00532CA6" w:rsidRDefault="00532CA6" w:rsidP="00532CA6">
      <w:pPr>
        <w:rPr>
          <w:rFonts w:ascii="Tahoma" w:hAnsi="Tahoma" w:cs="Tahoma"/>
          <w:sz w:val="20"/>
          <w:szCs w:val="20"/>
        </w:rPr>
      </w:pPr>
    </w:p>
    <w:p w14:paraId="114E0B9B" w14:textId="77777777" w:rsidR="00532CA6" w:rsidRPr="00532CA6" w:rsidRDefault="00532CA6" w:rsidP="00532CA6">
      <w:pPr>
        <w:rPr>
          <w:rFonts w:ascii="Tahoma" w:hAnsi="Tahoma" w:cs="Tahoma"/>
          <w:sz w:val="20"/>
          <w:szCs w:val="20"/>
        </w:rPr>
      </w:pPr>
      <w:r w:rsidRPr="000C70B1">
        <w:rPr>
          <w:rFonts w:ascii="Tahoma" w:hAnsi="Tahoma" w:cs="Tahoma"/>
          <w:sz w:val="20"/>
          <w:szCs w:val="20"/>
        </w:rPr>
        <w:t xml:space="preserve">Zaplanowano wykonanie nowych tynków wapienno-cementowe na projektowanych ścianach, oraz w ubytkach jako </w:t>
      </w:r>
      <w:r w:rsidRPr="00532CA6">
        <w:rPr>
          <w:rFonts w:ascii="Tahoma" w:hAnsi="Tahoma" w:cs="Tahoma"/>
          <w:sz w:val="20"/>
          <w:szCs w:val="20"/>
        </w:rPr>
        <w:t>lekki tynk wapienno-</w:t>
      </w:r>
      <w:r w:rsidRPr="000C70B1">
        <w:rPr>
          <w:rFonts w:ascii="Tahoma" w:hAnsi="Tahoma" w:cs="Tahoma"/>
          <w:sz w:val="20"/>
          <w:szCs w:val="20"/>
        </w:rPr>
        <w:t>cementowy „</w:t>
      </w:r>
      <w:proofErr w:type="spellStart"/>
      <w:r w:rsidRPr="00532CA6">
        <w:rPr>
          <w:rFonts w:ascii="Tahoma" w:hAnsi="Tahoma" w:cs="Tahoma"/>
          <w:sz w:val="20"/>
          <w:szCs w:val="20"/>
        </w:rPr>
        <w:t>trassowy</w:t>
      </w:r>
      <w:proofErr w:type="spellEnd"/>
      <w:r w:rsidRPr="000C70B1">
        <w:rPr>
          <w:rFonts w:ascii="Tahoma" w:hAnsi="Tahoma" w:cs="Tahoma"/>
          <w:sz w:val="20"/>
          <w:szCs w:val="20"/>
        </w:rPr>
        <w:t>”</w:t>
      </w:r>
      <w:r w:rsidRPr="00532CA6">
        <w:rPr>
          <w:rFonts w:ascii="Tahoma" w:hAnsi="Tahoma" w:cs="Tahoma"/>
          <w:sz w:val="20"/>
          <w:szCs w:val="20"/>
        </w:rPr>
        <w:t xml:space="preserve"> przeznaczony do renowacji zabytkowych wnętrz. Produkt zawiera wapno hydrauliczne, reński </w:t>
      </w:r>
      <w:proofErr w:type="spellStart"/>
      <w:r w:rsidRPr="00532CA6">
        <w:rPr>
          <w:rFonts w:ascii="Tahoma" w:hAnsi="Tahoma" w:cs="Tahoma"/>
          <w:sz w:val="20"/>
          <w:szCs w:val="20"/>
        </w:rPr>
        <w:t>trass</w:t>
      </w:r>
      <w:proofErr w:type="spellEnd"/>
      <w:r w:rsidRPr="00532CA6">
        <w:rPr>
          <w:rFonts w:ascii="Tahoma" w:hAnsi="Tahoma" w:cs="Tahoma"/>
          <w:sz w:val="20"/>
          <w:szCs w:val="20"/>
        </w:rPr>
        <w:t>, niewielką ilość białego cementu, frakcjonowane piaski kwarcowe 0-1 mm oraz lekkie kruszywa, takie jak perlit. Zaprawa ta została opracowana specjalnie z myślą o zastosowaniu na zabytkowych podłożach, zapewniając doskonałą przyczepność i niską wytrzymałość na ściskanie dopasowaną do starszych, delikatniejszych struktur.</w:t>
      </w:r>
    </w:p>
    <w:p w14:paraId="7A1FE2E4" w14:textId="77777777" w:rsidR="00532CA6" w:rsidRPr="00532CA6" w:rsidRDefault="00532CA6" w:rsidP="00532CA6">
      <w:pPr>
        <w:rPr>
          <w:rFonts w:ascii="Tahoma" w:hAnsi="Tahoma" w:cs="Tahoma"/>
          <w:sz w:val="20"/>
          <w:szCs w:val="20"/>
        </w:rPr>
      </w:pPr>
      <w:r w:rsidRPr="00532CA6">
        <w:rPr>
          <w:rFonts w:ascii="Tahoma" w:hAnsi="Tahoma" w:cs="Tahoma"/>
          <w:sz w:val="20"/>
          <w:szCs w:val="20"/>
        </w:rPr>
        <w:t>Właściwości</w:t>
      </w:r>
    </w:p>
    <w:p w14:paraId="34503DC3" w14:textId="77777777" w:rsidR="00532CA6" w:rsidRPr="00532CA6" w:rsidRDefault="00532CA6" w:rsidP="00D6361A">
      <w:pPr>
        <w:numPr>
          <w:ilvl w:val="0"/>
          <w:numId w:val="76"/>
        </w:numPr>
        <w:rPr>
          <w:rFonts w:ascii="Tahoma" w:hAnsi="Tahoma" w:cs="Tahoma"/>
          <w:sz w:val="20"/>
          <w:szCs w:val="20"/>
        </w:rPr>
      </w:pPr>
      <w:r w:rsidRPr="00532CA6">
        <w:rPr>
          <w:rFonts w:ascii="Tahoma" w:hAnsi="Tahoma" w:cs="Tahoma"/>
          <w:sz w:val="20"/>
          <w:szCs w:val="20"/>
        </w:rPr>
        <w:t>Wysoka porowatość: Umożliwia oddychanie ścian, co jest kluczowe dla zachowania zabytkowych budynków.</w:t>
      </w:r>
    </w:p>
    <w:p w14:paraId="055E4247" w14:textId="77777777" w:rsidR="00532CA6" w:rsidRPr="00532CA6" w:rsidRDefault="00532CA6" w:rsidP="00D6361A">
      <w:pPr>
        <w:numPr>
          <w:ilvl w:val="0"/>
          <w:numId w:val="76"/>
        </w:numPr>
        <w:rPr>
          <w:rFonts w:ascii="Tahoma" w:hAnsi="Tahoma" w:cs="Tahoma"/>
          <w:sz w:val="20"/>
          <w:szCs w:val="20"/>
        </w:rPr>
      </w:pPr>
      <w:r w:rsidRPr="00532CA6">
        <w:rPr>
          <w:rFonts w:ascii="Tahoma" w:hAnsi="Tahoma" w:cs="Tahoma"/>
          <w:sz w:val="20"/>
          <w:szCs w:val="20"/>
        </w:rPr>
        <w:t>Niska wytrzymałość na ściskanie: Idealna dla słabszych, zabytkowych podłoży.</w:t>
      </w:r>
    </w:p>
    <w:p w14:paraId="0C214881" w14:textId="77777777" w:rsidR="00532CA6" w:rsidRPr="00532CA6" w:rsidRDefault="00532CA6" w:rsidP="00D6361A">
      <w:pPr>
        <w:numPr>
          <w:ilvl w:val="0"/>
          <w:numId w:val="76"/>
        </w:numPr>
        <w:rPr>
          <w:rFonts w:ascii="Tahoma" w:hAnsi="Tahoma" w:cs="Tahoma"/>
          <w:sz w:val="20"/>
          <w:szCs w:val="20"/>
        </w:rPr>
      </w:pPr>
      <w:r w:rsidRPr="00532CA6">
        <w:rPr>
          <w:rFonts w:ascii="Tahoma" w:hAnsi="Tahoma" w:cs="Tahoma"/>
          <w:sz w:val="20"/>
          <w:szCs w:val="20"/>
        </w:rPr>
        <w:t>Bardzo niski skurcz: Zapobiega pękaniu tynku po nałożeniu.</w:t>
      </w:r>
    </w:p>
    <w:p w14:paraId="73E744DE" w14:textId="77777777" w:rsidR="00532CA6" w:rsidRPr="00532CA6" w:rsidRDefault="00532CA6" w:rsidP="00D6361A">
      <w:pPr>
        <w:numPr>
          <w:ilvl w:val="0"/>
          <w:numId w:val="76"/>
        </w:numPr>
        <w:rPr>
          <w:rFonts w:ascii="Tahoma" w:hAnsi="Tahoma" w:cs="Tahoma"/>
          <w:sz w:val="20"/>
          <w:szCs w:val="20"/>
        </w:rPr>
      </w:pPr>
      <w:r w:rsidRPr="00532CA6">
        <w:rPr>
          <w:rFonts w:ascii="Tahoma" w:hAnsi="Tahoma" w:cs="Tahoma"/>
          <w:sz w:val="20"/>
          <w:szCs w:val="20"/>
        </w:rPr>
        <w:t>Wysoka przyczepność: Doskonałe przyleganie do porowatych, mineralnych podłoży.</w:t>
      </w:r>
    </w:p>
    <w:p w14:paraId="0A49E7D8" w14:textId="77777777" w:rsidR="00532CA6" w:rsidRPr="00532CA6" w:rsidRDefault="00532CA6" w:rsidP="00D6361A">
      <w:pPr>
        <w:numPr>
          <w:ilvl w:val="0"/>
          <w:numId w:val="76"/>
        </w:numPr>
        <w:rPr>
          <w:rFonts w:ascii="Tahoma" w:hAnsi="Tahoma" w:cs="Tahoma"/>
          <w:sz w:val="20"/>
          <w:szCs w:val="20"/>
        </w:rPr>
      </w:pPr>
      <w:r w:rsidRPr="00532CA6">
        <w:rPr>
          <w:rFonts w:ascii="Tahoma" w:hAnsi="Tahoma" w:cs="Tahoma"/>
          <w:sz w:val="20"/>
          <w:szCs w:val="20"/>
        </w:rPr>
        <w:t>Lekkość: Dzięki zastosowaniu lekkich kruszyw, takich jak perlit.</w:t>
      </w:r>
    </w:p>
    <w:p w14:paraId="50501239" w14:textId="77777777" w:rsidR="00532CA6" w:rsidRPr="00532CA6" w:rsidRDefault="00532CA6" w:rsidP="00532CA6">
      <w:pPr>
        <w:rPr>
          <w:rFonts w:ascii="Tahoma" w:hAnsi="Tahoma" w:cs="Tahoma"/>
          <w:sz w:val="20"/>
          <w:szCs w:val="20"/>
        </w:rPr>
      </w:pPr>
      <w:r w:rsidRPr="00532CA6">
        <w:rPr>
          <w:rFonts w:ascii="Tahoma" w:hAnsi="Tahoma" w:cs="Tahoma"/>
          <w:sz w:val="20"/>
          <w:szCs w:val="20"/>
        </w:rPr>
        <w:t>Zalety</w:t>
      </w:r>
    </w:p>
    <w:p w14:paraId="2AD7FCDC" w14:textId="77777777" w:rsidR="00532CA6" w:rsidRPr="00532CA6" w:rsidRDefault="00532CA6" w:rsidP="00D6361A">
      <w:pPr>
        <w:numPr>
          <w:ilvl w:val="0"/>
          <w:numId w:val="77"/>
        </w:numPr>
        <w:rPr>
          <w:rFonts w:ascii="Tahoma" w:hAnsi="Tahoma" w:cs="Tahoma"/>
          <w:sz w:val="20"/>
          <w:szCs w:val="20"/>
        </w:rPr>
      </w:pPr>
      <w:r w:rsidRPr="00532CA6">
        <w:rPr>
          <w:rFonts w:ascii="Tahoma" w:hAnsi="Tahoma" w:cs="Tahoma"/>
          <w:sz w:val="20"/>
          <w:szCs w:val="20"/>
        </w:rPr>
        <w:t>Łatwa aplikacja: Nadaje się zarówno do aplikacji maszynowej, jak i ręcznej.</w:t>
      </w:r>
    </w:p>
    <w:p w14:paraId="3B0C49D5" w14:textId="77777777" w:rsidR="00532CA6" w:rsidRPr="00532CA6" w:rsidRDefault="00532CA6" w:rsidP="00D6361A">
      <w:pPr>
        <w:numPr>
          <w:ilvl w:val="0"/>
          <w:numId w:val="77"/>
        </w:numPr>
        <w:rPr>
          <w:rFonts w:ascii="Tahoma" w:hAnsi="Tahoma" w:cs="Tahoma"/>
          <w:sz w:val="20"/>
          <w:szCs w:val="20"/>
        </w:rPr>
      </w:pPr>
      <w:r w:rsidRPr="00532CA6">
        <w:rPr>
          <w:rFonts w:ascii="Tahoma" w:hAnsi="Tahoma" w:cs="Tahoma"/>
          <w:sz w:val="20"/>
          <w:szCs w:val="20"/>
        </w:rPr>
        <w:t>Trwałość: Odporny na warunki atmosferyczne, idealny do renowacji zewnętrznych i wewnętrznych powierzchni.</w:t>
      </w:r>
    </w:p>
    <w:p w14:paraId="617935E9" w14:textId="77777777" w:rsidR="00532CA6" w:rsidRPr="00532CA6" w:rsidRDefault="00532CA6" w:rsidP="00D6361A">
      <w:pPr>
        <w:numPr>
          <w:ilvl w:val="0"/>
          <w:numId w:val="77"/>
        </w:numPr>
        <w:rPr>
          <w:rFonts w:ascii="Tahoma" w:hAnsi="Tahoma" w:cs="Tahoma"/>
          <w:sz w:val="20"/>
          <w:szCs w:val="20"/>
        </w:rPr>
      </w:pPr>
      <w:r w:rsidRPr="00532CA6">
        <w:rPr>
          <w:rFonts w:ascii="Tahoma" w:hAnsi="Tahoma" w:cs="Tahoma"/>
          <w:sz w:val="20"/>
          <w:szCs w:val="20"/>
        </w:rPr>
        <w:t>Ekologiczny: Przyjazny dla środowiska, zgodny z tradycyjnymi metodami renowacji.</w:t>
      </w:r>
    </w:p>
    <w:p w14:paraId="02161B11" w14:textId="77777777" w:rsidR="00532CA6" w:rsidRPr="00532CA6" w:rsidRDefault="00532CA6" w:rsidP="00532CA6">
      <w:pPr>
        <w:rPr>
          <w:rFonts w:ascii="Tahoma" w:hAnsi="Tahoma" w:cs="Tahoma"/>
          <w:sz w:val="20"/>
          <w:szCs w:val="20"/>
        </w:rPr>
      </w:pPr>
      <w:r w:rsidRPr="00532CA6">
        <w:rPr>
          <w:rFonts w:ascii="Tahoma" w:hAnsi="Tahoma" w:cs="Tahoma"/>
          <w:sz w:val="20"/>
          <w:szCs w:val="20"/>
        </w:rPr>
        <w:t>Zastosowanie</w:t>
      </w:r>
    </w:p>
    <w:p w14:paraId="2519127A" w14:textId="77777777" w:rsidR="00532CA6" w:rsidRPr="00532CA6" w:rsidRDefault="00532CA6" w:rsidP="00D6361A">
      <w:pPr>
        <w:numPr>
          <w:ilvl w:val="0"/>
          <w:numId w:val="78"/>
        </w:numPr>
        <w:rPr>
          <w:rFonts w:ascii="Tahoma" w:hAnsi="Tahoma" w:cs="Tahoma"/>
          <w:sz w:val="20"/>
          <w:szCs w:val="20"/>
        </w:rPr>
      </w:pPr>
      <w:r w:rsidRPr="00532CA6">
        <w:rPr>
          <w:rFonts w:ascii="Tahoma" w:hAnsi="Tahoma" w:cs="Tahoma"/>
          <w:sz w:val="20"/>
          <w:szCs w:val="20"/>
        </w:rPr>
        <w:t>Zabytkowe elewacje i wnętrza</w:t>
      </w:r>
    </w:p>
    <w:p w14:paraId="4DE687BF" w14:textId="77777777" w:rsidR="00532CA6" w:rsidRPr="00532CA6" w:rsidRDefault="00532CA6" w:rsidP="00D6361A">
      <w:pPr>
        <w:numPr>
          <w:ilvl w:val="0"/>
          <w:numId w:val="78"/>
        </w:numPr>
        <w:rPr>
          <w:rFonts w:ascii="Tahoma" w:hAnsi="Tahoma" w:cs="Tahoma"/>
          <w:sz w:val="20"/>
          <w:szCs w:val="20"/>
        </w:rPr>
      </w:pPr>
      <w:r w:rsidRPr="00532CA6">
        <w:rPr>
          <w:rFonts w:ascii="Tahoma" w:hAnsi="Tahoma" w:cs="Tahoma"/>
          <w:sz w:val="20"/>
          <w:szCs w:val="20"/>
        </w:rPr>
        <w:t>Mineralne podłoża porowate</w:t>
      </w:r>
    </w:p>
    <w:p w14:paraId="1FF2886D" w14:textId="77777777" w:rsidR="00532CA6" w:rsidRPr="00532CA6" w:rsidRDefault="00532CA6" w:rsidP="00D6361A">
      <w:pPr>
        <w:numPr>
          <w:ilvl w:val="0"/>
          <w:numId w:val="78"/>
        </w:numPr>
        <w:rPr>
          <w:rFonts w:ascii="Tahoma" w:hAnsi="Tahoma" w:cs="Tahoma"/>
          <w:sz w:val="20"/>
          <w:szCs w:val="20"/>
        </w:rPr>
      </w:pPr>
      <w:r w:rsidRPr="00532CA6">
        <w:rPr>
          <w:rFonts w:ascii="Tahoma" w:hAnsi="Tahoma" w:cs="Tahoma"/>
          <w:sz w:val="20"/>
          <w:szCs w:val="20"/>
        </w:rPr>
        <w:t>Renowacje i rekonstrukcje warstw tynkarskich</w:t>
      </w:r>
    </w:p>
    <w:p w14:paraId="36686F80" w14:textId="77777777" w:rsidR="00532CA6" w:rsidRPr="00532CA6" w:rsidRDefault="00532CA6" w:rsidP="00532CA6">
      <w:pPr>
        <w:rPr>
          <w:rFonts w:ascii="Tahoma" w:hAnsi="Tahoma" w:cs="Tahoma"/>
          <w:sz w:val="20"/>
          <w:szCs w:val="20"/>
        </w:rPr>
      </w:pPr>
      <w:r w:rsidRPr="00532CA6">
        <w:rPr>
          <w:rFonts w:ascii="Tahoma" w:hAnsi="Tahoma" w:cs="Tahoma"/>
          <w:sz w:val="20"/>
          <w:szCs w:val="20"/>
        </w:rPr>
        <w:t>Dane techniczne</w:t>
      </w:r>
    </w:p>
    <w:p w14:paraId="5F8A5A4A" w14:textId="77777777" w:rsidR="00532CA6" w:rsidRPr="00532CA6" w:rsidRDefault="00532CA6" w:rsidP="00D6361A">
      <w:pPr>
        <w:numPr>
          <w:ilvl w:val="0"/>
          <w:numId w:val="79"/>
        </w:numPr>
        <w:rPr>
          <w:rFonts w:ascii="Tahoma" w:hAnsi="Tahoma" w:cs="Tahoma"/>
          <w:sz w:val="20"/>
          <w:szCs w:val="20"/>
        </w:rPr>
      </w:pPr>
      <w:r w:rsidRPr="00532CA6">
        <w:rPr>
          <w:rFonts w:ascii="Tahoma" w:hAnsi="Tahoma" w:cs="Tahoma"/>
          <w:sz w:val="20"/>
          <w:szCs w:val="20"/>
        </w:rPr>
        <w:t>Ziarno: 0-1 mm</w:t>
      </w:r>
    </w:p>
    <w:p w14:paraId="59B6AC16" w14:textId="77777777" w:rsidR="00532CA6" w:rsidRPr="00532CA6" w:rsidRDefault="00532CA6" w:rsidP="00D6361A">
      <w:pPr>
        <w:numPr>
          <w:ilvl w:val="0"/>
          <w:numId w:val="79"/>
        </w:numPr>
        <w:rPr>
          <w:rFonts w:ascii="Tahoma" w:hAnsi="Tahoma" w:cs="Tahoma"/>
          <w:sz w:val="20"/>
          <w:szCs w:val="20"/>
        </w:rPr>
      </w:pPr>
      <w:r w:rsidRPr="00532CA6">
        <w:rPr>
          <w:rFonts w:ascii="Tahoma" w:hAnsi="Tahoma" w:cs="Tahoma"/>
          <w:sz w:val="20"/>
          <w:szCs w:val="20"/>
        </w:rPr>
        <w:t>Wytrzymałość na ściskanie: Ok. 3,5 N/mm²</w:t>
      </w:r>
    </w:p>
    <w:p w14:paraId="4FF4B4B6" w14:textId="77777777" w:rsidR="00532CA6" w:rsidRPr="00532CA6" w:rsidRDefault="00532CA6" w:rsidP="00D6361A">
      <w:pPr>
        <w:numPr>
          <w:ilvl w:val="0"/>
          <w:numId w:val="79"/>
        </w:numPr>
        <w:rPr>
          <w:rFonts w:ascii="Tahoma" w:hAnsi="Tahoma" w:cs="Tahoma"/>
          <w:sz w:val="20"/>
          <w:szCs w:val="20"/>
        </w:rPr>
      </w:pPr>
      <w:r w:rsidRPr="00532CA6">
        <w:rPr>
          <w:rFonts w:ascii="Tahoma" w:hAnsi="Tahoma" w:cs="Tahoma"/>
          <w:sz w:val="20"/>
          <w:szCs w:val="20"/>
        </w:rPr>
        <w:t>Współczynnik przepuszczalności pary wodnej µ: ≤ 15</w:t>
      </w:r>
    </w:p>
    <w:p w14:paraId="79C59975" w14:textId="77777777" w:rsidR="00532CA6" w:rsidRPr="00532CA6" w:rsidRDefault="00532CA6" w:rsidP="00D6361A">
      <w:pPr>
        <w:numPr>
          <w:ilvl w:val="0"/>
          <w:numId w:val="79"/>
        </w:numPr>
        <w:rPr>
          <w:rFonts w:ascii="Tahoma" w:hAnsi="Tahoma" w:cs="Tahoma"/>
          <w:sz w:val="20"/>
          <w:szCs w:val="20"/>
        </w:rPr>
      </w:pPr>
      <w:r w:rsidRPr="00532CA6">
        <w:rPr>
          <w:rFonts w:ascii="Tahoma" w:hAnsi="Tahoma" w:cs="Tahoma"/>
          <w:sz w:val="20"/>
          <w:szCs w:val="20"/>
        </w:rPr>
        <w:t>Podciąganie kapilarne: Wc1, ≤ 0,4 kg/(m² • min0.5)</w:t>
      </w:r>
    </w:p>
    <w:p w14:paraId="2C9D1A90" w14:textId="77777777" w:rsidR="00532CA6" w:rsidRPr="00532CA6" w:rsidRDefault="00532CA6" w:rsidP="00D6361A">
      <w:pPr>
        <w:numPr>
          <w:ilvl w:val="0"/>
          <w:numId w:val="79"/>
        </w:numPr>
        <w:rPr>
          <w:rFonts w:ascii="Tahoma" w:hAnsi="Tahoma" w:cs="Tahoma"/>
          <w:sz w:val="20"/>
          <w:szCs w:val="20"/>
        </w:rPr>
      </w:pPr>
      <w:r w:rsidRPr="00532CA6">
        <w:rPr>
          <w:rFonts w:ascii="Tahoma" w:hAnsi="Tahoma" w:cs="Tahoma"/>
          <w:sz w:val="20"/>
          <w:szCs w:val="20"/>
        </w:rPr>
        <w:t>Grubość warstwy: 10-50 mm w jednym cyklu</w:t>
      </w:r>
    </w:p>
    <w:p w14:paraId="2210BFEF" w14:textId="77777777" w:rsidR="00532CA6" w:rsidRPr="00532CA6" w:rsidRDefault="00532CA6" w:rsidP="00D6361A">
      <w:pPr>
        <w:numPr>
          <w:ilvl w:val="0"/>
          <w:numId w:val="79"/>
        </w:numPr>
        <w:rPr>
          <w:rFonts w:ascii="Tahoma" w:hAnsi="Tahoma" w:cs="Tahoma"/>
          <w:sz w:val="20"/>
          <w:szCs w:val="20"/>
        </w:rPr>
      </w:pPr>
      <w:r w:rsidRPr="00532CA6">
        <w:rPr>
          <w:rFonts w:ascii="Tahoma" w:hAnsi="Tahoma" w:cs="Tahoma"/>
          <w:sz w:val="20"/>
          <w:szCs w:val="20"/>
        </w:rPr>
        <w:t>Zużycie/Wydajność: Ok. 20 litrów gotowej zaprawy z worka, ok. 1,2 kg/m²/1 mm grubości</w:t>
      </w:r>
    </w:p>
    <w:p w14:paraId="50647982" w14:textId="77777777" w:rsidR="00532CA6" w:rsidRPr="00532CA6" w:rsidRDefault="00532CA6" w:rsidP="00532CA6">
      <w:pPr>
        <w:rPr>
          <w:rFonts w:ascii="Tahoma" w:hAnsi="Tahoma" w:cs="Tahoma"/>
          <w:sz w:val="20"/>
          <w:szCs w:val="20"/>
        </w:rPr>
      </w:pPr>
      <w:r w:rsidRPr="00532CA6">
        <w:rPr>
          <w:rFonts w:ascii="Tahoma" w:hAnsi="Tahoma" w:cs="Tahoma"/>
          <w:sz w:val="20"/>
          <w:szCs w:val="20"/>
        </w:rPr>
        <w:t>Przechowywanie</w:t>
      </w:r>
    </w:p>
    <w:p w14:paraId="39965D3F" w14:textId="77777777" w:rsidR="00532CA6" w:rsidRPr="00532CA6" w:rsidRDefault="00532CA6" w:rsidP="00D6361A">
      <w:pPr>
        <w:numPr>
          <w:ilvl w:val="0"/>
          <w:numId w:val="80"/>
        </w:numPr>
        <w:rPr>
          <w:rFonts w:ascii="Tahoma" w:hAnsi="Tahoma" w:cs="Tahoma"/>
          <w:sz w:val="20"/>
          <w:szCs w:val="20"/>
        </w:rPr>
      </w:pPr>
      <w:r w:rsidRPr="00532CA6">
        <w:rPr>
          <w:rFonts w:ascii="Tahoma" w:hAnsi="Tahoma" w:cs="Tahoma"/>
          <w:sz w:val="20"/>
          <w:szCs w:val="20"/>
        </w:rPr>
        <w:t>Warunki przechowywania: Produkt należy chronić przed wilgocią, przechowywać w suchym miejscu na paletach w oryginalnych opakowaniach. Otwarte opakowania należy szczelnie zamknąć.</w:t>
      </w:r>
    </w:p>
    <w:p w14:paraId="58841EBD" w14:textId="77777777" w:rsidR="00532CA6" w:rsidRPr="00532CA6" w:rsidRDefault="00532CA6" w:rsidP="00D6361A">
      <w:pPr>
        <w:numPr>
          <w:ilvl w:val="0"/>
          <w:numId w:val="80"/>
        </w:numPr>
        <w:rPr>
          <w:rFonts w:ascii="Tahoma" w:hAnsi="Tahoma" w:cs="Tahoma"/>
          <w:sz w:val="20"/>
          <w:szCs w:val="20"/>
        </w:rPr>
      </w:pPr>
      <w:r w:rsidRPr="00532CA6">
        <w:rPr>
          <w:rFonts w:ascii="Tahoma" w:hAnsi="Tahoma" w:cs="Tahoma"/>
          <w:sz w:val="20"/>
          <w:szCs w:val="20"/>
        </w:rPr>
        <w:t>Okres trwałości: Minimum 12 miesięcy od daty produkcji, przy odpowiednich warunkach przechowywania.</w:t>
      </w:r>
    </w:p>
    <w:p w14:paraId="5F9C253B" w14:textId="77777777" w:rsidR="00532CA6" w:rsidRPr="00532CA6" w:rsidRDefault="00532CA6" w:rsidP="00D6361A">
      <w:pPr>
        <w:numPr>
          <w:ilvl w:val="0"/>
          <w:numId w:val="80"/>
        </w:numPr>
        <w:rPr>
          <w:rFonts w:ascii="Tahoma" w:hAnsi="Tahoma" w:cs="Tahoma"/>
          <w:sz w:val="20"/>
          <w:szCs w:val="20"/>
        </w:rPr>
      </w:pPr>
      <w:r w:rsidRPr="00532CA6">
        <w:rPr>
          <w:rFonts w:ascii="Tahoma" w:hAnsi="Tahoma" w:cs="Tahoma"/>
          <w:sz w:val="20"/>
          <w:szCs w:val="20"/>
        </w:rPr>
        <w:t>Temperatura przechowywania: W przypadku przechowywania poniżej 5°C, produkt należy umieścić w ciepłym i suchym pomieszczeniu na 12 godzin przed użyciem.</w:t>
      </w:r>
    </w:p>
    <w:p w14:paraId="044D29D8" w14:textId="77777777" w:rsidR="00532CA6" w:rsidRPr="00532CA6" w:rsidRDefault="00532CA6" w:rsidP="00532CA6">
      <w:pPr>
        <w:rPr>
          <w:rFonts w:ascii="Tahoma" w:hAnsi="Tahoma" w:cs="Tahoma"/>
          <w:sz w:val="20"/>
          <w:szCs w:val="20"/>
        </w:rPr>
      </w:pPr>
      <w:r w:rsidRPr="00532CA6">
        <w:rPr>
          <w:rFonts w:ascii="Tahoma" w:hAnsi="Tahoma" w:cs="Tahoma"/>
          <w:sz w:val="20"/>
          <w:szCs w:val="20"/>
        </w:rPr>
        <w:t>Przygotowanie podłoża</w:t>
      </w:r>
    </w:p>
    <w:p w14:paraId="1F4AFC0B" w14:textId="77777777" w:rsidR="00532CA6" w:rsidRPr="00532CA6" w:rsidRDefault="00532CA6" w:rsidP="00532CA6">
      <w:pPr>
        <w:rPr>
          <w:rFonts w:ascii="Tahoma" w:hAnsi="Tahoma" w:cs="Tahoma"/>
          <w:sz w:val="20"/>
          <w:szCs w:val="20"/>
        </w:rPr>
      </w:pPr>
      <w:r w:rsidRPr="00532CA6">
        <w:rPr>
          <w:rFonts w:ascii="Tahoma" w:hAnsi="Tahoma" w:cs="Tahoma"/>
          <w:sz w:val="20"/>
          <w:szCs w:val="20"/>
        </w:rPr>
        <w:t>Podłoże musi być twarde, stabilne, czyste, suche oraz niezamarznięte. Przed nałożeniem produktu, podłoże należy dokładnie oczyścić i zagruntować, szczególnie w przypadku słabszych podłoży.</w:t>
      </w:r>
    </w:p>
    <w:p w14:paraId="1AB3EACB" w14:textId="77777777" w:rsidR="00532CA6" w:rsidRPr="00532CA6" w:rsidRDefault="00532CA6" w:rsidP="00532CA6">
      <w:pPr>
        <w:rPr>
          <w:rFonts w:ascii="Tahoma" w:hAnsi="Tahoma" w:cs="Tahoma"/>
          <w:sz w:val="20"/>
          <w:szCs w:val="20"/>
        </w:rPr>
      </w:pPr>
      <w:r w:rsidRPr="00532CA6">
        <w:rPr>
          <w:rFonts w:ascii="Tahoma" w:hAnsi="Tahoma" w:cs="Tahoma"/>
          <w:sz w:val="20"/>
          <w:szCs w:val="20"/>
        </w:rPr>
        <w:t>Obróbka</w:t>
      </w:r>
    </w:p>
    <w:p w14:paraId="03433B73" w14:textId="483AD584" w:rsidR="00532CA6" w:rsidRPr="00532CA6" w:rsidRDefault="00532CA6" w:rsidP="00532CA6">
      <w:pPr>
        <w:rPr>
          <w:rFonts w:ascii="Tahoma" w:hAnsi="Tahoma" w:cs="Tahoma"/>
          <w:sz w:val="20"/>
          <w:szCs w:val="20"/>
        </w:rPr>
      </w:pPr>
      <w:r w:rsidRPr="00532CA6">
        <w:rPr>
          <w:rFonts w:ascii="Tahoma" w:hAnsi="Tahoma" w:cs="Tahoma"/>
          <w:sz w:val="20"/>
          <w:szCs w:val="20"/>
        </w:rPr>
        <w:t>Zawartość 25 kg należy intensywnie wymieszać z odpowiednią ilością wody do uzyskania plastycznej konsystencji. Zaprawę można nakładać ręcznie lub maszynowo na grubość 10-50 mm w jednym cyklu. Po wstępnym związaniu tynk można zacierać lub filcować w zależności od żądanej faktury końcowej.</w:t>
      </w:r>
    </w:p>
    <w:p w14:paraId="454C6C1D" w14:textId="77777777" w:rsidR="00532CA6" w:rsidRPr="00532CA6" w:rsidRDefault="00532CA6" w:rsidP="00532CA6">
      <w:pPr>
        <w:rPr>
          <w:rFonts w:ascii="Tahoma" w:hAnsi="Tahoma" w:cs="Tahoma"/>
          <w:sz w:val="20"/>
          <w:szCs w:val="20"/>
        </w:rPr>
      </w:pPr>
      <w:r w:rsidRPr="00532CA6">
        <w:rPr>
          <w:rFonts w:ascii="Tahoma" w:hAnsi="Tahoma" w:cs="Tahoma"/>
          <w:sz w:val="20"/>
          <w:szCs w:val="20"/>
        </w:rPr>
        <w:t>Wskazówki</w:t>
      </w:r>
    </w:p>
    <w:p w14:paraId="1FDC7D5D" w14:textId="77777777" w:rsidR="00532CA6" w:rsidRPr="00532CA6" w:rsidRDefault="00532CA6" w:rsidP="00D6361A">
      <w:pPr>
        <w:numPr>
          <w:ilvl w:val="0"/>
          <w:numId w:val="81"/>
        </w:numPr>
        <w:rPr>
          <w:rFonts w:ascii="Tahoma" w:hAnsi="Tahoma" w:cs="Tahoma"/>
          <w:sz w:val="20"/>
          <w:szCs w:val="20"/>
        </w:rPr>
      </w:pPr>
      <w:r w:rsidRPr="00532CA6">
        <w:rPr>
          <w:rFonts w:ascii="Tahoma" w:hAnsi="Tahoma" w:cs="Tahoma"/>
          <w:sz w:val="20"/>
          <w:szCs w:val="20"/>
        </w:rPr>
        <w:t>Optymalne warunki do aplikacji: Temperatura powietrza, podłoża i produktu powinna wynosić od +5°C do +25°C. Niższa lub wyższa temperatura może negatywnie wpłynąć na właściwości produktu.</w:t>
      </w:r>
    </w:p>
    <w:p w14:paraId="68C227AF" w14:textId="77777777" w:rsidR="00532CA6" w:rsidRPr="00532CA6" w:rsidRDefault="00532CA6" w:rsidP="00D6361A">
      <w:pPr>
        <w:numPr>
          <w:ilvl w:val="0"/>
          <w:numId w:val="81"/>
        </w:numPr>
        <w:rPr>
          <w:rFonts w:ascii="Tahoma" w:hAnsi="Tahoma" w:cs="Tahoma"/>
          <w:sz w:val="20"/>
          <w:szCs w:val="20"/>
        </w:rPr>
      </w:pPr>
      <w:r w:rsidRPr="00532CA6">
        <w:rPr>
          <w:rFonts w:ascii="Tahoma" w:hAnsi="Tahoma" w:cs="Tahoma"/>
          <w:sz w:val="20"/>
          <w:szCs w:val="20"/>
        </w:rPr>
        <w:lastRenderedPageBreak/>
        <w:t>Ochrona podczas wiązania: Naniesioną zaprawę należy chronić przed zbyt szybkim wysychaniem, mrozem oraz silnym namoczeniem.</w:t>
      </w:r>
    </w:p>
    <w:p w14:paraId="7B7948AD" w14:textId="77777777" w:rsidR="00532CA6" w:rsidRPr="00532CA6" w:rsidRDefault="00532CA6" w:rsidP="00D6361A">
      <w:pPr>
        <w:numPr>
          <w:ilvl w:val="0"/>
          <w:numId w:val="81"/>
        </w:numPr>
        <w:rPr>
          <w:rFonts w:ascii="Tahoma" w:hAnsi="Tahoma" w:cs="Tahoma"/>
          <w:sz w:val="20"/>
          <w:szCs w:val="20"/>
        </w:rPr>
      </w:pPr>
      <w:r w:rsidRPr="00532CA6">
        <w:rPr>
          <w:rFonts w:ascii="Tahoma" w:hAnsi="Tahoma" w:cs="Tahoma"/>
          <w:sz w:val="20"/>
          <w:szCs w:val="20"/>
        </w:rPr>
        <w:t>Czyszczenie narzędzi: Narzędzia należy umyć wodą natychmiast po użyciu.</w:t>
      </w:r>
    </w:p>
    <w:p w14:paraId="76E60876" w14:textId="77777777" w:rsidR="00532CA6" w:rsidRDefault="00532CA6" w:rsidP="00532CA6">
      <w:pPr>
        <w:rPr>
          <w:rFonts w:ascii="Tahoma" w:hAnsi="Tahoma" w:cs="Tahoma"/>
          <w:sz w:val="20"/>
          <w:szCs w:val="20"/>
        </w:rPr>
      </w:pPr>
    </w:p>
    <w:p w14:paraId="549DC186" w14:textId="02F01F39" w:rsidR="00532CA6" w:rsidRPr="00532CA6" w:rsidRDefault="00532CA6" w:rsidP="00BB28DF">
      <w:pPr>
        <w:rPr>
          <w:rFonts w:ascii="Tahoma" w:hAnsi="Tahoma" w:cs="Tahoma"/>
          <w:b/>
          <w:bCs/>
          <w:sz w:val="20"/>
          <w:szCs w:val="20"/>
        </w:rPr>
      </w:pPr>
      <w:r>
        <w:rPr>
          <w:rFonts w:ascii="Tahoma" w:hAnsi="Tahoma" w:cs="Tahoma"/>
          <w:b/>
          <w:bCs/>
          <w:sz w:val="20"/>
          <w:szCs w:val="20"/>
        </w:rPr>
        <w:t xml:space="preserve">2.2.2 </w:t>
      </w:r>
      <w:r w:rsidRPr="00532CA6">
        <w:rPr>
          <w:rFonts w:ascii="Tahoma" w:hAnsi="Tahoma" w:cs="Tahoma"/>
          <w:b/>
          <w:bCs/>
          <w:sz w:val="20"/>
          <w:szCs w:val="20"/>
        </w:rPr>
        <w:t>Tynki zewnętrzne</w:t>
      </w:r>
    </w:p>
    <w:p w14:paraId="582542E8" w14:textId="77777777" w:rsidR="00BB28DF" w:rsidRPr="00EB785E" w:rsidRDefault="00BB28DF" w:rsidP="00BB28DF">
      <w:pPr>
        <w:rPr>
          <w:rFonts w:ascii="Tahoma" w:hAnsi="Tahoma" w:cs="Tahoma"/>
          <w:color w:val="000000" w:themeColor="text1"/>
          <w:sz w:val="20"/>
          <w:szCs w:val="20"/>
        </w:rPr>
      </w:pPr>
    </w:p>
    <w:p w14:paraId="28849B92" w14:textId="50B82ABF" w:rsidR="00BB28DF" w:rsidRPr="00EB785E" w:rsidRDefault="00532CA6" w:rsidP="00BB28DF">
      <w:pPr>
        <w:rPr>
          <w:rFonts w:ascii="Tahoma" w:eastAsia="ArialMT" w:hAnsi="Tahoma" w:cs="Tahoma"/>
          <w:b/>
          <w:bCs/>
          <w:color w:val="000000" w:themeColor="text1"/>
          <w:sz w:val="20"/>
          <w:szCs w:val="20"/>
        </w:rPr>
      </w:pPr>
      <w:r>
        <w:rPr>
          <w:rFonts w:ascii="Tahoma" w:hAnsi="Tahoma" w:cs="Tahoma"/>
          <w:b/>
          <w:bCs/>
          <w:sz w:val="20"/>
          <w:szCs w:val="20"/>
        </w:rPr>
        <w:t>2.</w:t>
      </w:r>
      <w:r w:rsidR="00BB28DF" w:rsidRPr="00EB785E">
        <w:rPr>
          <w:rFonts w:ascii="Tahoma" w:hAnsi="Tahoma" w:cs="Tahoma"/>
          <w:b/>
          <w:bCs/>
          <w:sz w:val="20"/>
          <w:szCs w:val="20"/>
        </w:rPr>
        <w:t xml:space="preserve">2.2.1 </w:t>
      </w:r>
      <w:r w:rsidR="00BB28DF" w:rsidRPr="00EB785E">
        <w:rPr>
          <w:rFonts w:ascii="Tahoma" w:eastAsia="ArialMT" w:hAnsi="Tahoma" w:cs="Tahoma"/>
          <w:b/>
          <w:bCs/>
          <w:color w:val="000000" w:themeColor="text1"/>
          <w:sz w:val="20"/>
          <w:szCs w:val="20"/>
        </w:rPr>
        <w:t>Preparat do wzmacniania struktur materiałów mineralnych</w:t>
      </w:r>
    </w:p>
    <w:p w14:paraId="0250E8FD"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Gęstość (20 °C)0,80 g/cm³</w:t>
      </w:r>
    </w:p>
    <w:p w14:paraId="7506E72E"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Kolor przezroczysty do lekko mętnego, ew. nieznacznie żółtawy</w:t>
      </w:r>
    </w:p>
    <w:p w14:paraId="24DFD58A"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System </w:t>
      </w:r>
      <w:proofErr w:type="spellStart"/>
      <w:r w:rsidRPr="00EB785E">
        <w:rPr>
          <w:rFonts w:ascii="Tahoma" w:hAnsi="Tahoma" w:cs="Tahoma"/>
          <w:color w:val="000000" w:themeColor="text1"/>
          <w:sz w:val="20"/>
          <w:szCs w:val="20"/>
        </w:rPr>
        <w:t>katalitycznyneutralny</w:t>
      </w:r>
      <w:proofErr w:type="spellEnd"/>
    </w:p>
    <w:p w14:paraId="3A0FC30F"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Zawartość substancji </w:t>
      </w:r>
      <w:proofErr w:type="spellStart"/>
      <w:r w:rsidRPr="00EB785E">
        <w:rPr>
          <w:rFonts w:ascii="Tahoma" w:hAnsi="Tahoma" w:cs="Tahoma"/>
          <w:color w:val="000000" w:themeColor="text1"/>
          <w:sz w:val="20"/>
          <w:szCs w:val="20"/>
        </w:rPr>
        <w:t>czynnejok</w:t>
      </w:r>
      <w:proofErr w:type="spellEnd"/>
      <w:r w:rsidRPr="00EB785E">
        <w:rPr>
          <w:rFonts w:ascii="Tahoma" w:hAnsi="Tahoma" w:cs="Tahoma"/>
          <w:color w:val="000000" w:themeColor="text1"/>
          <w:sz w:val="20"/>
          <w:szCs w:val="20"/>
        </w:rPr>
        <w:t>. 20 % wag.</w:t>
      </w:r>
    </w:p>
    <w:p w14:paraId="09BAEB92" w14:textId="77777777" w:rsidR="00BB28DF" w:rsidRPr="00EB785E"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Ogólne dane </w:t>
      </w:r>
    </w:p>
    <w:p w14:paraId="62EC00B3" w14:textId="77777777" w:rsidR="00BB28DF"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Stan skupienia płynny Kolor: żółtawy Zapach: Typowy dla rodzaju Próg zapachu: parametr nieoznaczany Temperatura topnienia/zakres temperatur topnienia: parametr nieoznaczany Początkowa temperatura wrzenia/zakres temperatur wrzenia: mieszanina węglowodorów Palność materiałów Produkt łatwopalny. Dolna i górna granica wybuchowości dolna: 0,6 Vol % górna: 23,0 Vol % Temperatura zapłonu: 52 °C (Abel </w:t>
      </w:r>
      <w:proofErr w:type="spellStart"/>
      <w:r w:rsidRPr="00EB785E">
        <w:rPr>
          <w:rFonts w:ascii="Tahoma" w:hAnsi="Tahoma" w:cs="Tahoma"/>
          <w:color w:val="000000" w:themeColor="text1"/>
          <w:sz w:val="20"/>
          <w:szCs w:val="20"/>
        </w:rPr>
        <w:t>Pensky</w:t>
      </w:r>
      <w:proofErr w:type="spellEnd"/>
      <w:r w:rsidRPr="00EB785E">
        <w:rPr>
          <w:rFonts w:ascii="Tahoma" w:hAnsi="Tahoma" w:cs="Tahoma"/>
          <w:color w:val="000000" w:themeColor="text1"/>
          <w:sz w:val="20"/>
          <w:szCs w:val="20"/>
        </w:rPr>
        <w:t xml:space="preserve">) Temperatura samozapłonu: mieszanina węglowodorów Temperatura rozkładu: parametr nieoznaczany Odczyn </w:t>
      </w:r>
      <w:proofErr w:type="spellStart"/>
      <w:r w:rsidRPr="00EB785E">
        <w:rPr>
          <w:rFonts w:ascii="Tahoma" w:hAnsi="Tahoma" w:cs="Tahoma"/>
          <w:color w:val="000000" w:themeColor="text1"/>
          <w:sz w:val="20"/>
          <w:szCs w:val="20"/>
        </w:rPr>
        <w:t>pH</w:t>
      </w:r>
      <w:proofErr w:type="spellEnd"/>
      <w:r w:rsidRPr="00EB785E">
        <w:rPr>
          <w:rFonts w:ascii="Tahoma" w:hAnsi="Tahoma" w:cs="Tahoma"/>
          <w:color w:val="000000" w:themeColor="text1"/>
          <w:sz w:val="20"/>
          <w:szCs w:val="20"/>
        </w:rPr>
        <w:t>: parametr nieoznaczany Lepkość: Lepkość kinematyczna w 20 °C 11 s (DIN 53211/4) dynamiczna: Nieokreślone. Rozpuszczalność z wodą: niemieszalny lub słabo mieszalny Współczynnik podziału n-</w:t>
      </w:r>
      <w:proofErr w:type="spellStart"/>
      <w:r w:rsidRPr="00EB785E">
        <w:rPr>
          <w:rFonts w:ascii="Tahoma" w:hAnsi="Tahoma" w:cs="Tahoma"/>
          <w:color w:val="000000" w:themeColor="text1"/>
          <w:sz w:val="20"/>
          <w:szCs w:val="20"/>
        </w:rPr>
        <w:t>oktanol</w:t>
      </w:r>
      <w:proofErr w:type="spellEnd"/>
      <w:r w:rsidRPr="00EB785E">
        <w:rPr>
          <w:rFonts w:ascii="Tahoma" w:hAnsi="Tahoma" w:cs="Tahoma"/>
          <w:color w:val="000000" w:themeColor="text1"/>
          <w:sz w:val="20"/>
          <w:szCs w:val="20"/>
        </w:rPr>
        <w:t>/woda (wartość współczynnika log) 6,7 - 7,2 log POW Prężność par: parametr nieoznaczany Gęstość lub gęstość względna Gęstość w 20 °C: 0,79 g/cm3 (</w:t>
      </w:r>
      <w:proofErr w:type="spellStart"/>
      <w:r w:rsidRPr="00EB785E">
        <w:rPr>
          <w:rFonts w:ascii="Tahoma" w:hAnsi="Tahoma" w:cs="Tahoma"/>
          <w:color w:val="000000" w:themeColor="text1"/>
          <w:sz w:val="20"/>
          <w:szCs w:val="20"/>
        </w:rPr>
        <w:t>Aräometer</w:t>
      </w:r>
      <w:proofErr w:type="spellEnd"/>
      <w:r w:rsidRPr="00EB785E">
        <w:rPr>
          <w:rFonts w:ascii="Tahoma" w:hAnsi="Tahoma" w:cs="Tahoma"/>
          <w:color w:val="000000" w:themeColor="text1"/>
          <w:sz w:val="20"/>
          <w:szCs w:val="20"/>
        </w:rPr>
        <w:t>) Gęstość względna parametr nieoznaczany Gęstość par parametr nieoznaczany</w:t>
      </w:r>
    </w:p>
    <w:p w14:paraId="78766B9F" w14:textId="77777777" w:rsidR="00EB785E" w:rsidRPr="00EB785E" w:rsidRDefault="00EB785E" w:rsidP="00BB28DF">
      <w:pPr>
        <w:rPr>
          <w:rFonts w:ascii="Tahoma" w:hAnsi="Tahoma" w:cs="Tahoma"/>
          <w:color w:val="000000" w:themeColor="text1"/>
          <w:sz w:val="20"/>
          <w:szCs w:val="20"/>
        </w:rPr>
      </w:pPr>
    </w:p>
    <w:p w14:paraId="12E3C9DE" w14:textId="7D2090E9" w:rsidR="00BB28DF" w:rsidRPr="00EB785E" w:rsidRDefault="00532CA6" w:rsidP="00BB28DF">
      <w:pPr>
        <w:rPr>
          <w:rFonts w:ascii="Tahoma" w:eastAsia="ArialMT" w:hAnsi="Tahoma" w:cs="Tahoma"/>
          <w:b/>
          <w:bCs/>
          <w:color w:val="000000" w:themeColor="text1"/>
          <w:sz w:val="20"/>
          <w:szCs w:val="20"/>
        </w:rPr>
      </w:pPr>
      <w:r>
        <w:rPr>
          <w:rFonts w:ascii="Tahoma" w:hAnsi="Tahoma" w:cs="Tahoma"/>
          <w:b/>
          <w:bCs/>
          <w:sz w:val="20"/>
          <w:szCs w:val="20"/>
        </w:rPr>
        <w:t>2.</w:t>
      </w:r>
      <w:r w:rsidR="00BB28DF" w:rsidRPr="00EB785E">
        <w:rPr>
          <w:rFonts w:ascii="Tahoma" w:hAnsi="Tahoma" w:cs="Tahoma"/>
          <w:b/>
          <w:bCs/>
          <w:sz w:val="20"/>
          <w:szCs w:val="20"/>
        </w:rPr>
        <w:t xml:space="preserve">2.2.2 </w:t>
      </w:r>
      <w:r w:rsidR="00BB28DF" w:rsidRPr="00EB785E">
        <w:rPr>
          <w:rFonts w:ascii="Tahoma" w:eastAsia="ArialMT" w:hAnsi="Tahoma" w:cs="Tahoma"/>
          <w:b/>
          <w:bCs/>
          <w:color w:val="000000" w:themeColor="text1"/>
          <w:sz w:val="20"/>
          <w:szCs w:val="20"/>
        </w:rPr>
        <w:t>Preparat do wzmacniania przypowierzchniowego</w:t>
      </w:r>
    </w:p>
    <w:p w14:paraId="47C40045"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Gęstość (20 °C)0,98 g/cm³</w:t>
      </w:r>
    </w:p>
    <w:p w14:paraId="454B40DD" w14:textId="77777777" w:rsidR="00BB28DF" w:rsidRPr="00EB785E" w:rsidRDefault="00BB28DF" w:rsidP="00BB28DF">
      <w:pPr>
        <w:shd w:val="clear" w:color="auto" w:fill="FFFFFF"/>
        <w:rPr>
          <w:rFonts w:ascii="Tahoma" w:hAnsi="Tahoma" w:cs="Tahoma"/>
          <w:color w:val="000000" w:themeColor="text1"/>
          <w:sz w:val="20"/>
          <w:szCs w:val="20"/>
        </w:rPr>
      </w:pPr>
      <w:proofErr w:type="spellStart"/>
      <w:r w:rsidRPr="00EB785E">
        <w:rPr>
          <w:rFonts w:ascii="Tahoma" w:hAnsi="Tahoma" w:cs="Tahoma"/>
          <w:color w:val="000000" w:themeColor="text1"/>
          <w:sz w:val="20"/>
          <w:szCs w:val="20"/>
        </w:rPr>
        <w:t>Kolorprzezroczysty</w:t>
      </w:r>
      <w:proofErr w:type="spellEnd"/>
      <w:r w:rsidRPr="00EB785E">
        <w:rPr>
          <w:rFonts w:ascii="Tahoma" w:hAnsi="Tahoma" w:cs="Tahoma"/>
          <w:color w:val="000000" w:themeColor="text1"/>
          <w:sz w:val="20"/>
          <w:szCs w:val="20"/>
        </w:rPr>
        <w:t xml:space="preserve"> do lekko mętnego, ew. nieznacznie żółtawy</w:t>
      </w:r>
    </w:p>
    <w:p w14:paraId="73044A67" w14:textId="77777777" w:rsidR="00BB28DF" w:rsidRPr="00EB785E" w:rsidRDefault="00BB28DF" w:rsidP="00BB28DF">
      <w:pPr>
        <w:shd w:val="clear" w:color="auto" w:fill="FFFFFF"/>
        <w:rPr>
          <w:rFonts w:ascii="Tahoma" w:hAnsi="Tahoma" w:cs="Tahoma"/>
          <w:color w:val="000000" w:themeColor="text1"/>
          <w:sz w:val="20"/>
          <w:szCs w:val="20"/>
        </w:rPr>
      </w:pPr>
      <w:proofErr w:type="spellStart"/>
      <w:r w:rsidRPr="00EB785E">
        <w:rPr>
          <w:rFonts w:ascii="Tahoma" w:hAnsi="Tahoma" w:cs="Tahoma"/>
          <w:color w:val="000000" w:themeColor="text1"/>
          <w:sz w:val="20"/>
          <w:szCs w:val="20"/>
        </w:rPr>
        <w:t>Zapachtypowy</w:t>
      </w:r>
      <w:proofErr w:type="spellEnd"/>
    </w:p>
    <w:p w14:paraId="06A755BF"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System </w:t>
      </w:r>
      <w:proofErr w:type="spellStart"/>
      <w:r w:rsidRPr="00EB785E">
        <w:rPr>
          <w:rFonts w:ascii="Tahoma" w:hAnsi="Tahoma" w:cs="Tahoma"/>
          <w:color w:val="000000" w:themeColor="text1"/>
          <w:sz w:val="20"/>
          <w:szCs w:val="20"/>
        </w:rPr>
        <w:t>katalitycznyneutralny</w:t>
      </w:r>
      <w:proofErr w:type="spellEnd"/>
    </w:p>
    <w:p w14:paraId="5C912B78"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Zawartość substancji </w:t>
      </w:r>
      <w:proofErr w:type="spellStart"/>
      <w:r w:rsidRPr="00EB785E">
        <w:rPr>
          <w:rFonts w:ascii="Tahoma" w:hAnsi="Tahoma" w:cs="Tahoma"/>
          <w:color w:val="000000" w:themeColor="text1"/>
          <w:sz w:val="20"/>
          <w:szCs w:val="20"/>
        </w:rPr>
        <w:t>czynnejOk</w:t>
      </w:r>
      <w:proofErr w:type="spellEnd"/>
      <w:r w:rsidRPr="00EB785E">
        <w:rPr>
          <w:rFonts w:ascii="Tahoma" w:hAnsi="Tahoma" w:cs="Tahoma"/>
          <w:color w:val="000000" w:themeColor="text1"/>
          <w:sz w:val="20"/>
          <w:szCs w:val="20"/>
        </w:rPr>
        <w:t>. 99 % wag.</w:t>
      </w:r>
    </w:p>
    <w:p w14:paraId="483D8571" w14:textId="77777777" w:rsidR="00BB28DF" w:rsidRPr="00EB785E"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Ogólne dane </w:t>
      </w:r>
    </w:p>
    <w:p w14:paraId="7B351AA3" w14:textId="77777777" w:rsidR="00BB28DF"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Stan skupienia płynny Kolor: Lekko żółtawy Zapach: charakterystyczny Próg zapachu: parametr nieoznaczany Temperatura topnienia/zakres temperatur topnienia: parametr nieoznaczany Początkowa temperatura wrzenia/zakres temperatur wrzenia: &gt;100 °C Palność materiałów Produkt łatwopalny. Dolna i górna granica wybuchowości dolna: parametr nieoznaczany górna: parametr nieoznaczany Temperatura zapłonu: 40 °C Temperatura samozapłonu: nie dotyczy Temperatura rozkładu: parametr nieoznaczany Odczyn </w:t>
      </w:r>
      <w:proofErr w:type="spellStart"/>
      <w:r w:rsidRPr="00EB785E">
        <w:rPr>
          <w:rFonts w:ascii="Tahoma" w:hAnsi="Tahoma" w:cs="Tahoma"/>
          <w:color w:val="000000" w:themeColor="text1"/>
          <w:sz w:val="20"/>
          <w:szCs w:val="20"/>
        </w:rPr>
        <w:t>pH</w:t>
      </w:r>
      <w:proofErr w:type="spellEnd"/>
      <w:r w:rsidRPr="00EB785E">
        <w:rPr>
          <w:rFonts w:ascii="Tahoma" w:hAnsi="Tahoma" w:cs="Tahoma"/>
          <w:color w:val="000000" w:themeColor="text1"/>
          <w:sz w:val="20"/>
          <w:szCs w:val="20"/>
        </w:rPr>
        <w:t>: parametr nieoznaczany Lepkość: Lepkość kinematyczna w 20 °C 12 s (DIN 53211/4) dynamiczna: Nieokreślone. Rozpuszczalność z wodą: niemieszalny lub słabo mieszalny Współczynnik podziału n-</w:t>
      </w:r>
      <w:proofErr w:type="spellStart"/>
      <w:r w:rsidRPr="00EB785E">
        <w:rPr>
          <w:rFonts w:ascii="Tahoma" w:hAnsi="Tahoma" w:cs="Tahoma"/>
          <w:color w:val="000000" w:themeColor="text1"/>
          <w:sz w:val="20"/>
          <w:szCs w:val="20"/>
        </w:rPr>
        <w:t>oktanol</w:t>
      </w:r>
      <w:proofErr w:type="spellEnd"/>
      <w:r w:rsidRPr="00EB785E">
        <w:rPr>
          <w:rFonts w:ascii="Tahoma" w:hAnsi="Tahoma" w:cs="Tahoma"/>
          <w:color w:val="000000" w:themeColor="text1"/>
          <w:sz w:val="20"/>
          <w:szCs w:val="20"/>
        </w:rPr>
        <w:t>/woda (wartość współczynnika log) parametr nieoznaczany Prężność par: parametr nieoznaczany Gęstość lub gęstość względna Gęstość w 20 °C: 0,98 g/cm3 Gęstość względna parametr nieoznaczany Gęstość par parametr nieoznaczany</w:t>
      </w:r>
    </w:p>
    <w:p w14:paraId="42B8A3B0" w14:textId="77777777" w:rsidR="00EB785E" w:rsidRPr="00EB785E" w:rsidRDefault="00EB785E" w:rsidP="00BB28DF">
      <w:pPr>
        <w:rPr>
          <w:rFonts w:ascii="Tahoma" w:hAnsi="Tahoma" w:cs="Tahoma"/>
          <w:color w:val="000000" w:themeColor="text1"/>
          <w:sz w:val="20"/>
          <w:szCs w:val="20"/>
        </w:rPr>
      </w:pPr>
    </w:p>
    <w:p w14:paraId="3F4BD035" w14:textId="4F49BE90" w:rsidR="00BB28DF" w:rsidRPr="00EB785E" w:rsidRDefault="00532CA6" w:rsidP="00BB28DF">
      <w:pPr>
        <w:rPr>
          <w:rFonts w:ascii="Tahoma" w:eastAsia="ArialMT" w:hAnsi="Tahoma" w:cs="Tahoma"/>
          <w:b/>
          <w:bCs/>
          <w:color w:val="000000" w:themeColor="text1"/>
          <w:sz w:val="20"/>
          <w:szCs w:val="20"/>
        </w:rPr>
      </w:pPr>
      <w:r>
        <w:rPr>
          <w:rFonts w:ascii="Tahoma" w:hAnsi="Tahoma" w:cs="Tahoma"/>
          <w:b/>
          <w:bCs/>
          <w:sz w:val="20"/>
          <w:szCs w:val="20"/>
        </w:rPr>
        <w:t>2.</w:t>
      </w:r>
      <w:r w:rsidR="00BB28DF" w:rsidRPr="00EB785E">
        <w:rPr>
          <w:rFonts w:ascii="Tahoma" w:hAnsi="Tahoma" w:cs="Tahoma"/>
          <w:b/>
          <w:bCs/>
          <w:sz w:val="20"/>
          <w:szCs w:val="20"/>
        </w:rPr>
        <w:t xml:space="preserve">2.2.3 </w:t>
      </w:r>
      <w:r w:rsidR="00BB28DF" w:rsidRPr="00EB785E">
        <w:rPr>
          <w:rFonts w:ascii="Tahoma" w:eastAsia="ArialMT" w:hAnsi="Tahoma" w:cs="Tahoma"/>
          <w:b/>
          <w:bCs/>
          <w:color w:val="000000" w:themeColor="text1"/>
          <w:sz w:val="20"/>
          <w:szCs w:val="20"/>
        </w:rPr>
        <w:t>Preparat do iniekcji rozwarstwień w murach</w:t>
      </w:r>
    </w:p>
    <w:p w14:paraId="5A7F57CB"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Wytrzymałość na zginanie (po 28 dniach)</w:t>
      </w:r>
      <w:proofErr w:type="spellStart"/>
      <w:r w:rsidRPr="00EB785E">
        <w:rPr>
          <w:rFonts w:ascii="Tahoma" w:hAnsi="Tahoma" w:cs="Tahoma"/>
          <w:color w:val="000000" w:themeColor="text1"/>
          <w:sz w:val="20"/>
          <w:szCs w:val="20"/>
        </w:rPr>
        <w:t>Approx</w:t>
      </w:r>
      <w:proofErr w:type="spellEnd"/>
      <w:r w:rsidRPr="00EB785E">
        <w:rPr>
          <w:rFonts w:ascii="Tahoma" w:hAnsi="Tahoma" w:cs="Tahoma"/>
          <w:color w:val="000000" w:themeColor="text1"/>
          <w:sz w:val="20"/>
          <w:szCs w:val="20"/>
        </w:rPr>
        <w:t>. 2.0 N/mm²</w:t>
      </w:r>
    </w:p>
    <w:p w14:paraId="6257FF14"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Wytrzymałość na </w:t>
      </w:r>
      <w:proofErr w:type="spellStart"/>
      <w:r w:rsidRPr="00EB785E">
        <w:rPr>
          <w:rFonts w:ascii="Tahoma" w:hAnsi="Tahoma" w:cs="Tahoma"/>
          <w:color w:val="000000" w:themeColor="text1"/>
          <w:sz w:val="20"/>
          <w:szCs w:val="20"/>
        </w:rPr>
        <w:t>ściskanieAfter</w:t>
      </w:r>
      <w:proofErr w:type="spellEnd"/>
      <w:r w:rsidRPr="00EB785E">
        <w:rPr>
          <w:rFonts w:ascii="Tahoma" w:hAnsi="Tahoma" w:cs="Tahoma"/>
          <w:color w:val="000000" w:themeColor="text1"/>
          <w:sz w:val="20"/>
          <w:szCs w:val="20"/>
        </w:rPr>
        <w:t xml:space="preserve"> 7 </w:t>
      </w:r>
      <w:proofErr w:type="spellStart"/>
      <w:r w:rsidRPr="00EB785E">
        <w:rPr>
          <w:rFonts w:ascii="Tahoma" w:hAnsi="Tahoma" w:cs="Tahoma"/>
          <w:color w:val="000000" w:themeColor="text1"/>
          <w:sz w:val="20"/>
          <w:szCs w:val="20"/>
        </w:rPr>
        <w:t>days</w:t>
      </w:r>
      <w:proofErr w:type="spellEnd"/>
      <w:r w:rsidRPr="00EB785E">
        <w:rPr>
          <w:rFonts w:ascii="Tahoma" w:hAnsi="Tahoma" w:cs="Tahoma"/>
          <w:color w:val="000000" w:themeColor="text1"/>
          <w:sz w:val="20"/>
          <w:szCs w:val="20"/>
        </w:rPr>
        <w:t>: &gt; 5.0 N/mm²</w:t>
      </w:r>
      <w:r w:rsidRPr="00EB785E">
        <w:rPr>
          <w:rFonts w:ascii="Tahoma" w:hAnsi="Tahoma" w:cs="Tahoma"/>
          <w:color w:val="000000" w:themeColor="text1"/>
          <w:sz w:val="20"/>
          <w:szCs w:val="20"/>
        </w:rPr>
        <w:br/>
      </w:r>
      <w:proofErr w:type="spellStart"/>
      <w:r w:rsidRPr="00EB785E">
        <w:rPr>
          <w:rFonts w:ascii="Tahoma" w:hAnsi="Tahoma" w:cs="Tahoma"/>
          <w:color w:val="000000" w:themeColor="text1"/>
          <w:sz w:val="20"/>
          <w:szCs w:val="20"/>
        </w:rPr>
        <w:t>After</w:t>
      </w:r>
      <w:proofErr w:type="spellEnd"/>
      <w:r w:rsidRPr="00EB785E">
        <w:rPr>
          <w:rFonts w:ascii="Tahoma" w:hAnsi="Tahoma" w:cs="Tahoma"/>
          <w:color w:val="000000" w:themeColor="text1"/>
          <w:sz w:val="20"/>
          <w:szCs w:val="20"/>
        </w:rPr>
        <w:t xml:space="preserve"> 28 </w:t>
      </w:r>
      <w:proofErr w:type="spellStart"/>
      <w:r w:rsidRPr="00EB785E">
        <w:rPr>
          <w:rFonts w:ascii="Tahoma" w:hAnsi="Tahoma" w:cs="Tahoma"/>
          <w:color w:val="000000" w:themeColor="text1"/>
          <w:sz w:val="20"/>
          <w:szCs w:val="20"/>
        </w:rPr>
        <w:t>days</w:t>
      </w:r>
      <w:proofErr w:type="spellEnd"/>
      <w:r w:rsidRPr="00EB785E">
        <w:rPr>
          <w:rFonts w:ascii="Tahoma" w:hAnsi="Tahoma" w:cs="Tahoma"/>
          <w:color w:val="000000" w:themeColor="text1"/>
          <w:sz w:val="20"/>
          <w:szCs w:val="20"/>
        </w:rPr>
        <w:t>: &gt; 20 N/mm² (M20)</w:t>
      </w:r>
    </w:p>
    <w:p w14:paraId="64E19787"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Wytrzymałość na ściskanie po 28 </w:t>
      </w:r>
      <w:proofErr w:type="spellStart"/>
      <w:r w:rsidRPr="00EB785E">
        <w:rPr>
          <w:rFonts w:ascii="Tahoma" w:hAnsi="Tahoma" w:cs="Tahoma"/>
          <w:color w:val="000000" w:themeColor="text1"/>
          <w:sz w:val="20"/>
          <w:szCs w:val="20"/>
        </w:rPr>
        <w:t>dobachpo</w:t>
      </w:r>
      <w:proofErr w:type="spellEnd"/>
      <w:r w:rsidRPr="00EB785E">
        <w:rPr>
          <w:rFonts w:ascii="Tahoma" w:hAnsi="Tahoma" w:cs="Tahoma"/>
          <w:color w:val="000000" w:themeColor="text1"/>
          <w:sz w:val="20"/>
          <w:szCs w:val="20"/>
        </w:rPr>
        <w:t xml:space="preserve"> 7 </w:t>
      </w:r>
      <w:proofErr w:type="spellStart"/>
      <w:r w:rsidRPr="00EB785E">
        <w:rPr>
          <w:rFonts w:ascii="Tahoma" w:hAnsi="Tahoma" w:cs="Tahoma"/>
          <w:color w:val="000000" w:themeColor="text1"/>
          <w:sz w:val="20"/>
          <w:szCs w:val="20"/>
        </w:rPr>
        <w:t>dnaich</w:t>
      </w:r>
      <w:proofErr w:type="spellEnd"/>
      <w:r w:rsidRPr="00EB785E">
        <w:rPr>
          <w:rFonts w:ascii="Tahoma" w:hAnsi="Tahoma" w:cs="Tahoma"/>
          <w:color w:val="000000" w:themeColor="text1"/>
          <w:sz w:val="20"/>
          <w:szCs w:val="20"/>
        </w:rPr>
        <w:t>: &gt; 5,0 N/mm²</w:t>
      </w:r>
      <w:r w:rsidRPr="00EB785E">
        <w:rPr>
          <w:rFonts w:ascii="Tahoma" w:hAnsi="Tahoma" w:cs="Tahoma"/>
          <w:color w:val="000000" w:themeColor="text1"/>
          <w:sz w:val="20"/>
          <w:szCs w:val="20"/>
        </w:rPr>
        <w:br/>
        <w:t>po 28 dniach: &gt; 20 N/mm²</w:t>
      </w:r>
    </w:p>
    <w:p w14:paraId="3D7EFA26"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Początek wiązania (20°C)&gt; 8 godzin</w:t>
      </w:r>
    </w:p>
    <w:p w14:paraId="4B4F510E"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Koniec wiązania (20 °C)&gt; 10 godzin</w:t>
      </w:r>
    </w:p>
    <w:p w14:paraId="3CE56A57"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Gęstość objętościowa świeżej </w:t>
      </w:r>
      <w:proofErr w:type="spellStart"/>
      <w:r w:rsidRPr="00EB785E">
        <w:rPr>
          <w:rFonts w:ascii="Tahoma" w:hAnsi="Tahoma" w:cs="Tahoma"/>
          <w:color w:val="000000" w:themeColor="text1"/>
          <w:sz w:val="20"/>
          <w:szCs w:val="20"/>
        </w:rPr>
        <w:t>zaprawyokoło</w:t>
      </w:r>
      <w:proofErr w:type="spellEnd"/>
      <w:r w:rsidRPr="00EB785E">
        <w:rPr>
          <w:rFonts w:ascii="Tahoma" w:hAnsi="Tahoma" w:cs="Tahoma"/>
          <w:color w:val="000000" w:themeColor="text1"/>
          <w:sz w:val="20"/>
          <w:szCs w:val="20"/>
        </w:rPr>
        <w:t xml:space="preserve"> 1,7 kg/l</w:t>
      </w:r>
    </w:p>
    <w:p w14:paraId="482D66CB"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Największe ziarno&lt; 0,02 mm</w:t>
      </w:r>
    </w:p>
    <w:p w14:paraId="10CD55C3"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Zawartość porów </w:t>
      </w:r>
      <w:proofErr w:type="spellStart"/>
      <w:r w:rsidRPr="00EB785E">
        <w:rPr>
          <w:rFonts w:ascii="Tahoma" w:hAnsi="Tahoma" w:cs="Tahoma"/>
          <w:color w:val="000000" w:themeColor="text1"/>
          <w:sz w:val="20"/>
          <w:szCs w:val="20"/>
        </w:rPr>
        <w:t>powietrznychokoło</w:t>
      </w:r>
      <w:proofErr w:type="spellEnd"/>
      <w:r w:rsidRPr="00EB785E">
        <w:rPr>
          <w:rFonts w:ascii="Tahoma" w:hAnsi="Tahoma" w:cs="Tahoma"/>
          <w:color w:val="000000" w:themeColor="text1"/>
          <w:sz w:val="20"/>
          <w:szCs w:val="20"/>
        </w:rPr>
        <w:t xml:space="preserve"> 1 % objętościowych</w:t>
      </w:r>
    </w:p>
    <w:p w14:paraId="305FCF6A" w14:textId="77777777" w:rsidR="00BB28DF" w:rsidRPr="00EB785E" w:rsidRDefault="00BB28DF" w:rsidP="00BB28DF">
      <w:pPr>
        <w:shd w:val="clear" w:color="auto" w:fill="FFFFFF"/>
        <w:rPr>
          <w:rFonts w:ascii="Tahoma" w:hAnsi="Tahoma" w:cs="Tahoma"/>
          <w:color w:val="000000" w:themeColor="text1"/>
          <w:sz w:val="20"/>
          <w:szCs w:val="20"/>
        </w:rPr>
      </w:pPr>
      <w:proofErr w:type="spellStart"/>
      <w:r w:rsidRPr="00EB785E">
        <w:rPr>
          <w:rFonts w:ascii="Tahoma" w:hAnsi="Tahoma" w:cs="Tahoma"/>
          <w:color w:val="000000" w:themeColor="text1"/>
          <w:sz w:val="20"/>
          <w:szCs w:val="20"/>
        </w:rPr>
        <w:t>SkładArt</w:t>
      </w:r>
      <w:proofErr w:type="spellEnd"/>
      <w:r w:rsidRPr="00EB785E">
        <w:rPr>
          <w:rFonts w:ascii="Tahoma" w:hAnsi="Tahoma" w:cs="Tahoma"/>
          <w:color w:val="000000" w:themeColor="text1"/>
          <w:sz w:val="20"/>
          <w:szCs w:val="20"/>
        </w:rPr>
        <w:t>. 0475: płyn iniekcyjny</w:t>
      </w:r>
      <w:r w:rsidRPr="00EB785E">
        <w:rPr>
          <w:rFonts w:ascii="Tahoma" w:hAnsi="Tahoma" w:cs="Tahoma"/>
          <w:color w:val="000000" w:themeColor="text1"/>
          <w:sz w:val="20"/>
          <w:szCs w:val="20"/>
        </w:rPr>
        <w:br/>
        <w:t xml:space="preserve">Art. 0476: hydraulicznie wiążące, </w:t>
      </w:r>
      <w:proofErr w:type="spellStart"/>
      <w:r w:rsidRPr="00EB785E">
        <w:rPr>
          <w:rFonts w:ascii="Tahoma" w:hAnsi="Tahoma" w:cs="Tahoma"/>
          <w:color w:val="000000" w:themeColor="text1"/>
          <w:sz w:val="20"/>
          <w:szCs w:val="20"/>
        </w:rPr>
        <w:t>ultradrobne</w:t>
      </w:r>
      <w:proofErr w:type="spellEnd"/>
      <w:r w:rsidRPr="00EB785E">
        <w:rPr>
          <w:rFonts w:ascii="Tahoma" w:hAnsi="Tahoma" w:cs="Tahoma"/>
          <w:color w:val="000000" w:themeColor="text1"/>
          <w:sz w:val="20"/>
          <w:szCs w:val="20"/>
        </w:rPr>
        <w:t>, fabrycznie mieszane spoiwo (proszek) o wysokiej odporności na siarczany</w:t>
      </w:r>
    </w:p>
    <w:p w14:paraId="66A4EA79" w14:textId="77777777" w:rsidR="00BB28DF" w:rsidRPr="00EB785E"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Ogólne dane </w:t>
      </w:r>
    </w:p>
    <w:p w14:paraId="5FC42369" w14:textId="77777777" w:rsidR="00BB28DF"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Stan skupienia płynny Kolor: Zgodnie z opisem produktu Zapach: charakterystyczny Próg zapachu: parametr nieoznaczany Temperatura topnienia/zakres temperatur topnienia: parametr nieoznaczany </w:t>
      </w:r>
      <w:r w:rsidRPr="00EB785E">
        <w:rPr>
          <w:rFonts w:ascii="Tahoma" w:hAnsi="Tahoma" w:cs="Tahoma"/>
          <w:color w:val="000000" w:themeColor="text1"/>
          <w:sz w:val="20"/>
          <w:szCs w:val="20"/>
        </w:rPr>
        <w:lastRenderedPageBreak/>
        <w:t xml:space="preserve">Początkowa temperatura wrzenia/zakres temperatur wrzenia: 100 °C Palność materiałów parametr nie ma zastosowania Dolna i górna granica wybuchowości dolna: parametr nieoznaczany górna: parametr nieoznaczany Temperatura zapłonu: nie dotyczy Temperatura samozapłonu: nie dotyczy Temperatura rozkładu: parametr nieoznaczany Odczyn </w:t>
      </w:r>
      <w:proofErr w:type="spellStart"/>
      <w:r w:rsidRPr="00EB785E">
        <w:rPr>
          <w:rFonts w:ascii="Tahoma" w:hAnsi="Tahoma" w:cs="Tahoma"/>
          <w:color w:val="000000" w:themeColor="text1"/>
          <w:sz w:val="20"/>
          <w:szCs w:val="20"/>
        </w:rPr>
        <w:t>pH</w:t>
      </w:r>
      <w:proofErr w:type="spellEnd"/>
      <w:r w:rsidRPr="00EB785E">
        <w:rPr>
          <w:rFonts w:ascii="Tahoma" w:hAnsi="Tahoma" w:cs="Tahoma"/>
          <w:color w:val="000000" w:themeColor="text1"/>
          <w:sz w:val="20"/>
          <w:szCs w:val="20"/>
        </w:rPr>
        <w:t>: parametr nieoznaczany Lepkość: Lepkość kinematyczna w 20 °C 11 s (DIN 53211/4) dynamiczna: Nieokreślone. Rozpuszczalność z wodą: całkowicie mieszalny Współczynnik podziału n-</w:t>
      </w:r>
      <w:proofErr w:type="spellStart"/>
      <w:r w:rsidRPr="00EB785E">
        <w:rPr>
          <w:rFonts w:ascii="Tahoma" w:hAnsi="Tahoma" w:cs="Tahoma"/>
          <w:color w:val="000000" w:themeColor="text1"/>
          <w:sz w:val="20"/>
          <w:szCs w:val="20"/>
        </w:rPr>
        <w:t>oktanol</w:t>
      </w:r>
      <w:proofErr w:type="spellEnd"/>
      <w:r w:rsidRPr="00EB785E">
        <w:rPr>
          <w:rFonts w:ascii="Tahoma" w:hAnsi="Tahoma" w:cs="Tahoma"/>
          <w:color w:val="000000" w:themeColor="text1"/>
          <w:sz w:val="20"/>
          <w:szCs w:val="20"/>
        </w:rPr>
        <w:t xml:space="preserve">/woda (wartość współczynnika log) parametr nieoznaczany Prężność par w 20 °C: 23 </w:t>
      </w:r>
      <w:proofErr w:type="spellStart"/>
      <w:r w:rsidRPr="00EB785E">
        <w:rPr>
          <w:rFonts w:ascii="Tahoma" w:hAnsi="Tahoma" w:cs="Tahoma"/>
          <w:color w:val="000000" w:themeColor="text1"/>
          <w:sz w:val="20"/>
          <w:szCs w:val="20"/>
        </w:rPr>
        <w:t>hPa</w:t>
      </w:r>
      <w:proofErr w:type="spellEnd"/>
      <w:r w:rsidRPr="00EB785E">
        <w:rPr>
          <w:rFonts w:ascii="Tahoma" w:hAnsi="Tahoma" w:cs="Tahoma"/>
          <w:color w:val="000000" w:themeColor="text1"/>
          <w:sz w:val="20"/>
          <w:szCs w:val="20"/>
        </w:rPr>
        <w:t xml:space="preserve"> (CAS: 7732-18-5 woda) Gęstość lub gęstość względna Gęstość w 20 °C: 1,0 g/cm3 Gęstość względna parametr nieoznaczany Gęstość par parametr nieoznaczany</w:t>
      </w:r>
    </w:p>
    <w:p w14:paraId="1C9F436A" w14:textId="77777777" w:rsidR="00EB785E" w:rsidRPr="00EB785E" w:rsidRDefault="00EB785E" w:rsidP="00BB28DF">
      <w:pPr>
        <w:rPr>
          <w:rFonts w:ascii="Tahoma" w:hAnsi="Tahoma" w:cs="Tahoma"/>
          <w:color w:val="000000" w:themeColor="text1"/>
          <w:sz w:val="20"/>
          <w:szCs w:val="20"/>
        </w:rPr>
      </w:pPr>
    </w:p>
    <w:p w14:paraId="028F4BDD" w14:textId="09901143" w:rsidR="00BB28DF" w:rsidRPr="00EB785E" w:rsidRDefault="00532CA6" w:rsidP="00BB28DF">
      <w:pPr>
        <w:rPr>
          <w:rFonts w:ascii="Tahoma" w:hAnsi="Tahoma" w:cs="Tahoma"/>
          <w:color w:val="000000" w:themeColor="text1"/>
          <w:sz w:val="20"/>
          <w:szCs w:val="20"/>
        </w:rPr>
      </w:pPr>
      <w:r>
        <w:rPr>
          <w:rFonts w:ascii="Tahoma" w:hAnsi="Tahoma" w:cs="Tahoma"/>
          <w:b/>
          <w:bCs/>
          <w:sz w:val="20"/>
          <w:szCs w:val="20"/>
        </w:rPr>
        <w:t>2.</w:t>
      </w:r>
      <w:r w:rsidR="00BB28DF" w:rsidRPr="00EB785E">
        <w:rPr>
          <w:rFonts w:ascii="Tahoma" w:hAnsi="Tahoma" w:cs="Tahoma"/>
          <w:b/>
          <w:bCs/>
          <w:sz w:val="20"/>
          <w:szCs w:val="20"/>
        </w:rPr>
        <w:t xml:space="preserve">2.2.4 </w:t>
      </w:r>
      <w:r w:rsidR="00BB28DF" w:rsidRPr="00EB785E">
        <w:rPr>
          <w:rFonts w:ascii="Tahoma" w:hAnsi="Tahoma" w:cs="Tahoma"/>
          <w:b/>
          <w:bCs/>
          <w:color w:val="000000" w:themeColor="text1"/>
          <w:sz w:val="20"/>
          <w:szCs w:val="20"/>
          <w:shd w:val="clear" w:color="auto" w:fill="FFFFFF"/>
        </w:rPr>
        <w:t>Środek na bazie wodnej dyspersji polimerów, przeznaczony do ulepszania zapraw</w:t>
      </w:r>
    </w:p>
    <w:p w14:paraId="4E5E1328"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Gęstość (20 °C)około 1,08 g/cm³</w:t>
      </w:r>
    </w:p>
    <w:p w14:paraId="0A11D661"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Odczyn </w:t>
      </w:r>
      <w:proofErr w:type="spellStart"/>
      <w:r w:rsidRPr="00EB785E">
        <w:rPr>
          <w:rFonts w:ascii="Tahoma" w:hAnsi="Tahoma" w:cs="Tahoma"/>
          <w:color w:val="000000" w:themeColor="text1"/>
          <w:sz w:val="20"/>
          <w:szCs w:val="20"/>
        </w:rPr>
        <w:t>pHokoło</w:t>
      </w:r>
      <w:proofErr w:type="spellEnd"/>
      <w:r w:rsidRPr="00EB785E">
        <w:rPr>
          <w:rFonts w:ascii="Tahoma" w:hAnsi="Tahoma" w:cs="Tahoma"/>
          <w:color w:val="000000" w:themeColor="text1"/>
          <w:sz w:val="20"/>
          <w:szCs w:val="20"/>
        </w:rPr>
        <w:t xml:space="preserve"> 9,0</w:t>
      </w:r>
    </w:p>
    <w:p w14:paraId="695A007B"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Zawartość </w:t>
      </w:r>
      <w:proofErr w:type="spellStart"/>
      <w:r w:rsidRPr="00EB785E">
        <w:rPr>
          <w:rFonts w:ascii="Tahoma" w:hAnsi="Tahoma" w:cs="Tahoma"/>
          <w:color w:val="000000" w:themeColor="text1"/>
          <w:sz w:val="20"/>
          <w:szCs w:val="20"/>
        </w:rPr>
        <w:t>polimeruokoło</w:t>
      </w:r>
      <w:proofErr w:type="spellEnd"/>
      <w:r w:rsidRPr="00EB785E">
        <w:rPr>
          <w:rFonts w:ascii="Tahoma" w:hAnsi="Tahoma" w:cs="Tahoma"/>
          <w:color w:val="000000" w:themeColor="text1"/>
          <w:sz w:val="20"/>
          <w:szCs w:val="20"/>
        </w:rPr>
        <w:t xml:space="preserve"> 30 %</w:t>
      </w:r>
    </w:p>
    <w:p w14:paraId="3CD16632"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Wytrzymałość na </w:t>
      </w:r>
      <w:proofErr w:type="spellStart"/>
      <w:r w:rsidRPr="00EB785E">
        <w:rPr>
          <w:rFonts w:ascii="Tahoma" w:hAnsi="Tahoma" w:cs="Tahoma"/>
          <w:color w:val="000000" w:themeColor="text1"/>
          <w:sz w:val="20"/>
          <w:szCs w:val="20"/>
        </w:rPr>
        <w:t>ścinaniedo</w:t>
      </w:r>
      <w:proofErr w:type="spellEnd"/>
      <w:r w:rsidRPr="00EB785E">
        <w:rPr>
          <w:rFonts w:ascii="Tahoma" w:hAnsi="Tahoma" w:cs="Tahoma"/>
          <w:color w:val="000000" w:themeColor="text1"/>
          <w:sz w:val="20"/>
          <w:szCs w:val="20"/>
        </w:rPr>
        <w:t xml:space="preserve"> 4 N/mm²</w:t>
      </w:r>
    </w:p>
    <w:p w14:paraId="484A5B23" w14:textId="77777777" w:rsidR="00BB28DF"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Ogólne dane Stan skupienia płynny Kolor: Biały Zapach: charakterystyczny Próg zapachu: parametr nieoznaczany Temperatura topnienia/zakres temperatur topnienia: parametr nieoznaczany Początkowa temperatura wrzenia/zakres temperatur wrzenia: 100 °C Palność materiałów parametr nie ma zastosowania Dolna i górna granica wybuchowości dolna: parametr nieoznaczany górna: parametr nieoznaczany Temperatura zapłonu: nie dotyczy Temperatura samozapłonu: nie dotyczy Temperatura rozkładu: parametr nieoznaczany Odczyn </w:t>
      </w:r>
      <w:proofErr w:type="spellStart"/>
      <w:r w:rsidRPr="00EB785E">
        <w:rPr>
          <w:rFonts w:ascii="Tahoma" w:hAnsi="Tahoma" w:cs="Tahoma"/>
          <w:color w:val="000000" w:themeColor="text1"/>
          <w:sz w:val="20"/>
          <w:szCs w:val="20"/>
        </w:rPr>
        <w:t>pH</w:t>
      </w:r>
      <w:proofErr w:type="spellEnd"/>
      <w:r w:rsidRPr="00EB785E">
        <w:rPr>
          <w:rFonts w:ascii="Tahoma" w:hAnsi="Tahoma" w:cs="Tahoma"/>
          <w:color w:val="000000" w:themeColor="text1"/>
          <w:sz w:val="20"/>
          <w:szCs w:val="20"/>
        </w:rPr>
        <w:t xml:space="preserve"> w 20 °C: 9,5 Lepkość: Lepkość kinematyczna w 20 °C &lt; 30 s (DIN 53211/4) dynamiczna: Nieokreślone. Rozpuszczalność z wodą: całkowicie mieszalny Współczynnik podziału n-</w:t>
      </w:r>
      <w:proofErr w:type="spellStart"/>
      <w:r w:rsidRPr="00EB785E">
        <w:rPr>
          <w:rFonts w:ascii="Tahoma" w:hAnsi="Tahoma" w:cs="Tahoma"/>
          <w:color w:val="000000" w:themeColor="text1"/>
          <w:sz w:val="20"/>
          <w:szCs w:val="20"/>
        </w:rPr>
        <w:t>oktanol</w:t>
      </w:r>
      <w:proofErr w:type="spellEnd"/>
      <w:r w:rsidRPr="00EB785E">
        <w:rPr>
          <w:rFonts w:ascii="Tahoma" w:hAnsi="Tahoma" w:cs="Tahoma"/>
          <w:color w:val="000000" w:themeColor="text1"/>
          <w:sz w:val="20"/>
          <w:szCs w:val="20"/>
        </w:rPr>
        <w:t>/woda (wartość współczynnika log) parametr nieoznaczany Prężność par: parametr nieoznaczany Gęstość lub gęstość względna Gęstość w 20 °C: 1,01 g/cm3 Gęstość względna parametr nieoznaczany Gęstość par parametr nieoznaczany</w:t>
      </w:r>
    </w:p>
    <w:p w14:paraId="3E940171" w14:textId="77777777" w:rsidR="00EB785E" w:rsidRPr="00EB785E" w:rsidRDefault="00EB785E" w:rsidP="00BB28DF">
      <w:pPr>
        <w:rPr>
          <w:rFonts w:ascii="Tahoma" w:hAnsi="Tahoma" w:cs="Tahoma"/>
          <w:color w:val="000000" w:themeColor="text1"/>
          <w:sz w:val="20"/>
          <w:szCs w:val="20"/>
        </w:rPr>
      </w:pPr>
    </w:p>
    <w:p w14:paraId="679738C9" w14:textId="6194352C" w:rsidR="00BB28DF" w:rsidRPr="00EB785E" w:rsidRDefault="00532CA6" w:rsidP="00BB28DF">
      <w:pPr>
        <w:rPr>
          <w:rFonts w:ascii="Tahoma" w:hAnsi="Tahoma" w:cs="Tahoma"/>
          <w:b/>
          <w:bCs/>
          <w:color w:val="000000" w:themeColor="text1"/>
          <w:sz w:val="20"/>
          <w:szCs w:val="20"/>
          <w:shd w:val="clear" w:color="auto" w:fill="FFFFFF"/>
        </w:rPr>
      </w:pPr>
      <w:r>
        <w:rPr>
          <w:rFonts w:ascii="Tahoma" w:hAnsi="Tahoma" w:cs="Tahoma"/>
          <w:b/>
          <w:bCs/>
          <w:sz w:val="20"/>
          <w:szCs w:val="20"/>
        </w:rPr>
        <w:t>2.</w:t>
      </w:r>
      <w:r w:rsidR="00BB28DF" w:rsidRPr="00EB785E">
        <w:rPr>
          <w:rFonts w:ascii="Tahoma" w:hAnsi="Tahoma" w:cs="Tahoma"/>
          <w:b/>
          <w:bCs/>
          <w:sz w:val="20"/>
          <w:szCs w:val="20"/>
        </w:rPr>
        <w:t xml:space="preserve">2.2.5 </w:t>
      </w:r>
      <w:r w:rsidR="00BB28DF" w:rsidRPr="00EB785E">
        <w:rPr>
          <w:rFonts w:ascii="Tahoma" w:hAnsi="Tahoma" w:cs="Tahoma"/>
          <w:b/>
          <w:bCs/>
          <w:color w:val="000000" w:themeColor="text1"/>
          <w:sz w:val="20"/>
          <w:szCs w:val="20"/>
          <w:shd w:val="clear" w:color="auto" w:fill="FFFFFF"/>
        </w:rPr>
        <w:t>Szybkowiążąca zaprawa do wykonywania rdzeni sztukatorskich</w:t>
      </w:r>
    </w:p>
    <w:p w14:paraId="2F6A6684"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Wytrzymałość na ściskanie po 28 dobach&gt; 5 N/mm² (M5)</w:t>
      </w:r>
    </w:p>
    <w:p w14:paraId="1FEB9439"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Największe ziarno&lt; 1.5 mm</w:t>
      </w:r>
    </w:p>
    <w:p w14:paraId="2BA20003" w14:textId="77777777" w:rsidR="00BB28DF" w:rsidRPr="00EB785E" w:rsidRDefault="00BB28DF" w:rsidP="00BB28DF">
      <w:pPr>
        <w:shd w:val="clear" w:color="auto" w:fill="FFFFFF"/>
        <w:rPr>
          <w:rFonts w:ascii="Tahoma" w:hAnsi="Tahoma" w:cs="Tahoma"/>
          <w:color w:val="000000" w:themeColor="text1"/>
          <w:sz w:val="20"/>
          <w:szCs w:val="20"/>
        </w:rPr>
      </w:pPr>
      <w:proofErr w:type="spellStart"/>
      <w:r w:rsidRPr="00EB785E">
        <w:rPr>
          <w:rFonts w:ascii="Tahoma" w:hAnsi="Tahoma" w:cs="Tahoma"/>
          <w:color w:val="000000" w:themeColor="text1"/>
          <w:sz w:val="20"/>
          <w:szCs w:val="20"/>
        </w:rPr>
        <w:t>Nasiąkl</w:t>
      </w:r>
      <w:proofErr w:type="spellEnd"/>
      <w:r w:rsidRPr="00EB785E">
        <w:rPr>
          <w:rFonts w:ascii="Tahoma" w:hAnsi="Tahoma" w:cs="Tahoma"/>
          <w:color w:val="000000" w:themeColor="text1"/>
          <w:sz w:val="20"/>
          <w:szCs w:val="20"/>
        </w:rPr>
        <w:t>. kapilarna w24&lt; 1,0 kg/m²</w:t>
      </w:r>
    </w:p>
    <w:p w14:paraId="00E73A80"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Uziarnienie&lt; 1,5 mm</w:t>
      </w:r>
    </w:p>
    <w:p w14:paraId="41BBF7F2"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Gęstość </w:t>
      </w:r>
      <w:proofErr w:type="spellStart"/>
      <w:r w:rsidRPr="00EB785E">
        <w:rPr>
          <w:rFonts w:ascii="Tahoma" w:hAnsi="Tahoma" w:cs="Tahoma"/>
          <w:color w:val="000000" w:themeColor="text1"/>
          <w:sz w:val="20"/>
          <w:szCs w:val="20"/>
        </w:rPr>
        <w:t>nasypowaokoło</w:t>
      </w:r>
      <w:proofErr w:type="spellEnd"/>
      <w:r w:rsidRPr="00EB785E">
        <w:rPr>
          <w:rFonts w:ascii="Tahoma" w:hAnsi="Tahoma" w:cs="Tahoma"/>
          <w:color w:val="000000" w:themeColor="text1"/>
          <w:sz w:val="20"/>
          <w:szCs w:val="20"/>
        </w:rPr>
        <w:t xml:space="preserve"> 1,25 kg/dm³</w:t>
      </w:r>
    </w:p>
    <w:p w14:paraId="6323E8A3"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Zapotrzebowanie </w:t>
      </w:r>
      <w:proofErr w:type="spellStart"/>
      <w:r w:rsidRPr="00EB785E">
        <w:rPr>
          <w:rFonts w:ascii="Tahoma" w:hAnsi="Tahoma" w:cs="Tahoma"/>
          <w:color w:val="000000" w:themeColor="text1"/>
          <w:sz w:val="20"/>
          <w:szCs w:val="20"/>
        </w:rPr>
        <w:t>wodyokoło</w:t>
      </w:r>
      <w:proofErr w:type="spellEnd"/>
      <w:r w:rsidRPr="00EB785E">
        <w:rPr>
          <w:rFonts w:ascii="Tahoma" w:hAnsi="Tahoma" w:cs="Tahoma"/>
          <w:color w:val="000000" w:themeColor="text1"/>
          <w:sz w:val="20"/>
          <w:szCs w:val="20"/>
        </w:rPr>
        <w:t xml:space="preserve"> 5,5 l/25 kg</w:t>
      </w:r>
    </w:p>
    <w:p w14:paraId="73A0A5D4"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Opór dyfuzji pary wodnejµ &lt; 18</w:t>
      </w:r>
    </w:p>
    <w:p w14:paraId="7506B671" w14:textId="77777777" w:rsidR="00BB28DF"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Ogólne dane Stan skupienia Stały Kolor: Szary Zapach: charakterystyczny dla cementu Próg zapachu: parametr nieoznaczany Temperatura topnienia/zakres temperatur topnienia: &gt;1.000 °C Początkowa temperatura wrzenia/zakres temperatur wrzenia: parametr nieoznaczany Palność materiałów Nieokreślone. Dolna i górna granica wybuchowości dolna: parametr nieoznaczany górna: parametr nieoznaczany Temperatura zapłonu: nie dotyczy Temperatura samozapłonu: nie dotyczy Temperatura rozkładu: parametr nieoznaczany Odczyn </w:t>
      </w:r>
      <w:proofErr w:type="spellStart"/>
      <w:r w:rsidRPr="00EB785E">
        <w:rPr>
          <w:rFonts w:ascii="Tahoma" w:hAnsi="Tahoma" w:cs="Tahoma"/>
          <w:color w:val="000000" w:themeColor="text1"/>
          <w:sz w:val="20"/>
          <w:szCs w:val="20"/>
        </w:rPr>
        <w:t>pH</w:t>
      </w:r>
      <w:proofErr w:type="spellEnd"/>
      <w:r w:rsidRPr="00EB785E">
        <w:rPr>
          <w:rFonts w:ascii="Tahoma" w:hAnsi="Tahoma" w:cs="Tahoma"/>
          <w:color w:val="000000" w:themeColor="text1"/>
          <w:sz w:val="20"/>
          <w:szCs w:val="20"/>
        </w:rPr>
        <w:t xml:space="preserve"> (10 g/l) w 20 °C: ca. 12 Lepkość: Lepkość kinematyczna Nie ma zastosowania. dynamiczna: Nie ma zastosowania. Rozpuszczalność z wodą: częściowo mieszalny Współczynnik podziału n-</w:t>
      </w:r>
      <w:proofErr w:type="spellStart"/>
      <w:r w:rsidRPr="00EB785E">
        <w:rPr>
          <w:rFonts w:ascii="Tahoma" w:hAnsi="Tahoma" w:cs="Tahoma"/>
          <w:color w:val="000000" w:themeColor="text1"/>
          <w:sz w:val="20"/>
          <w:szCs w:val="20"/>
        </w:rPr>
        <w:t>oktanol</w:t>
      </w:r>
      <w:proofErr w:type="spellEnd"/>
      <w:r w:rsidRPr="00EB785E">
        <w:rPr>
          <w:rFonts w:ascii="Tahoma" w:hAnsi="Tahoma" w:cs="Tahoma"/>
          <w:color w:val="000000" w:themeColor="text1"/>
          <w:sz w:val="20"/>
          <w:szCs w:val="20"/>
        </w:rPr>
        <w:t>/woda (wartość współczynnika log) parametr nieoznaczany Prężność par: Nie ma zastosowania. Gęstość lub gęstość względna Gęstość w 20 °C: 1,25 g/cm3 Gęstość względna parametr nieoznaczany Gęstość par Nie ma zastosowania.</w:t>
      </w:r>
    </w:p>
    <w:p w14:paraId="05F5F543" w14:textId="77777777" w:rsidR="00EB785E" w:rsidRPr="00EB785E" w:rsidRDefault="00EB785E" w:rsidP="00BB28DF">
      <w:pPr>
        <w:rPr>
          <w:rFonts w:ascii="Tahoma" w:hAnsi="Tahoma" w:cs="Tahoma"/>
          <w:color w:val="000000" w:themeColor="text1"/>
          <w:sz w:val="20"/>
          <w:szCs w:val="20"/>
        </w:rPr>
      </w:pPr>
    </w:p>
    <w:p w14:paraId="1D91F3C8" w14:textId="6980C34D" w:rsidR="00BB28DF" w:rsidRPr="00EB785E" w:rsidRDefault="00532CA6" w:rsidP="00BB28DF">
      <w:pPr>
        <w:rPr>
          <w:rFonts w:ascii="Tahoma" w:hAnsi="Tahoma" w:cs="Tahoma"/>
          <w:color w:val="000000" w:themeColor="text1"/>
          <w:sz w:val="20"/>
          <w:szCs w:val="20"/>
          <w:shd w:val="clear" w:color="auto" w:fill="FFFFFF"/>
        </w:rPr>
      </w:pPr>
      <w:r>
        <w:rPr>
          <w:rFonts w:ascii="Tahoma" w:hAnsi="Tahoma" w:cs="Tahoma"/>
          <w:b/>
          <w:bCs/>
          <w:sz w:val="20"/>
          <w:szCs w:val="20"/>
        </w:rPr>
        <w:t>2.</w:t>
      </w:r>
      <w:r w:rsidR="00BB28DF" w:rsidRPr="00EB785E">
        <w:rPr>
          <w:rFonts w:ascii="Tahoma" w:hAnsi="Tahoma" w:cs="Tahoma"/>
          <w:b/>
          <w:bCs/>
          <w:sz w:val="20"/>
          <w:szCs w:val="20"/>
        </w:rPr>
        <w:t xml:space="preserve">2.2.6 </w:t>
      </w:r>
      <w:r w:rsidR="00BB28DF" w:rsidRPr="00EB785E">
        <w:rPr>
          <w:rFonts w:ascii="Tahoma" w:hAnsi="Tahoma" w:cs="Tahoma"/>
          <w:b/>
          <w:bCs/>
          <w:color w:val="000000" w:themeColor="text1"/>
          <w:sz w:val="20"/>
          <w:szCs w:val="20"/>
          <w:shd w:val="clear" w:color="auto" w:fill="FFFFFF"/>
        </w:rPr>
        <w:t xml:space="preserve">Szybkowiążąca zaprawa do tworzenia </w:t>
      </w:r>
      <w:proofErr w:type="spellStart"/>
      <w:r w:rsidR="00BB28DF" w:rsidRPr="00EB785E">
        <w:rPr>
          <w:rFonts w:ascii="Tahoma" w:hAnsi="Tahoma" w:cs="Tahoma"/>
          <w:b/>
          <w:bCs/>
          <w:color w:val="000000" w:themeColor="text1"/>
          <w:sz w:val="20"/>
          <w:szCs w:val="20"/>
          <w:shd w:val="clear" w:color="auto" w:fill="FFFFFF"/>
        </w:rPr>
        <w:t>drobnostrukturalnej</w:t>
      </w:r>
      <w:proofErr w:type="spellEnd"/>
      <w:r w:rsidR="00BB28DF" w:rsidRPr="00EB785E">
        <w:rPr>
          <w:rFonts w:ascii="Tahoma" w:hAnsi="Tahoma" w:cs="Tahoma"/>
          <w:b/>
          <w:bCs/>
          <w:color w:val="000000" w:themeColor="text1"/>
          <w:sz w:val="20"/>
          <w:szCs w:val="20"/>
          <w:shd w:val="clear" w:color="auto" w:fill="FFFFFF"/>
        </w:rPr>
        <w:t xml:space="preserve"> powierzchni nowych i starych sztukaterii.</w:t>
      </w:r>
    </w:p>
    <w:p w14:paraId="0341F456"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Wytrzymałość na ściskanie po 28 dobach&gt; 5,0 N/mm² (M5)</w:t>
      </w:r>
    </w:p>
    <w:p w14:paraId="14472EF5"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Największe ziarno&lt; 0.5 mm</w:t>
      </w:r>
    </w:p>
    <w:p w14:paraId="09E12AD3" w14:textId="77777777" w:rsidR="00BB28DF" w:rsidRPr="00EB785E" w:rsidRDefault="00BB28DF" w:rsidP="00BB28DF">
      <w:pPr>
        <w:shd w:val="clear" w:color="auto" w:fill="FFFFFF"/>
        <w:rPr>
          <w:rFonts w:ascii="Tahoma" w:hAnsi="Tahoma" w:cs="Tahoma"/>
          <w:color w:val="000000" w:themeColor="text1"/>
          <w:sz w:val="20"/>
          <w:szCs w:val="20"/>
        </w:rPr>
      </w:pPr>
      <w:proofErr w:type="spellStart"/>
      <w:r w:rsidRPr="00EB785E">
        <w:rPr>
          <w:rFonts w:ascii="Tahoma" w:hAnsi="Tahoma" w:cs="Tahoma"/>
          <w:color w:val="000000" w:themeColor="text1"/>
          <w:sz w:val="20"/>
          <w:szCs w:val="20"/>
        </w:rPr>
        <w:t>Nasiąkl</w:t>
      </w:r>
      <w:proofErr w:type="spellEnd"/>
      <w:r w:rsidRPr="00EB785E">
        <w:rPr>
          <w:rFonts w:ascii="Tahoma" w:hAnsi="Tahoma" w:cs="Tahoma"/>
          <w:color w:val="000000" w:themeColor="text1"/>
          <w:sz w:val="20"/>
          <w:szCs w:val="20"/>
        </w:rPr>
        <w:t>. kapilarna w24&lt; 1,0 kg/m²</w:t>
      </w:r>
    </w:p>
    <w:p w14:paraId="1E34A584"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Uziarnienie&lt; 0,5 mm</w:t>
      </w:r>
    </w:p>
    <w:p w14:paraId="64BE69A8"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Grubość </w:t>
      </w:r>
      <w:proofErr w:type="spellStart"/>
      <w:r w:rsidRPr="00EB785E">
        <w:rPr>
          <w:rFonts w:ascii="Tahoma" w:hAnsi="Tahoma" w:cs="Tahoma"/>
          <w:color w:val="000000" w:themeColor="text1"/>
          <w:sz w:val="20"/>
          <w:szCs w:val="20"/>
        </w:rPr>
        <w:t>warstwySingle</w:t>
      </w:r>
      <w:proofErr w:type="spellEnd"/>
      <w:r w:rsidRPr="00EB785E">
        <w:rPr>
          <w:rFonts w:ascii="Tahoma" w:hAnsi="Tahoma" w:cs="Tahoma"/>
          <w:color w:val="000000" w:themeColor="text1"/>
          <w:sz w:val="20"/>
          <w:szCs w:val="20"/>
        </w:rPr>
        <w:t xml:space="preserve"> </w:t>
      </w:r>
      <w:proofErr w:type="spellStart"/>
      <w:r w:rsidRPr="00EB785E">
        <w:rPr>
          <w:rFonts w:ascii="Tahoma" w:hAnsi="Tahoma" w:cs="Tahoma"/>
          <w:color w:val="000000" w:themeColor="text1"/>
          <w:sz w:val="20"/>
          <w:szCs w:val="20"/>
        </w:rPr>
        <w:t>layer</w:t>
      </w:r>
      <w:proofErr w:type="spellEnd"/>
      <w:r w:rsidRPr="00EB785E">
        <w:rPr>
          <w:rFonts w:ascii="Tahoma" w:hAnsi="Tahoma" w:cs="Tahoma"/>
          <w:color w:val="000000" w:themeColor="text1"/>
          <w:sz w:val="20"/>
          <w:szCs w:val="20"/>
        </w:rPr>
        <w:t xml:space="preserve"> 1 - 5 mm</w:t>
      </w:r>
    </w:p>
    <w:p w14:paraId="77E82E6A"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Gęstość </w:t>
      </w:r>
      <w:proofErr w:type="spellStart"/>
      <w:r w:rsidRPr="00EB785E">
        <w:rPr>
          <w:rFonts w:ascii="Tahoma" w:hAnsi="Tahoma" w:cs="Tahoma"/>
          <w:color w:val="000000" w:themeColor="text1"/>
          <w:sz w:val="20"/>
          <w:szCs w:val="20"/>
        </w:rPr>
        <w:t>nasypowaokoło</w:t>
      </w:r>
      <w:proofErr w:type="spellEnd"/>
      <w:r w:rsidRPr="00EB785E">
        <w:rPr>
          <w:rFonts w:ascii="Tahoma" w:hAnsi="Tahoma" w:cs="Tahoma"/>
          <w:color w:val="000000" w:themeColor="text1"/>
          <w:sz w:val="20"/>
          <w:szCs w:val="20"/>
        </w:rPr>
        <w:t xml:space="preserve"> 1,5 kg/dm³</w:t>
      </w:r>
    </w:p>
    <w:p w14:paraId="2149974A"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Zapotrzebowanie </w:t>
      </w:r>
      <w:proofErr w:type="spellStart"/>
      <w:r w:rsidRPr="00EB785E">
        <w:rPr>
          <w:rFonts w:ascii="Tahoma" w:hAnsi="Tahoma" w:cs="Tahoma"/>
          <w:color w:val="000000" w:themeColor="text1"/>
          <w:sz w:val="20"/>
          <w:szCs w:val="20"/>
        </w:rPr>
        <w:t>wodyokoło</w:t>
      </w:r>
      <w:proofErr w:type="spellEnd"/>
      <w:r w:rsidRPr="00EB785E">
        <w:rPr>
          <w:rFonts w:ascii="Tahoma" w:hAnsi="Tahoma" w:cs="Tahoma"/>
          <w:color w:val="000000" w:themeColor="text1"/>
          <w:sz w:val="20"/>
          <w:szCs w:val="20"/>
        </w:rPr>
        <w:t xml:space="preserve"> 5,5 l/25 kg</w:t>
      </w:r>
    </w:p>
    <w:p w14:paraId="1F3DB240"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Opór dyfuzji pary wodnejµ &lt; 18</w:t>
      </w:r>
    </w:p>
    <w:p w14:paraId="1CEBF5DA" w14:textId="77777777" w:rsidR="00BB28DF" w:rsidRPr="00EB785E"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Ogólne dane </w:t>
      </w:r>
    </w:p>
    <w:p w14:paraId="2343734E" w14:textId="77777777" w:rsidR="00BB28DF"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Stan skupienia Stały Kolor: jasnoszary Zapach: charakterystyczny dla cementu Próg zapachu: parametr nieoznaczany Temperatura topnienia/zakres temperatur topnienia: &gt; 1000 °C Początkowa temperatura wrzenia/zakres temperatur wrzenia: parametr nieoznaczany Palność materiałów Nieokreślone. Dolna i </w:t>
      </w:r>
      <w:r w:rsidRPr="00EB785E">
        <w:rPr>
          <w:rFonts w:ascii="Tahoma" w:hAnsi="Tahoma" w:cs="Tahoma"/>
          <w:color w:val="000000" w:themeColor="text1"/>
          <w:sz w:val="20"/>
          <w:szCs w:val="20"/>
        </w:rPr>
        <w:lastRenderedPageBreak/>
        <w:t xml:space="preserve">górna granica wybuchowości dolna: parametr nieoznaczany górna: parametr nieoznaczany Temperatura zapłonu: nie dotyczy Temperatura samozapłonu: nie dotyczy Temperatura rozkładu: parametr nieoznaczany Odczyn </w:t>
      </w:r>
      <w:proofErr w:type="spellStart"/>
      <w:r w:rsidRPr="00EB785E">
        <w:rPr>
          <w:rFonts w:ascii="Tahoma" w:hAnsi="Tahoma" w:cs="Tahoma"/>
          <w:color w:val="000000" w:themeColor="text1"/>
          <w:sz w:val="20"/>
          <w:szCs w:val="20"/>
        </w:rPr>
        <w:t>pH</w:t>
      </w:r>
      <w:proofErr w:type="spellEnd"/>
      <w:r w:rsidRPr="00EB785E">
        <w:rPr>
          <w:rFonts w:ascii="Tahoma" w:hAnsi="Tahoma" w:cs="Tahoma"/>
          <w:color w:val="000000" w:themeColor="text1"/>
          <w:sz w:val="20"/>
          <w:szCs w:val="20"/>
        </w:rPr>
        <w:t xml:space="preserve"> (10 g/l) w 20 °C: ca. 12 Lepkość: Lepkość kinematyczna Nie ma zastosowania. dynamiczna: Nie ma zastosowania. Rozpuszczalność z wodą: nierozpuszczalny Współczynnik podziału n-</w:t>
      </w:r>
      <w:proofErr w:type="spellStart"/>
      <w:r w:rsidRPr="00EB785E">
        <w:rPr>
          <w:rFonts w:ascii="Tahoma" w:hAnsi="Tahoma" w:cs="Tahoma"/>
          <w:color w:val="000000" w:themeColor="text1"/>
          <w:sz w:val="20"/>
          <w:szCs w:val="20"/>
        </w:rPr>
        <w:t>oktanol</w:t>
      </w:r>
      <w:proofErr w:type="spellEnd"/>
      <w:r w:rsidRPr="00EB785E">
        <w:rPr>
          <w:rFonts w:ascii="Tahoma" w:hAnsi="Tahoma" w:cs="Tahoma"/>
          <w:color w:val="000000" w:themeColor="text1"/>
          <w:sz w:val="20"/>
          <w:szCs w:val="20"/>
        </w:rPr>
        <w:t>/woda (wartość współczynnika log) parametr nieoznaczany Prężność par: Nie ma zastosowania. Gęstość lub gęstość względna Gęstość: Nie określany Gęstość względna parametr nieoznaczany Gęstość nasypowa: 1,5 kg/</w:t>
      </w:r>
      <w:proofErr w:type="spellStart"/>
      <w:r w:rsidRPr="00EB785E">
        <w:rPr>
          <w:rFonts w:ascii="Tahoma" w:hAnsi="Tahoma" w:cs="Tahoma"/>
          <w:color w:val="000000" w:themeColor="text1"/>
          <w:sz w:val="20"/>
          <w:szCs w:val="20"/>
        </w:rPr>
        <w:t>dmł</w:t>
      </w:r>
      <w:proofErr w:type="spellEnd"/>
      <w:r w:rsidRPr="00EB785E">
        <w:rPr>
          <w:rFonts w:ascii="Tahoma" w:hAnsi="Tahoma" w:cs="Tahoma"/>
          <w:color w:val="000000" w:themeColor="text1"/>
          <w:sz w:val="20"/>
          <w:szCs w:val="20"/>
        </w:rPr>
        <w:t xml:space="preserve"> Gęstość par Nie ma zastosowania.</w:t>
      </w:r>
    </w:p>
    <w:p w14:paraId="63F94CE3" w14:textId="77777777" w:rsidR="00EB785E" w:rsidRPr="00EB785E" w:rsidRDefault="00EB785E" w:rsidP="00BB28DF">
      <w:pPr>
        <w:rPr>
          <w:rFonts w:ascii="Tahoma" w:hAnsi="Tahoma" w:cs="Tahoma"/>
          <w:color w:val="000000" w:themeColor="text1"/>
          <w:sz w:val="20"/>
          <w:szCs w:val="20"/>
        </w:rPr>
      </w:pPr>
    </w:p>
    <w:p w14:paraId="6DAB3945" w14:textId="79C655CF" w:rsidR="00BB28DF" w:rsidRPr="00EB785E" w:rsidRDefault="00532CA6" w:rsidP="00BB28DF">
      <w:pPr>
        <w:shd w:val="clear" w:color="auto" w:fill="FFFFFF"/>
        <w:rPr>
          <w:rFonts w:ascii="Tahoma" w:hAnsi="Tahoma" w:cs="Tahoma"/>
          <w:color w:val="000000" w:themeColor="text1"/>
          <w:sz w:val="20"/>
          <w:szCs w:val="20"/>
          <w:shd w:val="clear" w:color="auto" w:fill="FFFFFF"/>
        </w:rPr>
      </w:pPr>
      <w:r>
        <w:rPr>
          <w:rFonts w:ascii="Tahoma" w:hAnsi="Tahoma" w:cs="Tahoma"/>
          <w:b/>
          <w:bCs/>
          <w:sz w:val="20"/>
          <w:szCs w:val="20"/>
        </w:rPr>
        <w:t>2.</w:t>
      </w:r>
      <w:r w:rsidR="00BB28DF" w:rsidRPr="00EB785E">
        <w:rPr>
          <w:rFonts w:ascii="Tahoma" w:hAnsi="Tahoma" w:cs="Tahoma"/>
          <w:b/>
          <w:bCs/>
          <w:sz w:val="20"/>
          <w:szCs w:val="20"/>
        </w:rPr>
        <w:t xml:space="preserve">2.2.7 </w:t>
      </w:r>
      <w:r w:rsidR="00BB28DF" w:rsidRPr="00EB785E">
        <w:rPr>
          <w:rFonts w:ascii="Tahoma" w:hAnsi="Tahoma" w:cs="Tahoma"/>
          <w:b/>
          <w:bCs/>
          <w:color w:val="000000" w:themeColor="text1"/>
          <w:sz w:val="20"/>
          <w:szCs w:val="20"/>
          <w:shd w:val="clear" w:color="auto" w:fill="FFFFFF"/>
        </w:rPr>
        <w:t>Szybkowiążąca zaprawa sztukatorska/do odlewów</w:t>
      </w:r>
    </w:p>
    <w:p w14:paraId="5CC10646"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Wytrzymałość na ściskanie po 28 </w:t>
      </w:r>
      <w:proofErr w:type="spellStart"/>
      <w:r w:rsidRPr="00EB785E">
        <w:rPr>
          <w:rFonts w:ascii="Tahoma" w:hAnsi="Tahoma" w:cs="Tahoma"/>
          <w:color w:val="000000" w:themeColor="text1"/>
          <w:sz w:val="20"/>
          <w:szCs w:val="20"/>
        </w:rPr>
        <w:t>dobachokoło</w:t>
      </w:r>
      <w:proofErr w:type="spellEnd"/>
      <w:r w:rsidRPr="00EB785E">
        <w:rPr>
          <w:rFonts w:ascii="Tahoma" w:hAnsi="Tahoma" w:cs="Tahoma"/>
          <w:color w:val="000000" w:themeColor="text1"/>
          <w:sz w:val="20"/>
          <w:szCs w:val="20"/>
        </w:rPr>
        <w:t xml:space="preserve"> 5,0 N/mm²</w:t>
      </w:r>
    </w:p>
    <w:p w14:paraId="741A8F28" w14:textId="77777777" w:rsidR="00BB28DF" w:rsidRPr="00EB785E" w:rsidRDefault="00BB28DF" w:rsidP="00BB28DF">
      <w:pPr>
        <w:shd w:val="clear" w:color="auto" w:fill="FFFFFF"/>
        <w:rPr>
          <w:rFonts w:ascii="Tahoma" w:hAnsi="Tahoma" w:cs="Tahoma"/>
          <w:color w:val="000000" w:themeColor="text1"/>
          <w:sz w:val="20"/>
          <w:szCs w:val="20"/>
        </w:rPr>
      </w:pPr>
      <w:proofErr w:type="spellStart"/>
      <w:r w:rsidRPr="00EB785E">
        <w:rPr>
          <w:rFonts w:ascii="Tahoma" w:hAnsi="Tahoma" w:cs="Tahoma"/>
          <w:color w:val="000000" w:themeColor="text1"/>
          <w:sz w:val="20"/>
          <w:szCs w:val="20"/>
        </w:rPr>
        <w:t>Nasiąkl</w:t>
      </w:r>
      <w:proofErr w:type="spellEnd"/>
      <w:r w:rsidRPr="00EB785E">
        <w:rPr>
          <w:rFonts w:ascii="Tahoma" w:hAnsi="Tahoma" w:cs="Tahoma"/>
          <w:color w:val="000000" w:themeColor="text1"/>
          <w:sz w:val="20"/>
          <w:szCs w:val="20"/>
        </w:rPr>
        <w:t>. kapilarna w24&gt; 1,0 kg/m²</w:t>
      </w:r>
    </w:p>
    <w:p w14:paraId="39F2E8AB"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Uziarnienie&lt; 1,5 mm</w:t>
      </w:r>
    </w:p>
    <w:p w14:paraId="36D4BAC5"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Gęstość </w:t>
      </w:r>
      <w:proofErr w:type="spellStart"/>
      <w:r w:rsidRPr="00EB785E">
        <w:rPr>
          <w:rFonts w:ascii="Tahoma" w:hAnsi="Tahoma" w:cs="Tahoma"/>
          <w:color w:val="000000" w:themeColor="text1"/>
          <w:sz w:val="20"/>
          <w:szCs w:val="20"/>
        </w:rPr>
        <w:t>nasypowaOk</w:t>
      </w:r>
      <w:proofErr w:type="spellEnd"/>
      <w:r w:rsidRPr="00EB785E">
        <w:rPr>
          <w:rFonts w:ascii="Tahoma" w:hAnsi="Tahoma" w:cs="Tahoma"/>
          <w:color w:val="000000" w:themeColor="text1"/>
          <w:sz w:val="20"/>
          <w:szCs w:val="20"/>
        </w:rPr>
        <w:t>. 1,25 kg/dm³</w:t>
      </w:r>
    </w:p>
    <w:p w14:paraId="1A0DD875"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Zapotrzebowanie </w:t>
      </w:r>
      <w:proofErr w:type="spellStart"/>
      <w:r w:rsidRPr="00EB785E">
        <w:rPr>
          <w:rFonts w:ascii="Tahoma" w:hAnsi="Tahoma" w:cs="Tahoma"/>
          <w:color w:val="000000" w:themeColor="text1"/>
          <w:sz w:val="20"/>
          <w:szCs w:val="20"/>
        </w:rPr>
        <w:t>wodyOk</w:t>
      </w:r>
      <w:proofErr w:type="spellEnd"/>
      <w:r w:rsidRPr="00EB785E">
        <w:rPr>
          <w:rFonts w:ascii="Tahoma" w:hAnsi="Tahoma" w:cs="Tahoma"/>
          <w:color w:val="000000" w:themeColor="text1"/>
          <w:sz w:val="20"/>
          <w:szCs w:val="20"/>
        </w:rPr>
        <w:t>. 7,5 l / 25 kg</w:t>
      </w:r>
    </w:p>
    <w:p w14:paraId="2035BF85"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Opór dyfuzji pary wodnejµ &lt; 18</w:t>
      </w:r>
    </w:p>
    <w:p w14:paraId="490121F0" w14:textId="77777777" w:rsidR="00BB28DF" w:rsidRPr="00EB785E"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Ogólne dane </w:t>
      </w:r>
    </w:p>
    <w:p w14:paraId="4B7FDF1C" w14:textId="77777777" w:rsidR="00BB28DF"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Stan skupienia Stały Kolor: Szary Zapach: charakterystyczny dla cementu Próg zapachu: parametr nieoznaczany Temperatura topnienia/zakres temperatur topnienia: &gt;1.000 °C Początkowa temperatura wrzenia/zakres temperatur wrzenia: parametr nieoznaczany Palność materiałów Nieokreślone. Dolna i górna granica wybuchowości dolna: parametr nieoznaczany górna: parametr nieoznaczany Temperatura zapłonu: nie dotyczy Temperatura samozapłonu: nie dotyczy Temperatura rozkładu: parametr nieoznaczany Odczyn </w:t>
      </w:r>
      <w:proofErr w:type="spellStart"/>
      <w:r w:rsidRPr="00EB785E">
        <w:rPr>
          <w:rFonts w:ascii="Tahoma" w:hAnsi="Tahoma" w:cs="Tahoma"/>
          <w:color w:val="000000" w:themeColor="text1"/>
          <w:sz w:val="20"/>
          <w:szCs w:val="20"/>
        </w:rPr>
        <w:t>pH</w:t>
      </w:r>
      <w:proofErr w:type="spellEnd"/>
      <w:r w:rsidRPr="00EB785E">
        <w:rPr>
          <w:rFonts w:ascii="Tahoma" w:hAnsi="Tahoma" w:cs="Tahoma"/>
          <w:color w:val="000000" w:themeColor="text1"/>
          <w:sz w:val="20"/>
          <w:szCs w:val="20"/>
        </w:rPr>
        <w:t xml:space="preserve"> w 20 °C: ca. 12 roztwór 10% Lepkość: Lepkość kinematyczna Nie ma zastosowania. dynamiczna: Nie ma zastosowania. Rozpuszczalność z wodą: nierozpuszczalny Współczynnik podziału n-</w:t>
      </w:r>
      <w:proofErr w:type="spellStart"/>
      <w:r w:rsidRPr="00EB785E">
        <w:rPr>
          <w:rFonts w:ascii="Tahoma" w:hAnsi="Tahoma" w:cs="Tahoma"/>
          <w:color w:val="000000" w:themeColor="text1"/>
          <w:sz w:val="20"/>
          <w:szCs w:val="20"/>
        </w:rPr>
        <w:t>oktanol</w:t>
      </w:r>
      <w:proofErr w:type="spellEnd"/>
      <w:r w:rsidRPr="00EB785E">
        <w:rPr>
          <w:rFonts w:ascii="Tahoma" w:hAnsi="Tahoma" w:cs="Tahoma"/>
          <w:color w:val="000000" w:themeColor="text1"/>
          <w:sz w:val="20"/>
          <w:szCs w:val="20"/>
        </w:rPr>
        <w:t>/woda (wartość współczynnika log) parametr nieoznaczany Prężność par: Nie ma zastosowania. Gęstość lub gęstość względna Gęstość: Nie określany Gęstość względna parametr nieoznaczany Gęstość nasypowa: 1 kg/m3 1,25 kg/</w:t>
      </w:r>
      <w:proofErr w:type="spellStart"/>
      <w:r w:rsidRPr="00EB785E">
        <w:rPr>
          <w:rFonts w:ascii="Tahoma" w:hAnsi="Tahoma" w:cs="Tahoma"/>
          <w:color w:val="000000" w:themeColor="text1"/>
          <w:sz w:val="20"/>
          <w:szCs w:val="20"/>
        </w:rPr>
        <w:t>dmł</w:t>
      </w:r>
      <w:proofErr w:type="spellEnd"/>
      <w:r w:rsidRPr="00EB785E">
        <w:rPr>
          <w:rFonts w:ascii="Tahoma" w:hAnsi="Tahoma" w:cs="Tahoma"/>
          <w:color w:val="000000" w:themeColor="text1"/>
          <w:sz w:val="20"/>
          <w:szCs w:val="20"/>
        </w:rPr>
        <w:t xml:space="preserve"> Gęstość par Nie ma zastosowania</w:t>
      </w:r>
    </w:p>
    <w:p w14:paraId="30BACAB3" w14:textId="77777777" w:rsidR="00EB785E" w:rsidRPr="00EB785E" w:rsidRDefault="00EB785E" w:rsidP="00BB28DF">
      <w:pPr>
        <w:rPr>
          <w:rFonts w:ascii="Tahoma" w:hAnsi="Tahoma" w:cs="Tahoma"/>
          <w:color w:val="000000" w:themeColor="text1"/>
          <w:sz w:val="20"/>
          <w:szCs w:val="20"/>
        </w:rPr>
      </w:pPr>
    </w:p>
    <w:p w14:paraId="039F16BC" w14:textId="7900FBC3" w:rsidR="00BB28DF" w:rsidRPr="00EB785E" w:rsidRDefault="00532CA6" w:rsidP="00BB28DF">
      <w:pPr>
        <w:rPr>
          <w:rFonts w:ascii="Tahoma" w:hAnsi="Tahoma" w:cs="Tahoma"/>
          <w:color w:val="000000" w:themeColor="text1"/>
          <w:sz w:val="20"/>
          <w:szCs w:val="20"/>
        </w:rPr>
      </w:pPr>
      <w:r>
        <w:rPr>
          <w:rFonts w:ascii="Tahoma" w:hAnsi="Tahoma" w:cs="Tahoma"/>
          <w:b/>
          <w:bCs/>
          <w:sz w:val="20"/>
          <w:szCs w:val="20"/>
        </w:rPr>
        <w:t>2.</w:t>
      </w:r>
      <w:r w:rsidR="00BB28DF" w:rsidRPr="00EB785E">
        <w:rPr>
          <w:rFonts w:ascii="Tahoma" w:hAnsi="Tahoma" w:cs="Tahoma"/>
          <w:b/>
          <w:bCs/>
          <w:sz w:val="20"/>
          <w:szCs w:val="20"/>
        </w:rPr>
        <w:t xml:space="preserve">2.2.8 </w:t>
      </w:r>
      <w:r w:rsidR="00BB28DF" w:rsidRPr="00EB785E">
        <w:rPr>
          <w:rFonts w:ascii="Tahoma" w:hAnsi="Tahoma" w:cs="Tahoma"/>
          <w:b/>
          <w:bCs/>
          <w:color w:val="000000" w:themeColor="text1"/>
          <w:sz w:val="20"/>
          <w:szCs w:val="20"/>
          <w:shd w:val="clear" w:color="auto" w:fill="FFFFFF"/>
        </w:rPr>
        <w:t>Szybkowiążąca zaprawa na bazie cementu romańskiego, przeznaczona do renowacji spoin i tynków</w:t>
      </w:r>
    </w:p>
    <w:p w14:paraId="0937CA72"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Wytrzymałość na ściskanie1 d: ≥ 1,0 N/mm²</w:t>
      </w:r>
      <w:r w:rsidRPr="00EB785E">
        <w:rPr>
          <w:rFonts w:ascii="Tahoma" w:hAnsi="Tahoma" w:cs="Tahoma"/>
          <w:color w:val="000000" w:themeColor="text1"/>
          <w:sz w:val="20"/>
          <w:szCs w:val="20"/>
        </w:rPr>
        <w:br/>
        <w:t>28 d: ≥ 3,5 N/mm²</w:t>
      </w:r>
      <w:r w:rsidRPr="00EB785E">
        <w:rPr>
          <w:rFonts w:ascii="Tahoma" w:hAnsi="Tahoma" w:cs="Tahoma"/>
          <w:color w:val="000000" w:themeColor="text1"/>
          <w:sz w:val="20"/>
          <w:szCs w:val="20"/>
        </w:rPr>
        <w:br/>
        <w:t>90 d: ≥ 4,0 N/mm²</w:t>
      </w:r>
    </w:p>
    <w:p w14:paraId="3C5E27F8"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Dynamiczny moduł Younga po 28 </w:t>
      </w:r>
      <w:proofErr w:type="spellStart"/>
      <w:r w:rsidRPr="00EB785E">
        <w:rPr>
          <w:rFonts w:ascii="Tahoma" w:hAnsi="Tahoma" w:cs="Tahoma"/>
          <w:color w:val="000000" w:themeColor="text1"/>
          <w:sz w:val="20"/>
          <w:szCs w:val="20"/>
        </w:rPr>
        <w:t>dobachokoło</w:t>
      </w:r>
      <w:proofErr w:type="spellEnd"/>
      <w:r w:rsidRPr="00EB785E">
        <w:rPr>
          <w:rFonts w:ascii="Tahoma" w:hAnsi="Tahoma" w:cs="Tahoma"/>
          <w:color w:val="000000" w:themeColor="text1"/>
          <w:sz w:val="20"/>
          <w:szCs w:val="20"/>
        </w:rPr>
        <w:t xml:space="preserve"> 8000 N/mm²</w:t>
      </w:r>
    </w:p>
    <w:p w14:paraId="0330238C"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Gęstość objętościowa świeżej </w:t>
      </w:r>
      <w:proofErr w:type="spellStart"/>
      <w:r w:rsidRPr="00EB785E">
        <w:rPr>
          <w:rFonts w:ascii="Tahoma" w:hAnsi="Tahoma" w:cs="Tahoma"/>
          <w:color w:val="000000" w:themeColor="text1"/>
          <w:sz w:val="20"/>
          <w:szCs w:val="20"/>
        </w:rPr>
        <w:t>zaprawyokoło</w:t>
      </w:r>
      <w:proofErr w:type="spellEnd"/>
      <w:r w:rsidRPr="00EB785E">
        <w:rPr>
          <w:rFonts w:ascii="Tahoma" w:hAnsi="Tahoma" w:cs="Tahoma"/>
          <w:color w:val="000000" w:themeColor="text1"/>
          <w:sz w:val="20"/>
          <w:szCs w:val="20"/>
        </w:rPr>
        <w:t xml:space="preserve"> 1,9 kg/dm³</w:t>
      </w:r>
    </w:p>
    <w:p w14:paraId="68D06C27"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Największe ziarno&lt; 2 mm</w:t>
      </w:r>
    </w:p>
    <w:p w14:paraId="1ED1FA26"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Nasiąkliwość </w:t>
      </w:r>
      <w:proofErr w:type="spellStart"/>
      <w:r w:rsidRPr="00EB785E">
        <w:rPr>
          <w:rFonts w:ascii="Tahoma" w:hAnsi="Tahoma" w:cs="Tahoma"/>
          <w:color w:val="000000" w:themeColor="text1"/>
          <w:sz w:val="20"/>
          <w:szCs w:val="20"/>
        </w:rPr>
        <w:t>kapilarnaokoło</w:t>
      </w:r>
      <w:proofErr w:type="spellEnd"/>
      <w:r w:rsidRPr="00EB785E">
        <w:rPr>
          <w:rFonts w:ascii="Tahoma" w:hAnsi="Tahoma" w:cs="Tahoma"/>
          <w:color w:val="000000" w:themeColor="text1"/>
          <w:sz w:val="20"/>
          <w:szCs w:val="20"/>
        </w:rPr>
        <w:t xml:space="preserve"> 0,65 kg/(m²•min</w:t>
      </w:r>
      <w:r w:rsidRPr="00EB785E">
        <w:rPr>
          <w:rFonts w:ascii="Tahoma" w:hAnsi="Tahoma" w:cs="Tahoma"/>
          <w:b/>
          <w:bCs/>
          <w:color w:val="000000" w:themeColor="text1"/>
          <w:sz w:val="20"/>
          <w:szCs w:val="20"/>
          <w:vertAlign w:val="superscript"/>
        </w:rPr>
        <w:t>0,5</w:t>
      </w:r>
      <w:r w:rsidRPr="00EB785E">
        <w:rPr>
          <w:rFonts w:ascii="Tahoma" w:hAnsi="Tahoma" w:cs="Tahoma"/>
          <w:color w:val="000000" w:themeColor="text1"/>
          <w:sz w:val="20"/>
          <w:szCs w:val="20"/>
        </w:rPr>
        <w:t>)</w:t>
      </w:r>
    </w:p>
    <w:p w14:paraId="78765673"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Zawartość porów powietrznych≤ 10% obj.</w:t>
      </w:r>
    </w:p>
    <w:p w14:paraId="6EDF6107"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Pory otwarte35 – 40 % obj.</w:t>
      </w:r>
    </w:p>
    <w:p w14:paraId="0A9A2F13"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Zapotrzebowanie </w:t>
      </w:r>
      <w:proofErr w:type="spellStart"/>
      <w:r w:rsidRPr="00EB785E">
        <w:rPr>
          <w:rFonts w:ascii="Tahoma" w:hAnsi="Tahoma" w:cs="Tahoma"/>
          <w:color w:val="000000" w:themeColor="text1"/>
          <w:sz w:val="20"/>
          <w:szCs w:val="20"/>
        </w:rPr>
        <w:t>wodyokoło</w:t>
      </w:r>
      <w:proofErr w:type="spellEnd"/>
      <w:r w:rsidRPr="00EB785E">
        <w:rPr>
          <w:rFonts w:ascii="Tahoma" w:hAnsi="Tahoma" w:cs="Tahoma"/>
          <w:color w:val="000000" w:themeColor="text1"/>
          <w:sz w:val="20"/>
          <w:szCs w:val="20"/>
        </w:rPr>
        <w:t xml:space="preserve"> 15,5 %, co odpowiada 0,9-1,0 l/6 kg</w:t>
      </w:r>
    </w:p>
    <w:p w14:paraId="580CA42C"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Klasa wytrzymałości na </w:t>
      </w:r>
      <w:proofErr w:type="spellStart"/>
      <w:r w:rsidRPr="00EB785E">
        <w:rPr>
          <w:rFonts w:ascii="Tahoma" w:hAnsi="Tahoma" w:cs="Tahoma"/>
          <w:color w:val="000000" w:themeColor="text1"/>
          <w:sz w:val="20"/>
          <w:szCs w:val="20"/>
        </w:rPr>
        <w:t>ściskanieCS</w:t>
      </w:r>
      <w:proofErr w:type="spellEnd"/>
      <w:r w:rsidRPr="00EB785E">
        <w:rPr>
          <w:rFonts w:ascii="Tahoma" w:hAnsi="Tahoma" w:cs="Tahoma"/>
          <w:color w:val="000000" w:themeColor="text1"/>
          <w:sz w:val="20"/>
          <w:szCs w:val="20"/>
        </w:rPr>
        <w:t xml:space="preserve"> III</w:t>
      </w:r>
    </w:p>
    <w:p w14:paraId="780315A1" w14:textId="77777777" w:rsidR="00BB28DF"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Ogólne dane Kolor: Zgodnie z opisem produktu Zapach: charakterystyczny Próg zapachu: parametr nieoznaczany Temperatura topnienia/zakres temperatur topnienia: parametr nieoznaczany Początkowa temperatura wrzenia/zakres temperatur wrzenia: parametr nieoznaczany Palność materiałów Nieokreślone. Dolna i górna granica wybuchowości dolna: parametr nieoznaczany górna: parametr nieoznaczany Temperatura zapłonu: nie dotyczy Temperatura samozapłonu: nie dotyczy Temperatura rozkładu: parametr nieoznaczany Odczyn </w:t>
      </w:r>
      <w:proofErr w:type="spellStart"/>
      <w:r w:rsidRPr="00EB785E">
        <w:rPr>
          <w:rFonts w:ascii="Tahoma" w:hAnsi="Tahoma" w:cs="Tahoma"/>
          <w:color w:val="000000" w:themeColor="text1"/>
          <w:sz w:val="20"/>
          <w:szCs w:val="20"/>
        </w:rPr>
        <w:t>pH</w:t>
      </w:r>
      <w:proofErr w:type="spellEnd"/>
      <w:r w:rsidRPr="00EB785E">
        <w:rPr>
          <w:rFonts w:ascii="Tahoma" w:hAnsi="Tahoma" w:cs="Tahoma"/>
          <w:color w:val="000000" w:themeColor="text1"/>
          <w:sz w:val="20"/>
          <w:szCs w:val="20"/>
        </w:rPr>
        <w:t xml:space="preserve"> w 20 °C: 11 Lepkość: Lepkość kinematyczna Nie ma zastosowania. dynamiczna: Nie ma zastosowania Rozpuszczalność z wodą: rozpuszczalny Współczynnik podziału n-</w:t>
      </w:r>
      <w:proofErr w:type="spellStart"/>
      <w:r w:rsidRPr="00EB785E">
        <w:rPr>
          <w:rFonts w:ascii="Tahoma" w:hAnsi="Tahoma" w:cs="Tahoma"/>
          <w:color w:val="000000" w:themeColor="text1"/>
          <w:sz w:val="20"/>
          <w:szCs w:val="20"/>
        </w:rPr>
        <w:t>oktanol</w:t>
      </w:r>
      <w:proofErr w:type="spellEnd"/>
      <w:r w:rsidRPr="00EB785E">
        <w:rPr>
          <w:rFonts w:ascii="Tahoma" w:hAnsi="Tahoma" w:cs="Tahoma"/>
          <w:color w:val="000000" w:themeColor="text1"/>
          <w:sz w:val="20"/>
          <w:szCs w:val="20"/>
        </w:rPr>
        <w:t>/woda (wartość współczynnika log) parametr nieoznaczany Prężność par: Nie ma zastosowania. Gęstość lub gęstość względna Gęstość: Nie określany Gęstość względna parametr nieoznaczany Gęstość par Nie ma zastosowania.</w:t>
      </w:r>
    </w:p>
    <w:p w14:paraId="37A5DD77" w14:textId="77777777" w:rsidR="00EB785E" w:rsidRPr="00EB785E" w:rsidRDefault="00EB785E" w:rsidP="00BB28DF">
      <w:pPr>
        <w:rPr>
          <w:rFonts w:ascii="Tahoma" w:hAnsi="Tahoma" w:cs="Tahoma"/>
          <w:color w:val="000000" w:themeColor="text1"/>
          <w:sz w:val="20"/>
          <w:szCs w:val="20"/>
        </w:rPr>
      </w:pPr>
    </w:p>
    <w:p w14:paraId="2961C60A" w14:textId="3E429BEB" w:rsidR="00BB28DF" w:rsidRPr="00EB785E" w:rsidRDefault="00532CA6" w:rsidP="00BB28DF">
      <w:pPr>
        <w:rPr>
          <w:rFonts w:ascii="Tahoma" w:hAnsi="Tahoma" w:cs="Tahoma"/>
          <w:color w:val="000000" w:themeColor="text1"/>
          <w:sz w:val="20"/>
          <w:szCs w:val="20"/>
          <w:shd w:val="clear" w:color="auto" w:fill="FFFFFF"/>
        </w:rPr>
      </w:pPr>
      <w:r>
        <w:rPr>
          <w:rFonts w:ascii="Tahoma" w:hAnsi="Tahoma" w:cs="Tahoma"/>
          <w:b/>
          <w:bCs/>
          <w:sz w:val="20"/>
          <w:szCs w:val="20"/>
        </w:rPr>
        <w:t>2.</w:t>
      </w:r>
      <w:r w:rsidR="00BB28DF" w:rsidRPr="00EB785E">
        <w:rPr>
          <w:rFonts w:ascii="Tahoma" w:hAnsi="Tahoma" w:cs="Tahoma"/>
          <w:b/>
          <w:bCs/>
          <w:sz w:val="20"/>
          <w:szCs w:val="20"/>
        </w:rPr>
        <w:t xml:space="preserve">2.2.9 </w:t>
      </w:r>
      <w:r w:rsidR="00BB28DF" w:rsidRPr="00EB785E">
        <w:rPr>
          <w:rFonts w:ascii="Tahoma" w:hAnsi="Tahoma" w:cs="Tahoma"/>
          <w:b/>
          <w:bCs/>
          <w:color w:val="000000" w:themeColor="text1"/>
          <w:sz w:val="20"/>
          <w:szCs w:val="20"/>
          <w:shd w:val="clear" w:color="auto" w:fill="FFFFFF"/>
        </w:rPr>
        <w:t>Szpachlówka powierzchniowa i wypełniająca</w:t>
      </w:r>
    </w:p>
    <w:p w14:paraId="26F72D8C"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Wytrzymałość na zginanie (po 28 dniach)około 3,5 N/mm²</w:t>
      </w:r>
    </w:p>
    <w:p w14:paraId="739B2B5F"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Wytrzymałość na ściskanie24 h: ok. 3 N/mm², 28 d: ok. 10 N/mm²</w:t>
      </w:r>
    </w:p>
    <w:p w14:paraId="22DBE1B6"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Największe ziarno&lt; 0,2 mm</w:t>
      </w:r>
    </w:p>
    <w:p w14:paraId="686EC2E1"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Gęstość </w:t>
      </w:r>
      <w:proofErr w:type="spellStart"/>
      <w:r w:rsidRPr="00EB785E">
        <w:rPr>
          <w:rFonts w:ascii="Tahoma" w:hAnsi="Tahoma" w:cs="Tahoma"/>
          <w:color w:val="000000" w:themeColor="text1"/>
          <w:sz w:val="20"/>
          <w:szCs w:val="20"/>
        </w:rPr>
        <w:t>nasypowaokoło</w:t>
      </w:r>
      <w:proofErr w:type="spellEnd"/>
      <w:r w:rsidRPr="00EB785E">
        <w:rPr>
          <w:rFonts w:ascii="Tahoma" w:hAnsi="Tahoma" w:cs="Tahoma"/>
          <w:color w:val="000000" w:themeColor="text1"/>
          <w:sz w:val="20"/>
          <w:szCs w:val="20"/>
        </w:rPr>
        <w:t xml:space="preserve"> 1,0 kg/dm³</w:t>
      </w:r>
    </w:p>
    <w:p w14:paraId="7C3721AE"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Zapotrzebowanie </w:t>
      </w:r>
      <w:proofErr w:type="spellStart"/>
      <w:r w:rsidRPr="00EB785E">
        <w:rPr>
          <w:rFonts w:ascii="Tahoma" w:hAnsi="Tahoma" w:cs="Tahoma"/>
          <w:color w:val="000000" w:themeColor="text1"/>
          <w:sz w:val="20"/>
          <w:szCs w:val="20"/>
        </w:rPr>
        <w:t>wodyokoło</w:t>
      </w:r>
      <w:proofErr w:type="spellEnd"/>
      <w:r w:rsidRPr="00EB785E">
        <w:rPr>
          <w:rFonts w:ascii="Tahoma" w:hAnsi="Tahoma" w:cs="Tahoma"/>
          <w:color w:val="000000" w:themeColor="text1"/>
          <w:sz w:val="20"/>
          <w:szCs w:val="20"/>
        </w:rPr>
        <w:t xml:space="preserve"> 1,5-1,92 l/5 kg; 6,0-7,5 l/20 kg</w:t>
      </w:r>
    </w:p>
    <w:p w14:paraId="6A13F849" w14:textId="77777777" w:rsidR="00BB28DF" w:rsidRPr="00EB785E"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Ogólne dane </w:t>
      </w:r>
    </w:p>
    <w:p w14:paraId="1B28EDE6" w14:textId="77777777" w:rsidR="00BB28DF"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lastRenderedPageBreak/>
        <w:t xml:space="preserve">Stan skupienia Stały Kolor: Zgodnie z opisem produktu Zapach: charakterystyczny dla cementu Próg zapachu: parametr nieoznaczany Temperatura topnienia/zakres temperatur topnienia: &gt; 1000 °C &gt;1000 °C Początkowa temperatura wrzenia/zakres temperatur wrzenia: parametr nieoznaczany Palność materiałów Nieokreślone. Dolna i górna granica wybuchowości dolna: parametr nieoznaczany górna: parametr nieoznaczany Temperatura zapłonu: nie dotyczy Temperatura samozapłonu: nie dotyczy Temperatura rozkładu: parametr nieoznaczany Odczyn </w:t>
      </w:r>
      <w:proofErr w:type="spellStart"/>
      <w:r w:rsidRPr="00EB785E">
        <w:rPr>
          <w:rFonts w:ascii="Tahoma" w:hAnsi="Tahoma" w:cs="Tahoma"/>
          <w:color w:val="000000" w:themeColor="text1"/>
          <w:sz w:val="20"/>
          <w:szCs w:val="20"/>
        </w:rPr>
        <w:t>pH</w:t>
      </w:r>
      <w:proofErr w:type="spellEnd"/>
      <w:r w:rsidRPr="00EB785E">
        <w:rPr>
          <w:rFonts w:ascii="Tahoma" w:hAnsi="Tahoma" w:cs="Tahoma"/>
          <w:color w:val="000000" w:themeColor="text1"/>
          <w:sz w:val="20"/>
          <w:szCs w:val="20"/>
        </w:rPr>
        <w:t>: Nie ma zastosowania. Lepkość: Lepkość kinematyczna Nie ma zastosowania. dynamiczna: Nie ma zastosowania. Rozpuszczalność z wodą: mieszalny Współczynnik podziału n-</w:t>
      </w:r>
      <w:proofErr w:type="spellStart"/>
      <w:r w:rsidRPr="00EB785E">
        <w:rPr>
          <w:rFonts w:ascii="Tahoma" w:hAnsi="Tahoma" w:cs="Tahoma"/>
          <w:color w:val="000000" w:themeColor="text1"/>
          <w:sz w:val="20"/>
          <w:szCs w:val="20"/>
        </w:rPr>
        <w:t>oktanol</w:t>
      </w:r>
      <w:proofErr w:type="spellEnd"/>
      <w:r w:rsidRPr="00EB785E">
        <w:rPr>
          <w:rFonts w:ascii="Tahoma" w:hAnsi="Tahoma" w:cs="Tahoma"/>
          <w:color w:val="000000" w:themeColor="text1"/>
          <w:sz w:val="20"/>
          <w:szCs w:val="20"/>
        </w:rPr>
        <w:t>/woda (wartość współczynnika log) parametr nieoznaczany Prężność par: Nie ma zastosowania. Gęstość lub gęstość względna Gęstość: Nie określany Gęstość względna parametr nieoznaczany Gęstość nasypowa w 20 °C: ca. 1,0 kg/</w:t>
      </w:r>
      <w:proofErr w:type="spellStart"/>
      <w:r w:rsidRPr="00EB785E">
        <w:rPr>
          <w:rFonts w:ascii="Tahoma" w:hAnsi="Tahoma" w:cs="Tahoma"/>
          <w:color w:val="000000" w:themeColor="text1"/>
          <w:sz w:val="20"/>
          <w:szCs w:val="20"/>
        </w:rPr>
        <w:t>dmł</w:t>
      </w:r>
      <w:proofErr w:type="spellEnd"/>
      <w:r w:rsidRPr="00EB785E">
        <w:rPr>
          <w:rFonts w:ascii="Tahoma" w:hAnsi="Tahoma" w:cs="Tahoma"/>
          <w:color w:val="000000" w:themeColor="text1"/>
          <w:sz w:val="20"/>
          <w:szCs w:val="20"/>
        </w:rPr>
        <w:t xml:space="preserve"> Gęstość par Nie ma zastosowania.</w:t>
      </w:r>
    </w:p>
    <w:p w14:paraId="0A78E8E3" w14:textId="77777777" w:rsidR="00EB785E" w:rsidRPr="00EB785E" w:rsidRDefault="00EB785E" w:rsidP="00BB28DF">
      <w:pPr>
        <w:rPr>
          <w:rFonts w:ascii="Tahoma" w:hAnsi="Tahoma" w:cs="Tahoma"/>
          <w:color w:val="000000" w:themeColor="text1"/>
          <w:sz w:val="20"/>
          <w:szCs w:val="20"/>
        </w:rPr>
      </w:pPr>
    </w:p>
    <w:p w14:paraId="0C3B612E" w14:textId="5110F1B2" w:rsidR="00BB28DF" w:rsidRPr="00EB785E" w:rsidRDefault="00532CA6" w:rsidP="00BB28DF">
      <w:pPr>
        <w:rPr>
          <w:rFonts w:ascii="Tahoma" w:hAnsi="Tahoma" w:cs="Tahoma"/>
          <w:color w:val="000000" w:themeColor="text1"/>
          <w:sz w:val="20"/>
          <w:szCs w:val="20"/>
          <w:shd w:val="clear" w:color="auto" w:fill="FFFFFF"/>
        </w:rPr>
      </w:pPr>
      <w:r>
        <w:rPr>
          <w:rFonts w:ascii="Tahoma" w:hAnsi="Tahoma" w:cs="Tahoma"/>
          <w:b/>
          <w:bCs/>
          <w:sz w:val="20"/>
          <w:szCs w:val="20"/>
        </w:rPr>
        <w:t>2.</w:t>
      </w:r>
      <w:r w:rsidR="00BB28DF" w:rsidRPr="00EB785E">
        <w:rPr>
          <w:rFonts w:ascii="Tahoma" w:hAnsi="Tahoma" w:cs="Tahoma"/>
          <w:b/>
          <w:bCs/>
          <w:sz w:val="20"/>
          <w:szCs w:val="20"/>
        </w:rPr>
        <w:t xml:space="preserve">2.2.10 </w:t>
      </w:r>
      <w:r w:rsidR="00BB28DF" w:rsidRPr="00EB785E">
        <w:rPr>
          <w:rFonts w:ascii="Tahoma" w:hAnsi="Tahoma" w:cs="Tahoma"/>
          <w:b/>
          <w:bCs/>
          <w:color w:val="000000" w:themeColor="text1"/>
          <w:sz w:val="20"/>
          <w:szCs w:val="20"/>
          <w:shd w:val="clear" w:color="auto" w:fill="FFFFFF"/>
        </w:rPr>
        <w:t>Uniwersalna zaprawa klejowa i zbrojona</w:t>
      </w:r>
    </w:p>
    <w:p w14:paraId="5D0BE645"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Wytrzymałość na ściskanie po 28 dobach&gt; 5 N/mm²</w:t>
      </w:r>
    </w:p>
    <w:p w14:paraId="2C8DC6A0"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Największe ziarno≤ 0,5 mm</w:t>
      </w:r>
    </w:p>
    <w:p w14:paraId="5609AEA2"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Nasiąkliwość </w:t>
      </w:r>
      <w:proofErr w:type="spellStart"/>
      <w:r w:rsidRPr="00EB785E">
        <w:rPr>
          <w:rFonts w:ascii="Tahoma" w:hAnsi="Tahoma" w:cs="Tahoma"/>
          <w:color w:val="000000" w:themeColor="text1"/>
          <w:sz w:val="20"/>
          <w:szCs w:val="20"/>
        </w:rPr>
        <w:t>kapilarnaw</w:t>
      </w:r>
      <w:proofErr w:type="spellEnd"/>
      <w:r w:rsidRPr="00EB785E">
        <w:rPr>
          <w:rFonts w:ascii="Tahoma" w:hAnsi="Tahoma" w:cs="Tahoma"/>
          <w:color w:val="000000" w:themeColor="text1"/>
          <w:sz w:val="20"/>
          <w:szCs w:val="20"/>
        </w:rPr>
        <w:t xml:space="preserve"> = &lt; 0,2 kg/(m²h</w:t>
      </w:r>
      <w:r w:rsidRPr="00EB785E">
        <w:rPr>
          <w:rFonts w:ascii="Tahoma" w:hAnsi="Tahoma" w:cs="Tahoma"/>
          <w:b/>
          <w:bCs/>
          <w:color w:val="000000" w:themeColor="text1"/>
          <w:sz w:val="20"/>
          <w:szCs w:val="20"/>
          <w:vertAlign w:val="superscript"/>
        </w:rPr>
        <w:t>0,5</w:t>
      </w:r>
      <w:r w:rsidRPr="00EB785E">
        <w:rPr>
          <w:rFonts w:ascii="Tahoma" w:hAnsi="Tahoma" w:cs="Tahoma"/>
          <w:color w:val="000000" w:themeColor="text1"/>
          <w:sz w:val="20"/>
          <w:szCs w:val="20"/>
        </w:rPr>
        <w:t>)</w:t>
      </w:r>
    </w:p>
    <w:p w14:paraId="4C7D53C5" w14:textId="77777777" w:rsidR="00BB28DF" w:rsidRPr="003C7871" w:rsidRDefault="00BB28DF" w:rsidP="00BB28DF">
      <w:pPr>
        <w:shd w:val="clear" w:color="auto" w:fill="FFFFFF"/>
        <w:rPr>
          <w:rFonts w:ascii="Tahoma" w:hAnsi="Tahoma" w:cs="Tahoma"/>
          <w:color w:val="000000" w:themeColor="text1"/>
          <w:sz w:val="20"/>
          <w:szCs w:val="20"/>
          <w:lang w:val="en-GB"/>
        </w:rPr>
      </w:pPr>
      <w:proofErr w:type="spellStart"/>
      <w:r w:rsidRPr="003C7871">
        <w:rPr>
          <w:rFonts w:ascii="Tahoma" w:hAnsi="Tahoma" w:cs="Tahoma"/>
          <w:color w:val="000000" w:themeColor="text1"/>
          <w:sz w:val="20"/>
          <w:szCs w:val="20"/>
          <w:lang w:val="en-GB"/>
        </w:rPr>
        <w:t>Grubość</w:t>
      </w:r>
      <w:proofErr w:type="spellEnd"/>
      <w:r w:rsidRPr="003C7871">
        <w:rPr>
          <w:rFonts w:ascii="Tahoma" w:hAnsi="Tahoma" w:cs="Tahoma"/>
          <w:color w:val="000000" w:themeColor="text1"/>
          <w:sz w:val="20"/>
          <w:szCs w:val="20"/>
          <w:lang w:val="en-GB"/>
        </w:rPr>
        <w:t xml:space="preserve"> </w:t>
      </w:r>
      <w:proofErr w:type="spellStart"/>
      <w:r w:rsidRPr="003C7871">
        <w:rPr>
          <w:rFonts w:ascii="Tahoma" w:hAnsi="Tahoma" w:cs="Tahoma"/>
          <w:color w:val="000000" w:themeColor="text1"/>
          <w:sz w:val="20"/>
          <w:szCs w:val="20"/>
          <w:lang w:val="en-GB"/>
        </w:rPr>
        <w:t>warstwySingle</w:t>
      </w:r>
      <w:proofErr w:type="spellEnd"/>
      <w:r w:rsidRPr="003C7871">
        <w:rPr>
          <w:rFonts w:ascii="Tahoma" w:hAnsi="Tahoma" w:cs="Tahoma"/>
          <w:color w:val="000000" w:themeColor="text1"/>
          <w:sz w:val="20"/>
          <w:szCs w:val="20"/>
          <w:lang w:val="en-GB"/>
        </w:rPr>
        <w:t>-layer: 2-4 mm</w:t>
      </w:r>
      <w:r w:rsidRPr="003C7871">
        <w:rPr>
          <w:rFonts w:ascii="Tahoma" w:hAnsi="Tahoma" w:cs="Tahoma"/>
          <w:color w:val="000000" w:themeColor="text1"/>
          <w:sz w:val="20"/>
          <w:szCs w:val="20"/>
          <w:lang w:val="en-GB"/>
        </w:rPr>
        <w:br/>
        <w:t>Two layers: up to max. 6 mm</w:t>
      </w:r>
    </w:p>
    <w:p w14:paraId="7F037B03"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Gęstość </w:t>
      </w:r>
      <w:proofErr w:type="spellStart"/>
      <w:r w:rsidRPr="00EB785E">
        <w:rPr>
          <w:rFonts w:ascii="Tahoma" w:hAnsi="Tahoma" w:cs="Tahoma"/>
          <w:color w:val="000000" w:themeColor="text1"/>
          <w:sz w:val="20"/>
          <w:szCs w:val="20"/>
        </w:rPr>
        <w:t>nasypowaokoło</w:t>
      </w:r>
      <w:proofErr w:type="spellEnd"/>
      <w:r w:rsidRPr="00EB785E">
        <w:rPr>
          <w:rFonts w:ascii="Tahoma" w:hAnsi="Tahoma" w:cs="Tahoma"/>
          <w:color w:val="000000" w:themeColor="text1"/>
          <w:sz w:val="20"/>
          <w:szCs w:val="20"/>
        </w:rPr>
        <w:t xml:space="preserve"> 1,4 kg/dm³</w:t>
      </w:r>
    </w:p>
    <w:p w14:paraId="4393291C"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Zapotrzebowanie wody5,8-6,0 l/25 kg</w:t>
      </w:r>
    </w:p>
    <w:p w14:paraId="7F9CFD4C"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Dyfuzja pary </w:t>
      </w:r>
      <w:proofErr w:type="spellStart"/>
      <w:r w:rsidRPr="00EB785E">
        <w:rPr>
          <w:rFonts w:ascii="Tahoma" w:hAnsi="Tahoma" w:cs="Tahoma"/>
          <w:color w:val="000000" w:themeColor="text1"/>
          <w:sz w:val="20"/>
          <w:szCs w:val="20"/>
        </w:rPr>
        <w:t>wodnejsd</w:t>
      </w:r>
      <w:proofErr w:type="spellEnd"/>
      <w:r w:rsidRPr="00EB785E">
        <w:rPr>
          <w:rFonts w:ascii="Tahoma" w:hAnsi="Tahoma" w:cs="Tahoma"/>
          <w:color w:val="000000" w:themeColor="text1"/>
          <w:sz w:val="20"/>
          <w:szCs w:val="20"/>
        </w:rPr>
        <w:t xml:space="preserve"> = 0,5 m (2 mm grubości warstwy)</w:t>
      </w:r>
    </w:p>
    <w:p w14:paraId="44AE3C8D" w14:textId="77777777" w:rsidR="00BB28DF" w:rsidRPr="00EB785E"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Ogólne dane </w:t>
      </w:r>
    </w:p>
    <w:p w14:paraId="6B55D572" w14:textId="77777777" w:rsidR="00BB28DF"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Stan skupienia Stały Kolor: Biały Zapach: Bez zapachu Próg zapachu: parametr nieoznaczany Temperatura topnienia/zakres temperatur topnienia: &gt; 1000 °C Początkowa temperatura wrzenia/zakres temperatur wrzenia: parametr nieoznaczany Palność materiałów Nieokreślone. Dolna i górna granica wybuchowości dolna: parametr nieoznaczany górna: parametr nieoznaczany Temperatura zapłonu: nie dotyczy Temperatura samozapłonu: nie dotyczy Temperatura rozkładu: parametr nieoznaczany Odczyn </w:t>
      </w:r>
      <w:proofErr w:type="spellStart"/>
      <w:r w:rsidRPr="00EB785E">
        <w:rPr>
          <w:rFonts w:ascii="Tahoma" w:hAnsi="Tahoma" w:cs="Tahoma"/>
          <w:color w:val="000000" w:themeColor="text1"/>
          <w:sz w:val="20"/>
          <w:szCs w:val="20"/>
        </w:rPr>
        <w:t>pH</w:t>
      </w:r>
      <w:proofErr w:type="spellEnd"/>
      <w:r w:rsidRPr="00EB785E">
        <w:rPr>
          <w:rFonts w:ascii="Tahoma" w:hAnsi="Tahoma" w:cs="Tahoma"/>
          <w:color w:val="000000" w:themeColor="text1"/>
          <w:sz w:val="20"/>
          <w:szCs w:val="20"/>
        </w:rPr>
        <w:t xml:space="preserve"> (10 g/l) w 20 °C: ca. 12 Lepkość: Lepkość kinematyczna Nie ma zastosowania. dynamiczna: Nie ma zastosowania. Rozpuszczalność z wodą: mieszalny Współczynnik podziału n-</w:t>
      </w:r>
      <w:proofErr w:type="spellStart"/>
      <w:r w:rsidRPr="00EB785E">
        <w:rPr>
          <w:rFonts w:ascii="Tahoma" w:hAnsi="Tahoma" w:cs="Tahoma"/>
          <w:color w:val="000000" w:themeColor="text1"/>
          <w:sz w:val="20"/>
          <w:szCs w:val="20"/>
        </w:rPr>
        <w:t>oktanol</w:t>
      </w:r>
      <w:proofErr w:type="spellEnd"/>
      <w:r w:rsidRPr="00EB785E">
        <w:rPr>
          <w:rFonts w:ascii="Tahoma" w:hAnsi="Tahoma" w:cs="Tahoma"/>
          <w:color w:val="000000" w:themeColor="text1"/>
          <w:sz w:val="20"/>
          <w:szCs w:val="20"/>
        </w:rPr>
        <w:t>/woda (wartość współczynnika log) parametr nieoznaczany Prężność par: Nie ma zastosowania. Gęstość lub gęstość względna Gęstość: Nie określany Gęstość względna parametr nieoznaczany Gęstość nasypowa: ca. 1,39 kg/</w:t>
      </w:r>
      <w:proofErr w:type="spellStart"/>
      <w:r w:rsidRPr="00EB785E">
        <w:rPr>
          <w:rFonts w:ascii="Tahoma" w:hAnsi="Tahoma" w:cs="Tahoma"/>
          <w:color w:val="000000" w:themeColor="text1"/>
          <w:sz w:val="20"/>
          <w:szCs w:val="20"/>
        </w:rPr>
        <w:t>dmł</w:t>
      </w:r>
      <w:proofErr w:type="spellEnd"/>
      <w:r w:rsidRPr="00EB785E">
        <w:rPr>
          <w:rFonts w:ascii="Tahoma" w:hAnsi="Tahoma" w:cs="Tahoma"/>
          <w:color w:val="000000" w:themeColor="text1"/>
          <w:sz w:val="20"/>
          <w:szCs w:val="20"/>
        </w:rPr>
        <w:t xml:space="preserve"> Gęstość par Nie ma zastosowania.</w:t>
      </w:r>
    </w:p>
    <w:p w14:paraId="01807016" w14:textId="77777777" w:rsidR="00EB785E" w:rsidRPr="00EB785E" w:rsidRDefault="00EB785E" w:rsidP="00BB28DF">
      <w:pPr>
        <w:rPr>
          <w:rFonts w:ascii="Tahoma" w:hAnsi="Tahoma" w:cs="Tahoma"/>
          <w:color w:val="000000" w:themeColor="text1"/>
          <w:sz w:val="20"/>
          <w:szCs w:val="20"/>
        </w:rPr>
      </w:pPr>
    </w:p>
    <w:p w14:paraId="56EA69A7" w14:textId="4D6EEF79" w:rsidR="00BB28DF" w:rsidRPr="00EB785E" w:rsidRDefault="00532CA6" w:rsidP="00BB28DF">
      <w:pPr>
        <w:rPr>
          <w:rFonts w:ascii="Tahoma" w:hAnsi="Tahoma" w:cs="Tahoma"/>
          <w:color w:val="000000" w:themeColor="text1"/>
          <w:sz w:val="20"/>
          <w:szCs w:val="20"/>
        </w:rPr>
      </w:pPr>
      <w:r>
        <w:rPr>
          <w:rFonts w:ascii="Tahoma" w:hAnsi="Tahoma" w:cs="Tahoma"/>
          <w:b/>
          <w:bCs/>
          <w:sz w:val="20"/>
          <w:szCs w:val="20"/>
        </w:rPr>
        <w:t>2.</w:t>
      </w:r>
      <w:r w:rsidR="00BB28DF" w:rsidRPr="00EB785E">
        <w:rPr>
          <w:rFonts w:ascii="Tahoma" w:hAnsi="Tahoma" w:cs="Tahoma"/>
          <w:b/>
          <w:bCs/>
          <w:sz w:val="20"/>
          <w:szCs w:val="20"/>
        </w:rPr>
        <w:t xml:space="preserve">2.2.11 </w:t>
      </w:r>
      <w:r w:rsidR="00BB28DF" w:rsidRPr="00EB785E">
        <w:rPr>
          <w:rFonts w:ascii="Tahoma" w:hAnsi="Tahoma" w:cs="Tahoma"/>
          <w:b/>
          <w:bCs/>
          <w:color w:val="000000" w:themeColor="text1"/>
          <w:sz w:val="20"/>
          <w:szCs w:val="20"/>
          <w:shd w:val="clear" w:color="auto" w:fill="FFFFFF"/>
        </w:rPr>
        <w:t>Szybkowiążąca, zdatna do filcowania zaprawa klejowa i naprawcza.</w:t>
      </w:r>
    </w:p>
    <w:p w14:paraId="79E41397"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Wytrzymałość na </w:t>
      </w:r>
      <w:proofErr w:type="spellStart"/>
      <w:r w:rsidRPr="00EB785E">
        <w:rPr>
          <w:rFonts w:ascii="Tahoma" w:hAnsi="Tahoma" w:cs="Tahoma"/>
          <w:color w:val="000000" w:themeColor="text1"/>
          <w:sz w:val="20"/>
          <w:szCs w:val="20"/>
        </w:rPr>
        <w:t>ściskanieokoło</w:t>
      </w:r>
      <w:proofErr w:type="spellEnd"/>
      <w:r w:rsidRPr="00EB785E">
        <w:rPr>
          <w:rFonts w:ascii="Tahoma" w:hAnsi="Tahoma" w:cs="Tahoma"/>
          <w:color w:val="000000" w:themeColor="text1"/>
          <w:sz w:val="20"/>
          <w:szCs w:val="20"/>
        </w:rPr>
        <w:t xml:space="preserve"> 10 N/mm²</w:t>
      </w:r>
    </w:p>
    <w:p w14:paraId="3DD08596"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Największe ziarno≤ 0,5 mm</w:t>
      </w:r>
    </w:p>
    <w:p w14:paraId="03A19D8B"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Nasiąkliwość kapilarna w = &lt; 0,2 kg/(m²h</w:t>
      </w:r>
      <w:r w:rsidRPr="00EB785E">
        <w:rPr>
          <w:rFonts w:ascii="Tahoma" w:hAnsi="Tahoma" w:cs="Tahoma"/>
          <w:b/>
          <w:bCs/>
          <w:color w:val="000000" w:themeColor="text1"/>
          <w:sz w:val="20"/>
          <w:szCs w:val="20"/>
          <w:vertAlign w:val="superscript"/>
        </w:rPr>
        <w:t>0,5</w:t>
      </w:r>
      <w:r w:rsidRPr="00EB785E">
        <w:rPr>
          <w:rFonts w:ascii="Tahoma" w:hAnsi="Tahoma" w:cs="Tahoma"/>
          <w:color w:val="000000" w:themeColor="text1"/>
          <w:sz w:val="20"/>
          <w:szCs w:val="20"/>
        </w:rPr>
        <w:t>)</w:t>
      </w:r>
    </w:p>
    <w:p w14:paraId="6A258D00"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Grubość warstwy Aplikacja jednowarstwowa 2 - 4 mm</w:t>
      </w:r>
      <w:r w:rsidRPr="00EB785E">
        <w:rPr>
          <w:rFonts w:ascii="Tahoma" w:hAnsi="Tahoma" w:cs="Tahoma"/>
          <w:color w:val="000000" w:themeColor="text1"/>
          <w:sz w:val="20"/>
          <w:szCs w:val="20"/>
        </w:rPr>
        <w:br/>
        <w:t>Aplikacja dwuwarstwowa do maks. 6 mm</w:t>
      </w:r>
    </w:p>
    <w:p w14:paraId="3D9F18FC"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Gęstość nasypowa około 1,4 kg/dm³</w:t>
      </w:r>
    </w:p>
    <w:p w14:paraId="1B8E492D"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Zapotrzebowanie </w:t>
      </w:r>
      <w:proofErr w:type="spellStart"/>
      <w:r w:rsidRPr="00EB785E">
        <w:rPr>
          <w:rFonts w:ascii="Tahoma" w:hAnsi="Tahoma" w:cs="Tahoma"/>
          <w:color w:val="000000" w:themeColor="text1"/>
          <w:sz w:val="20"/>
          <w:szCs w:val="20"/>
        </w:rPr>
        <w:t>wodyokoło</w:t>
      </w:r>
      <w:proofErr w:type="spellEnd"/>
      <w:r w:rsidRPr="00EB785E">
        <w:rPr>
          <w:rFonts w:ascii="Tahoma" w:hAnsi="Tahoma" w:cs="Tahoma"/>
          <w:color w:val="000000" w:themeColor="text1"/>
          <w:sz w:val="20"/>
          <w:szCs w:val="20"/>
        </w:rPr>
        <w:t xml:space="preserve"> 5,7-5,9 l/25 kg</w:t>
      </w:r>
    </w:p>
    <w:p w14:paraId="3C99FDB8"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Dyfuzja pary wodnej </w:t>
      </w:r>
      <w:proofErr w:type="spellStart"/>
      <w:r w:rsidRPr="00EB785E">
        <w:rPr>
          <w:rFonts w:ascii="Tahoma" w:hAnsi="Tahoma" w:cs="Tahoma"/>
          <w:color w:val="000000" w:themeColor="text1"/>
          <w:sz w:val="20"/>
          <w:szCs w:val="20"/>
        </w:rPr>
        <w:t>sd</w:t>
      </w:r>
      <w:proofErr w:type="spellEnd"/>
      <w:r w:rsidRPr="00EB785E">
        <w:rPr>
          <w:rFonts w:ascii="Tahoma" w:hAnsi="Tahoma" w:cs="Tahoma"/>
          <w:color w:val="000000" w:themeColor="text1"/>
          <w:sz w:val="20"/>
          <w:szCs w:val="20"/>
        </w:rPr>
        <w:t xml:space="preserve"> = 0,5 m (2 mm </w:t>
      </w:r>
      <w:proofErr w:type="spellStart"/>
      <w:r w:rsidRPr="00EB785E">
        <w:rPr>
          <w:rFonts w:ascii="Tahoma" w:hAnsi="Tahoma" w:cs="Tahoma"/>
          <w:color w:val="000000" w:themeColor="text1"/>
          <w:sz w:val="20"/>
          <w:szCs w:val="20"/>
        </w:rPr>
        <w:t>Schichtdicke</w:t>
      </w:r>
      <w:proofErr w:type="spellEnd"/>
      <w:r w:rsidRPr="00EB785E">
        <w:rPr>
          <w:rFonts w:ascii="Tahoma" w:hAnsi="Tahoma" w:cs="Tahoma"/>
          <w:color w:val="000000" w:themeColor="text1"/>
          <w:sz w:val="20"/>
          <w:szCs w:val="20"/>
        </w:rPr>
        <w:t>)</w:t>
      </w:r>
    </w:p>
    <w:p w14:paraId="7AA7426C" w14:textId="77777777" w:rsidR="00BB28DF"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Ogólne dane Stan skupienia Stały Kolor: Biały Zapach: Bez zapachu Próg zapachu: parametr nieoznaczany Temperatura topnienia/zakres temperatur topnienia: &gt; 1000 °C Początkowa temperatura wrzenia/zakres temperatur wrzenia: parametr nieoznaczany Palność materiałów Nieokreślone. Dolna i górna granica wybuchowości dolna: parametr nieoznaczany górna: parametr nieoznaczany Temperatura zapłonu: nie dotyczy Temperatura samozapłonu: nie dotyczy Temperatura rozkładu: parametr nieoznaczany Odczyn </w:t>
      </w:r>
      <w:proofErr w:type="spellStart"/>
      <w:r w:rsidRPr="00EB785E">
        <w:rPr>
          <w:rFonts w:ascii="Tahoma" w:hAnsi="Tahoma" w:cs="Tahoma"/>
          <w:color w:val="000000" w:themeColor="text1"/>
          <w:sz w:val="20"/>
          <w:szCs w:val="20"/>
        </w:rPr>
        <w:t>pH</w:t>
      </w:r>
      <w:proofErr w:type="spellEnd"/>
      <w:r w:rsidRPr="00EB785E">
        <w:rPr>
          <w:rFonts w:ascii="Tahoma" w:hAnsi="Tahoma" w:cs="Tahoma"/>
          <w:color w:val="000000" w:themeColor="text1"/>
          <w:sz w:val="20"/>
          <w:szCs w:val="20"/>
        </w:rPr>
        <w:t xml:space="preserve"> (10 g/l) w 20 °C: 11 Lepkość: Lepkość kinematyczna Nie ma zastosowania. dynamiczna: Nie ma zastosowania. Rozpuszczalność z wodą: mieszalny Współczynnik podziału n-</w:t>
      </w:r>
      <w:proofErr w:type="spellStart"/>
      <w:r w:rsidRPr="00EB785E">
        <w:rPr>
          <w:rFonts w:ascii="Tahoma" w:hAnsi="Tahoma" w:cs="Tahoma"/>
          <w:color w:val="000000" w:themeColor="text1"/>
          <w:sz w:val="20"/>
          <w:szCs w:val="20"/>
        </w:rPr>
        <w:t>oktanol</w:t>
      </w:r>
      <w:proofErr w:type="spellEnd"/>
      <w:r w:rsidRPr="00EB785E">
        <w:rPr>
          <w:rFonts w:ascii="Tahoma" w:hAnsi="Tahoma" w:cs="Tahoma"/>
          <w:color w:val="000000" w:themeColor="text1"/>
          <w:sz w:val="20"/>
          <w:szCs w:val="20"/>
        </w:rPr>
        <w:t>/woda (wartość współczynnika log) parametr nieoznaczany Prężność par: Nie ma zastosowania. Gęstość lub gęstość względna Gęstość: Nie określany Gęstość względna parametr nieoznaczany Gęstość nasypowa: 1,4 kg/</w:t>
      </w:r>
      <w:proofErr w:type="spellStart"/>
      <w:r w:rsidRPr="00EB785E">
        <w:rPr>
          <w:rFonts w:ascii="Tahoma" w:hAnsi="Tahoma" w:cs="Tahoma"/>
          <w:color w:val="000000" w:themeColor="text1"/>
          <w:sz w:val="20"/>
          <w:szCs w:val="20"/>
        </w:rPr>
        <w:t>dmł</w:t>
      </w:r>
      <w:proofErr w:type="spellEnd"/>
      <w:r w:rsidRPr="00EB785E">
        <w:rPr>
          <w:rFonts w:ascii="Tahoma" w:hAnsi="Tahoma" w:cs="Tahoma"/>
          <w:color w:val="000000" w:themeColor="text1"/>
          <w:sz w:val="20"/>
          <w:szCs w:val="20"/>
        </w:rPr>
        <w:t xml:space="preserve"> Gęstość par Nie ma zastosowania.</w:t>
      </w:r>
    </w:p>
    <w:p w14:paraId="5E2E38D6" w14:textId="77777777" w:rsidR="00EB785E" w:rsidRPr="00EB785E" w:rsidRDefault="00EB785E" w:rsidP="00BB28DF">
      <w:pPr>
        <w:rPr>
          <w:rFonts w:ascii="Tahoma" w:hAnsi="Tahoma" w:cs="Tahoma"/>
          <w:color w:val="000000" w:themeColor="text1"/>
          <w:sz w:val="20"/>
          <w:szCs w:val="20"/>
        </w:rPr>
      </w:pPr>
    </w:p>
    <w:p w14:paraId="7DAC2D7B" w14:textId="15ADB215" w:rsidR="00BB28DF" w:rsidRPr="00EB785E" w:rsidRDefault="00532CA6" w:rsidP="00BB28DF">
      <w:pPr>
        <w:rPr>
          <w:rFonts w:ascii="Tahoma" w:hAnsi="Tahoma" w:cs="Tahoma"/>
          <w:color w:val="000000" w:themeColor="text1"/>
          <w:sz w:val="20"/>
          <w:szCs w:val="20"/>
        </w:rPr>
      </w:pPr>
      <w:r>
        <w:rPr>
          <w:rFonts w:ascii="Tahoma" w:hAnsi="Tahoma" w:cs="Tahoma"/>
          <w:b/>
          <w:bCs/>
          <w:sz w:val="20"/>
          <w:szCs w:val="20"/>
        </w:rPr>
        <w:t>2.</w:t>
      </w:r>
      <w:r w:rsidR="00BB28DF" w:rsidRPr="00EB785E">
        <w:rPr>
          <w:rFonts w:ascii="Tahoma" w:hAnsi="Tahoma" w:cs="Tahoma"/>
          <w:b/>
          <w:bCs/>
          <w:sz w:val="20"/>
          <w:szCs w:val="20"/>
        </w:rPr>
        <w:t xml:space="preserve">2.2.12 </w:t>
      </w:r>
      <w:r w:rsidR="00BB28DF" w:rsidRPr="00EB785E">
        <w:rPr>
          <w:rFonts w:ascii="Tahoma" w:hAnsi="Tahoma" w:cs="Tahoma"/>
          <w:b/>
          <w:bCs/>
          <w:color w:val="000000" w:themeColor="text1"/>
          <w:sz w:val="20"/>
          <w:szCs w:val="20"/>
        </w:rPr>
        <w:t>Zaprawa tynkarska</w:t>
      </w:r>
    </w:p>
    <w:p w14:paraId="5159B873"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Reakcja na </w:t>
      </w:r>
      <w:proofErr w:type="spellStart"/>
      <w:r w:rsidRPr="00EB785E">
        <w:rPr>
          <w:rFonts w:ascii="Tahoma" w:hAnsi="Tahoma" w:cs="Tahoma"/>
          <w:color w:val="000000" w:themeColor="text1"/>
          <w:sz w:val="20"/>
          <w:szCs w:val="20"/>
        </w:rPr>
        <w:t>ogieńKlasa</w:t>
      </w:r>
      <w:proofErr w:type="spellEnd"/>
      <w:r w:rsidRPr="00EB785E">
        <w:rPr>
          <w:rFonts w:ascii="Tahoma" w:hAnsi="Tahoma" w:cs="Tahoma"/>
          <w:color w:val="000000" w:themeColor="text1"/>
          <w:sz w:val="20"/>
          <w:szCs w:val="20"/>
        </w:rPr>
        <w:t xml:space="preserve"> A1</w:t>
      </w:r>
    </w:p>
    <w:p w14:paraId="7A05FBD9"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Wytrzymałość na ściskanie po 28 </w:t>
      </w:r>
      <w:proofErr w:type="spellStart"/>
      <w:r w:rsidRPr="00EB785E">
        <w:rPr>
          <w:rFonts w:ascii="Tahoma" w:hAnsi="Tahoma" w:cs="Tahoma"/>
          <w:color w:val="000000" w:themeColor="text1"/>
          <w:sz w:val="20"/>
          <w:szCs w:val="20"/>
        </w:rPr>
        <w:t>dobachkategoria</w:t>
      </w:r>
      <w:proofErr w:type="spellEnd"/>
      <w:r w:rsidRPr="00EB785E">
        <w:rPr>
          <w:rFonts w:ascii="Tahoma" w:hAnsi="Tahoma" w:cs="Tahoma"/>
          <w:color w:val="000000" w:themeColor="text1"/>
          <w:sz w:val="20"/>
          <w:szCs w:val="20"/>
        </w:rPr>
        <w:t xml:space="preserve"> CS II, klasa M5</w:t>
      </w:r>
    </w:p>
    <w:p w14:paraId="529BBF7F"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Gęstość objętościowa związanej zaprawy1,4 g/cm³</w:t>
      </w:r>
    </w:p>
    <w:p w14:paraId="3C0E5B28"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Gęstość objętościowa świeżej zaprawy1,7 g/cm³</w:t>
      </w:r>
    </w:p>
    <w:p w14:paraId="0DCBD637"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lastRenderedPageBreak/>
        <w:t xml:space="preserve">Przyczepność do podłoża0,08 </w:t>
      </w:r>
      <w:proofErr w:type="spellStart"/>
      <w:r w:rsidRPr="00EB785E">
        <w:rPr>
          <w:rFonts w:ascii="Tahoma" w:hAnsi="Tahoma" w:cs="Tahoma"/>
          <w:color w:val="000000" w:themeColor="text1"/>
          <w:sz w:val="20"/>
          <w:szCs w:val="20"/>
        </w:rPr>
        <w:t>MPa</w:t>
      </w:r>
      <w:proofErr w:type="spellEnd"/>
      <w:r w:rsidRPr="00EB785E">
        <w:rPr>
          <w:rFonts w:ascii="Tahoma" w:hAnsi="Tahoma" w:cs="Tahoma"/>
          <w:color w:val="000000" w:themeColor="text1"/>
          <w:sz w:val="20"/>
          <w:szCs w:val="20"/>
        </w:rPr>
        <w:t>; FP: B</w:t>
      </w:r>
    </w:p>
    <w:p w14:paraId="5FE5B6CC" w14:textId="77777777" w:rsidR="00BB28DF" w:rsidRPr="00EB785E" w:rsidRDefault="00BB28DF" w:rsidP="00BB28DF">
      <w:pPr>
        <w:shd w:val="clear" w:color="auto" w:fill="FFFFFF"/>
        <w:rPr>
          <w:rFonts w:ascii="Tahoma" w:hAnsi="Tahoma" w:cs="Tahoma"/>
          <w:color w:val="000000" w:themeColor="text1"/>
          <w:sz w:val="20"/>
          <w:szCs w:val="20"/>
        </w:rPr>
      </w:pPr>
      <w:proofErr w:type="spellStart"/>
      <w:r w:rsidRPr="00EB785E">
        <w:rPr>
          <w:rFonts w:ascii="Tahoma" w:hAnsi="Tahoma" w:cs="Tahoma"/>
          <w:color w:val="000000" w:themeColor="text1"/>
          <w:sz w:val="20"/>
          <w:szCs w:val="20"/>
        </w:rPr>
        <w:t>Uziarnieniedo</w:t>
      </w:r>
      <w:proofErr w:type="spellEnd"/>
      <w:r w:rsidRPr="00EB785E">
        <w:rPr>
          <w:rFonts w:ascii="Tahoma" w:hAnsi="Tahoma" w:cs="Tahoma"/>
          <w:color w:val="000000" w:themeColor="text1"/>
          <w:sz w:val="20"/>
          <w:szCs w:val="20"/>
        </w:rPr>
        <w:t xml:space="preserve"> ok 1,4 mm (piasek kwarcowy)</w:t>
      </w:r>
    </w:p>
    <w:p w14:paraId="0AA2A081"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Przewodność cieplna (λ 10 </w:t>
      </w:r>
      <w:proofErr w:type="spellStart"/>
      <w:r w:rsidRPr="00EB785E">
        <w:rPr>
          <w:rFonts w:ascii="Tahoma" w:hAnsi="Tahoma" w:cs="Tahoma"/>
          <w:color w:val="000000" w:themeColor="text1"/>
          <w:sz w:val="20"/>
          <w:szCs w:val="20"/>
        </w:rPr>
        <w:t>dry</w:t>
      </w:r>
      <w:proofErr w:type="spellEnd"/>
      <w:r w:rsidRPr="00EB785E">
        <w:rPr>
          <w:rFonts w:ascii="Tahoma" w:hAnsi="Tahoma" w:cs="Tahoma"/>
          <w:color w:val="000000" w:themeColor="text1"/>
          <w:sz w:val="20"/>
          <w:szCs w:val="20"/>
        </w:rPr>
        <w:t>)&lt;0,45W/</w:t>
      </w:r>
      <w:proofErr w:type="spellStart"/>
      <w:r w:rsidRPr="00EB785E">
        <w:rPr>
          <w:rFonts w:ascii="Tahoma" w:hAnsi="Tahoma" w:cs="Tahoma"/>
          <w:color w:val="000000" w:themeColor="text1"/>
          <w:sz w:val="20"/>
          <w:szCs w:val="20"/>
        </w:rPr>
        <w:t>mxK</w:t>
      </w:r>
      <w:proofErr w:type="spellEnd"/>
      <w:r w:rsidRPr="00EB785E">
        <w:rPr>
          <w:rFonts w:ascii="Tahoma" w:hAnsi="Tahoma" w:cs="Tahoma"/>
          <w:color w:val="000000" w:themeColor="text1"/>
          <w:sz w:val="20"/>
          <w:szCs w:val="20"/>
        </w:rPr>
        <w:t>/≤1300kg/m3</w:t>
      </w:r>
    </w:p>
    <w:p w14:paraId="1BF43A06"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Przepuszczalność pary </w:t>
      </w:r>
      <w:proofErr w:type="spellStart"/>
      <w:r w:rsidRPr="00EB785E">
        <w:rPr>
          <w:rFonts w:ascii="Tahoma" w:hAnsi="Tahoma" w:cs="Tahoma"/>
          <w:color w:val="000000" w:themeColor="text1"/>
          <w:sz w:val="20"/>
          <w:szCs w:val="20"/>
        </w:rPr>
        <w:t>wodnejμ</w:t>
      </w:r>
      <w:proofErr w:type="spellEnd"/>
      <w:r w:rsidRPr="00EB785E">
        <w:rPr>
          <w:rFonts w:ascii="Tahoma" w:hAnsi="Tahoma" w:cs="Tahoma"/>
          <w:color w:val="000000" w:themeColor="text1"/>
          <w:sz w:val="20"/>
          <w:szCs w:val="20"/>
        </w:rPr>
        <w:t>: ≤ 15 /35</w:t>
      </w:r>
    </w:p>
    <w:p w14:paraId="0362C4C3" w14:textId="77777777" w:rsidR="00BB28DF" w:rsidRPr="00EB785E" w:rsidRDefault="00BB28DF" w:rsidP="00BB28DF">
      <w:pPr>
        <w:shd w:val="clear" w:color="auto" w:fill="FFFFFF"/>
        <w:rPr>
          <w:rFonts w:ascii="Tahoma" w:hAnsi="Tahoma" w:cs="Tahoma"/>
          <w:color w:val="000000" w:themeColor="text1"/>
          <w:sz w:val="20"/>
          <w:szCs w:val="20"/>
        </w:rPr>
      </w:pPr>
      <w:proofErr w:type="spellStart"/>
      <w:r w:rsidRPr="00EB785E">
        <w:rPr>
          <w:rFonts w:ascii="Tahoma" w:hAnsi="Tahoma" w:cs="Tahoma"/>
          <w:color w:val="000000" w:themeColor="text1"/>
          <w:sz w:val="20"/>
          <w:szCs w:val="20"/>
        </w:rPr>
        <w:t>Składcement</w:t>
      </w:r>
      <w:proofErr w:type="spellEnd"/>
      <w:r w:rsidRPr="00EB785E">
        <w:rPr>
          <w:rFonts w:ascii="Tahoma" w:hAnsi="Tahoma" w:cs="Tahoma"/>
          <w:color w:val="000000" w:themeColor="text1"/>
          <w:sz w:val="20"/>
          <w:szCs w:val="20"/>
        </w:rPr>
        <w:t xml:space="preserve"> portlandzki, wapno hydratyzowane, wypełniacze mineralne, tras, domieszki</w:t>
      </w:r>
    </w:p>
    <w:p w14:paraId="7F231260" w14:textId="77777777" w:rsidR="00BB28DF" w:rsidRPr="00EB785E"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Ogólne dane </w:t>
      </w:r>
    </w:p>
    <w:p w14:paraId="7F84ED26" w14:textId="77777777" w:rsidR="00BB28DF"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Stan skupienia Stały Kolor: jasnoszary Zapach: Bez zapachu Próg zapachu: parametr nieoznaczany Temperatura topnienia/zakres temperatur topnienia: parametr nieoznaczany Początkowa temperatura wrzenia/zakres temperatur wrzenia: parametr nieoznaczany Palność materiałów Nieokreślone. Dolna i górna granica wybuchowości dolna: parametr nieoznaczany górna: parametr nieoznaczany Temperatura zapłonu: nie dotyczy Temperatura samozapłonu: nie dotyczy Temperatura rozkładu: parametr nieoznaczany Odczyn </w:t>
      </w:r>
      <w:proofErr w:type="spellStart"/>
      <w:r w:rsidRPr="00EB785E">
        <w:rPr>
          <w:rFonts w:ascii="Tahoma" w:hAnsi="Tahoma" w:cs="Tahoma"/>
          <w:color w:val="000000" w:themeColor="text1"/>
          <w:sz w:val="20"/>
          <w:szCs w:val="20"/>
        </w:rPr>
        <w:t>pH</w:t>
      </w:r>
      <w:proofErr w:type="spellEnd"/>
      <w:r w:rsidRPr="00EB785E">
        <w:rPr>
          <w:rFonts w:ascii="Tahoma" w:hAnsi="Tahoma" w:cs="Tahoma"/>
          <w:color w:val="000000" w:themeColor="text1"/>
          <w:sz w:val="20"/>
          <w:szCs w:val="20"/>
        </w:rPr>
        <w:t xml:space="preserve"> (100 g/l) w 20 °C: &gt; 11 Lepkość: Lepkość kinematyczna Nie ma zastosowania. dynamiczna: Nie ma zastosowania. Rozpuszczalność z wodą: nierozpuszczalny Współczynnik podziału n-</w:t>
      </w:r>
      <w:proofErr w:type="spellStart"/>
      <w:r w:rsidRPr="00EB785E">
        <w:rPr>
          <w:rFonts w:ascii="Tahoma" w:hAnsi="Tahoma" w:cs="Tahoma"/>
          <w:color w:val="000000" w:themeColor="text1"/>
          <w:sz w:val="20"/>
          <w:szCs w:val="20"/>
        </w:rPr>
        <w:t>oktanol</w:t>
      </w:r>
      <w:proofErr w:type="spellEnd"/>
      <w:r w:rsidRPr="00EB785E">
        <w:rPr>
          <w:rFonts w:ascii="Tahoma" w:hAnsi="Tahoma" w:cs="Tahoma"/>
          <w:color w:val="000000" w:themeColor="text1"/>
          <w:sz w:val="20"/>
          <w:szCs w:val="20"/>
        </w:rPr>
        <w:t>/woda (wartość współczynnika log) parametr nieoznaczany Prężność par: Nie ma zastosowania. Gęstość lub gęstość względna Gęstość: Nie określany Gęstość względna parametr nieoznaczany Gęstość nasypowa: 1,4 kg/m3 Gęstość par Nie ma zastosowania.</w:t>
      </w:r>
    </w:p>
    <w:p w14:paraId="02FAAEA3" w14:textId="77777777" w:rsidR="00EB785E" w:rsidRPr="00EB785E" w:rsidRDefault="00EB785E" w:rsidP="00BB28DF">
      <w:pPr>
        <w:rPr>
          <w:rFonts w:ascii="Tahoma" w:hAnsi="Tahoma" w:cs="Tahoma"/>
          <w:color w:val="000000" w:themeColor="text1"/>
          <w:sz w:val="20"/>
          <w:szCs w:val="20"/>
        </w:rPr>
      </w:pPr>
    </w:p>
    <w:p w14:paraId="298AC9CF" w14:textId="59E1D3D5" w:rsidR="00BB28DF" w:rsidRPr="00EB785E" w:rsidRDefault="00532CA6" w:rsidP="00BB28DF">
      <w:pPr>
        <w:rPr>
          <w:rFonts w:ascii="Tahoma" w:hAnsi="Tahoma" w:cs="Tahoma"/>
          <w:b/>
          <w:bCs/>
          <w:color w:val="000000" w:themeColor="text1"/>
          <w:sz w:val="20"/>
          <w:szCs w:val="20"/>
        </w:rPr>
      </w:pPr>
      <w:r>
        <w:rPr>
          <w:rFonts w:ascii="Tahoma" w:hAnsi="Tahoma" w:cs="Tahoma"/>
          <w:b/>
          <w:bCs/>
          <w:sz w:val="20"/>
          <w:szCs w:val="20"/>
        </w:rPr>
        <w:t>2.</w:t>
      </w:r>
      <w:r w:rsidR="00BB28DF" w:rsidRPr="00EB785E">
        <w:rPr>
          <w:rFonts w:ascii="Tahoma" w:hAnsi="Tahoma" w:cs="Tahoma"/>
          <w:b/>
          <w:bCs/>
          <w:sz w:val="20"/>
          <w:szCs w:val="20"/>
        </w:rPr>
        <w:t xml:space="preserve">2.2.13 </w:t>
      </w:r>
      <w:r w:rsidR="00BB28DF" w:rsidRPr="00EB785E">
        <w:rPr>
          <w:rFonts w:ascii="Tahoma" w:hAnsi="Tahoma" w:cs="Tahoma"/>
          <w:b/>
          <w:bCs/>
          <w:color w:val="000000" w:themeColor="text1"/>
          <w:sz w:val="20"/>
          <w:szCs w:val="20"/>
          <w:shd w:val="clear" w:color="auto" w:fill="FFFFFF"/>
        </w:rPr>
        <w:t>Tynk wierzchni na bazie NHL 3,5</w:t>
      </w:r>
    </w:p>
    <w:p w14:paraId="4C6CDF8B"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Wytrzymałość na zginanie (po 28 dniach)0,9 N/mm²</w:t>
      </w:r>
    </w:p>
    <w:p w14:paraId="07C8AD11"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Reakcja na </w:t>
      </w:r>
      <w:proofErr w:type="spellStart"/>
      <w:r w:rsidRPr="00EB785E">
        <w:rPr>
          <w:rFonts w:ascii="Tahoma" w:hAnsi="Tahoma" w:cs="Tahoma"/>
          <w:color w:val="000000" w:themeColor="text1"/>
          <w:sz w:val="20"/>
          <w:szCs w:val="20"/>
        </w:rPr>
        <w:t>ogieńklasa</w:t>
      </w:r>
      <w:proofErr w:type="spellEnd"/>
      <w:r w:rsidRPr="00EB785E">
        <w:rPr>
          <w:rFonts w:ascii="Tahoma" w:hAnsi="Tahoma" w:cs="Tahoma"/>
          <w:color w:val="000000" w:themeColor="text1"/>
          <w:sz w:val="20"/>
          <w:szCs w:val="20"/>
        </w:rPr>
        <w:t xml:space="preserve"> A1</w:t>
      </w:r>
    </w:p>
    <w:p w14:paraId="38A42949"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Wytrzymałość na ściskanie po 28 dobach3,5 N/mm²</w:t>
      </w:r>
    </w:p>
    <w:p w14:paraId="0CD0B3A2"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Największe </w:t>
      </w:r>
      <w:proofErr w:type="spellStart"/>
      <w:r w:rsidRPr="00EB785E">
        <w:rPr>
          <w:rFonts w:ascii="Tahoma" w:hAnsi="Tahoma" w:cs="Tahoma"/>
          <w:color w:val="000000" w:themeColor="text1"/>
          <w:sz w:val="20"/>
          <w:szCs w:val="20"/>
        </w:rPr>
        <w:t>ziarnookoło</w:t>
      </w:r>
      <w:proofErr w:type="spellEnd"/>
      <w:r w:rsidRPr="00EB785E">
        <w:rPr>
          <w:rFonts w:ascii="Tahoma" w:hAnsi="Tahoma" w:cs="Tahoma"/>
          <w:color w:val="000000" w:themeColor="text1"/>
          <w:sz w:val="20"/>
          <w:szCs w:val="20"/>
        </w:rPr>
        <w:t xml:space="preserve"> 1,2 mm</w:t>
      </w:r>
    </w:p>
    <w:p w14:paraId="3D8806B9"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Grubość </w:t>
      </w:r>
      <w:proofErr w:type="spellStart"/>
      <w:r w:rsidRPr="00EB785E">
        <w:rPr>
          <w:rFonts w:ascii="Tahoma" w:hAnsi="Tahoma" w:cs="Tahoma"/>
          <w:color w:val="000000" w:themeColor="text1"/>
          <w:sz w:val="20"/>
          <w:szCs w:val="20"/>
        </w:rPr>
        <w:t>warstwyMax</w:t>
      </w:r>
      <w:proofErr w:type="spellEnd"/>
      <w:r w:rsidRPr="00EB785E">
        <w:rPr>
          <w:rFonts w:ascii="Tahoma" w:hAnsi="Tahoma" w:cs="Tahoma"/>
          <w:color w:val="000000" w:themeColor="text1"/>
          <w:sz w:val="20"/>
          <w:szCs w:val="20"/>
        </w:rPr>
        <w:t>. 20 mm</w:t>
      </w:r>
    </w:p>
    <w:p w14:paraId="2676BBE1"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Zapotrzebowanie </w:t>
      </w:r>
      <w:proofErr w:type="spellStart"/>
      <w:r w:rsidRPr="00EB785E">
        <w:rPr>
          <w:rFonts w:ascii="Tahoma" w:hAnsi="Tahoma" w:cs="Tahoma"/>
          <w:color w:val="000000" w:themeColor="text1"/>
          <w:sz w:val="20"/>
          <w:szCs w:val="20"/>
        </w:rPr>
        <w:t>wodyokoło</w:t>
      </w:r>
      <w:proofErr w:type="spellEnd"/>
      <w:r w:rsidRPr="00EB785E">
        <w:rPr>
          <w:rFonts w:ascii="Tahoma" w:hAnsi="Tahoma" w:cs="Tahoma"/>
          <w:color w:val="000000" w:themeColor="text1"/>
          <w:sz w:val="20"/>
          <w:szCs w:val="20"/>
        </w:rPr>
        <w:t xml:space="preserve"> 16,5 %, co odpowiada 4,1 l / 25 kg</w:t>
      </w:r>
    </w:p>
    <w:p w14:paraId="05A9A9A0" w14:textId="5027B8C6" w:rsidR="00532CA6" w:rsidRDefault="00BB28DF" w:rsidP="00BB28DF">
      <w:pPr>
        <w:rPr>
          <w:rFonts w:ascii="Tahoma" w:hAnsi="Tahoma" w:cs="Tahoma"/>
          <w:color w:val="000000" w:themeColor="text1"/>
          <w:sz w:val="20"/>
          <w:szCs w:val="20"/>
        </w:rPr>
      </w:pPr>
      <w:r w:rsidRPr="00EB785E">
        <w:rPr>
          <w:rFonts w:ascii="Tahoma" w:hAnsi="Tahoma" w:cs="Tahoma"/>
          <w:color w:val="000000" w:themeColor="text1"/>
          <w:sz w:val="20"/>
          <w:szCs w:val="20"/>
        </w:rPr>
        <w:t xml:space="preserve">Ogólne dane Stan skupienia Stały Kolor: Zgodnie z opisem produktu Zapach: Bez zapachu Próg zapachu: parametr nieoznaczany Temperatura topnienia/zakres temperatur topnienia: &gt; 1000 °C Początkowa temperatura wrzenia/zakres temperatur wrzenia: parametr nieoznaczany Palność materiałów Nieokreślone. Dolna i górna granica wybuchowości dolna: parametr nieoznaczany górna: parametr nieoznaczany Temperatura zapłonu: nie dotyczy Temperatura samozapłonu: nie dotyczy Temperatura rozkładu: parametr nieoznaczany Odczyn </w:t>
      </w:r>
      <w:proofErr w:type="spellStart"/>
      <w:r w:rsidRPr="00EB785E">
        <w:rPr>
          <w:rFonts w:ascii="Tahoma" w:hAnsi="Tahoma" w:cs="Tahoma"/>
          <w:color w:val="000000" w:themeColor="text1"/>
          <w:sz w:val="20"/>
          <w:szCs w:val="20"/>
        </w:rPr>
        <w:t>pH</w:t>
      </w:r>
      <w:proofErr w:type="spellEnd"/>
      <w:r w:rsidRPr="00EB785E">
        <w:rPr>
          <w:rFonts w:ascii="Tahoma" w:hAnsi="Tahoma" w:cs="Tahoma"/>
          <w:color w:val="000000" w:themeColor="text1"/>
          <w:sz w:val="20"/>
          <w:szCs w:val="20"/>
        </w:rPr>
        <w:t xml:space="preserve"> (10 g/l) w 20 °C: ca. 12 Lepkość: Lepkość kinematyczna Nie ma zastosowania. dynamiczna: Nie ma zastosowania. Rozpuszczalność z wodą: rozpuszczalny Współczynnik podziału n-</w:t>
      </w:r>
      <w:proofErr w:type="spellStart"/>
      <w:r w:rsidRPr="00EB785E">
        <w:rPr>
          <w:rFonts w:ascii="Tahoma" w:hAnsi="Tahoma" w:cs="Tahoma"/>
          <w:color w:val="000000" w:themeColor="text1"/>
          <w:sz w:val="20"/>
          <w:szCs w:val="20"/>
        </w:rPr>
        <w:t>oktanol</w:t>
      </w:r>
      <w:proofErr w:type="spellEnd"/>
      <w:r w:rsidRPr="00EB785E">
        <w:rPr>
          <w:rFonts w:ascii="Tahoma" w:hAnsi="Tahoma" w:cs="Tahoma"/>
          <w:color w:val="000000" w:themeColor="text1"/>
          <w:sz w:val="20"/>
          <w:szCs w:val="20"/>
        </w:rPr>
        <w:t>/woda (wartość współczynnika log) parametr nieoznaczany Prężność par: Nie ma zastosowania. Gęstość lub gęstość względna Gęstość: Nie określany Gęstość względna parametr nieoznaczany Gęstość nasypowa w 20 °C: ca. 1,6 kg/dm3 Gęstość par Nie ma zastosowania.</w:t>
      </w:r>
    </w:p>
    <w:p w14:paraId="3398CDE7" w14:textId="77777777" w:rsidR="00EB785E" w:rsidRPr="00EB785E" w:rsidRDefault="00EB785E" w:rsidP="00BB28DF">
      <w:pPr>
        <w:rPr>
          <w:rFonts w:ascii="Tahoma" w:hAnsi="Tahoma" w:cs="Tahoma"/>
          <w:color w:val="000000" w:themeColor="text1"/>
          <w:sz w:val="20"/>
          <w:szCs w:val="20"/>
        </w:rPr>
      </w:pPr>
    </w:p>
    <w:p w14:paraId="409170D7" w14:textId="1C677789" w:rsidR="00BB28DF" w:rsidRPr="00EB785E" w:rsidRDefault="00BB28DF" w:rsidP="00BB28DF">
      <w:pPr>
        <w:pStyle w:val="Nagwek241"/>
        <w:spacing w:line="240" w:lineRule="auto"/>
        <w:rPr>
          <w:rStyle w:val="Teksttreci9TimesNewRoman2"/>
          <w:rFonts w:ascii="Tahoma" w:hAnsi="Tahoma" w:cs="Tahoma"/>
          <w:color w:val="000000" w:themeColor="text1"/>
          <w:sz w:val="20"/>
          <w:szCs w:val="20"/>
        </w:rPr>
      </w:pPr>
      <w:bookmarkStart w:id="32" w:name="_Toc127275417"/>
      <w:r w:rsidRPr="00EB785E">
        <w:rPr>
          <w:rFonts w:ascii="Tahoma" w:hAnsi="Tahoma" w:cs="Tahoma"/>
          <w:sz w:val="20"/>
          <w:szCs w:val="20"/>
        </w:rPr>
        <w:t>2.2.</w:t>
      </w:r>
      <w:r w:rsidR="00532CA6">
        <w:rPr>
          <w:rFonts w:ascii="Tahoma" w:hAnsi="Tahoma" w:cs="Tahoma"/>
          <w:sz w:val="20"/>
          <w:szCs w:val="20"/>
        </w:rPr>
        <w:t>3</w:t>
      </w:r>
      <w:r w:rsidRPr="00EB785E">
        <w:rPr>
          <w:rFonts w:ascii="Tahoma" w:hAnsi="Tahoma" w:cs="Tahoma"/>
          <w:b w:val="0"/>
          <w:bCs w:val="0"/>
          <w:sz w:val="20"/>
          <w:szCs w:val="20"/>
        </w:rPr>
        <w:t xml:space="preserve"> </w:t>
      </w:r>
      <w:r w:rsidRPr="00EB785E">
        <w:rPr>
          <w:rFonts w:ascii="Tahoma" w:hAnsi="Tahoma" w:cs="Tahoma"/>
          <w:color w:val="000000" w:themeColor="text1"/>
          <w:sz w:val="20"/>
          <w:szCs w:val="20"/>
          <w:shd w:val="clear" w:color="auto" w:fill="FFFFFF"/>
        </w:rPr>
        <w:t xml:space="preserve">Bakterio- </w:t>
      </w:r>
      <w:proofErr w:type="spellStart"/>
      <w:r w:rsidRPr="00EB785E">
        <w:rPr>
          <w:rFonts w:ascii="Tahoma" w:hAnsi="Tahoma" w:cs="Tahoma"/>
          <w:color w:val="000000" w:themeColor="text1"/>
          <w:sz w:val="20"/>
          <w:szCs w:val="20"/>
          <w:shd w:val="clear" w:color="auto" w:fill="FFFFFF"/>
        </w:rPr>
        <w:t>grzybo</w:t>
      </w:r>
      <w:proofErr w:type="spellEnd"/>
      <w:r w:rsidRPr="00EB785E">
        <w:rPr>
          <w:rFonts w:ascii="Tahoma" w:hAnsi="Tahoma" w:cs="Tahoma"/>
          <w:color w:val="000000" w:themeColor="text1"/>
          <w:sz w:val="20"/>
          <w:szCs w:val="20"/>
          <w:shd w:val="clear" w:color="auto" w:fill="FFFFFF"/>
        </w:rPr>
        <w:t xml:space="preserve">- i </w:t>
      </w:r>
      <w:proofErr w:type="spellStart"/>
      <w:r w:rsidRPr="00EB785E">
        <w:rPr>
          <w:rFonts w:ascii="Tahoma" w:hAnsi="Tahoma" w:cs="Tahoma"/>
          <w:color w:val="000000" w:themeColor="text1"/>
          <w:sz w:val="20"/>
          <w:szCs w:val="20"/>
          <w:shd w:val="clear" w:color="auto" w:fill="FFFFFF"/>
        </w:rPr>
        <w:t>glonobójczy</w:t>
      </w:r>
      <w:proofErr w:type="spellEnd"/>
      <w:r w:rsidRPr="00EB785E">
        <w:rPr>
          <w:rFonts w:ascii="Tahoma" w:hAnsi="Tahoma" w:cs="Tahoma"/>
          <w:color w:val="000000" w:themeColor="text1"/>
          <w:sz w:val="20"/>
          <w:szCs w:val="20"/>
          <w:shd w:val="clear" w:color="auto" w:fill="FFFFFF"/>
        </w:rPr>
        <w:t xml:space="preserve"> środek kompozytowy do czyszczenia i gruntowania zanieczyszczonych i zagrożonych zanieczyszczeniem biologicznym materiałów budowlanych</w:t>
      </w:r>
      <w:bookmarkEnd w:id="32"/>
    </w:p>
    <w:p w14:paraId="26A2C2D8"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Wygląd płyn, bezbarwny, do lekko żółtawego</w:t>
      </w:r>
    </w:p>
    <w:p w14:paraId="4D19B109"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Gęstość (20 °C)1,0 kg/l</w:t>
      </w:r>
    </w:p>
    <w:p w14:paraId="6DA97491" w14:textId="77777777" w:rsidR="00BB28DF" w:rsidRPr="00EB785E" w:rsidRDefault="00BB28DF" w:rsidP="00BB28DF">
      <w:pPr>
        <w:shd w:val="clear" w:color="auto" w:fill="FFFFFF"/>
        <w:rPr>
          <w:rFonts w:ascii="Tahoma" w:hAnsi="Tahoma" w:cs="Tahoma"/>
          <w:color w:val="000000" w:themeColor="text1"/>
          <w:sz w:val="20"/>
          <w:szCs w:val="20"/>
        </w:rPr>
      </w:pPr>
      <w:r w:rsidRPr="00EB785E">
        <w:rPr>
          <w:rFonts w:ascii="Tahoma" w:hAnsi="Tahoma" w:cs="Tahoma"/>
          <w:color w:val="000000" w:themeColor="text1"/>
          <w:sz w:val="20"/>
          <w:szCs w:val="20"/>
        </w:rPr>
        <w:t xml:space="preserve">Odczyn </w:t>
      </w:r>
      <w:proofErr w:type="spellStart"/>
      <w:r w:rsidRPr="00EB785E">
        <w:rPr>
          <w:rFonts w:ascii="Tahoma" w:hAnsi="Tahoma" w:cs="Tahoma"/>
          <w:color w:val="000000" w:themeColor="text1"/>
          <w:sz w:val="20"/>
          <w:szCs w:val="20"/>
        </w:rPr>
        <w:t>pH</w:t>
      </w:r>
      <w:proofErr w:type="spellEnd"/>
      <w:r w:rsidRPr="00EB785E">
        <w:rPr>
          <w:rFonts w:ascii="Tahoma" w:hAnsi="Tahoma" w:cs="Tahoma"/>
          <w:color w:val="000000" w:themeColor="text1"/>
          <w:sz w:val="20"/>
          <w:szCs w:val="20"/>
        </w:rPr>
        <w:t xml:space="preserve"> (20 °C)7,5</w:t>
      </w:r>
    </w:p>
    <w:p w14:paraId="18E9D7C3" w14:textId="77777777" w:rsidR="00BB28DF" w:rsidRPr="00EB785E" w:rsidRDefault="00BB28DF" w:rsidP="00BB28DF">
      <w:pPr>
        <w:pStyle w:val="Nagwek241"/>
        <w:spacing w:line="240" w:lineRule="auto"/>
        <w:rPr>
          <w:rFonts w:ascii="Tahoma" w:hAnsi="Tahoma" w:cs="Tahoma"/>
          <w:b w:val="0"/>
          <w:bCs w:val="0"/>
          <w:color w:val="000000" w:themeColor="text1"/>
          <w:sz w:val="20"/>
          <w:szCs w:val="20"/>
        </w:rPr>
      </w:pPr>
      <w:bookmarkStart w:id="33" w:name="_Toc127275418"/>
      <w:r w:rsidRPr="00EB785E">
        <w:rPr>
          <w:rFonts w:ascii="Tahoma" w:hAnsi="Tahoma" w:cs="Tahoma"/>
          <w:b w:val="0"/>
          <w:bCs w:val="0"/>
          <w:color w:val="000000" w:themeColor="text1"/>
          <w:sz w:val="20"/>
          <w:szCs w:val="20"/>
        </w:rPr>
        <w:t>Ogólne dane</w:t>
      </w:r>
      <w:bookmarkEnd w:id="33"/>
      <w:r w:rsidRPr="00EB785E">
        <w:rPr>
          <w:rFonts w:ascii="Tahoma" w:hAnsi="Tahoma" w:cs="Tahoma"/>
          <w:b w:val="0"/>
          <w:bCs w:val="0"/>
          <w:color w:val="000000" w:themeColor="text1"/>
          <w:sz w:val="20"/>
          <w:szCs w:val="20"/>
        </w:rPr>
        <w:t xml:space="preserve"> </w:t>
      </w:r>
    </w:p>
    <w:p w14:paraId="5E071BB2" w14:textId="77777777" w:rsidR="00BB28DF" w:rsidRDefault="00BB28DF" w:rsidP="00BB28DF">
      <w:pPr>
        <w:rPr>
          <w:rFonts w:ascii="Tahoma" w:hAnsi="Tahoma" w:cs="Tahoma"/>
          <w:sz w:val="20"/>
          <w:szCs w:val="20"/>
        </w:rPr>
      </w:pPr>
      <w:r w:rsidRPr="00EB785E">
        <w:rPr>
          <w:rFonts w:ascii="Tahoma" w:hAnsi="Tahoma" w:cs="Tahoma"/>
          <w:sz w:val="20"/>
          <w:szCs w:val="20"/>
        </w:rPr>
        <w:t xml:space="preserve">Stan skupienia płynny Kolor: Przeźroczysty Zapach: charakterystyczny Próg zapachu: parametr nieoznaczany Temperatura topnienia/zakres temperatur topnienia: parametr nieoznaczany Początkowa temperatura wrzenia/zakres temperatur wrzenia: 100 °C Palność materiałów parametr nie ma zastosowania Dolna i górna granica wybuchowości dolna: parametr nieoznaczany górna: parametr nieoznaczany Temperatura zapłonu: nie dotyczy Temperatura samozapłonu: nie dotyczy Temperatura rozkładu: parametr nieoznaczany Odczyn </w:t>
      </w:r>
      <w:proofErr w:type="spellStart"/>
      <w:r w:rsidRPr="00EB785E">
        <w:rPr>
          <w:rFonts w:ascii="Tahoma" w:hAnsi="Tahoma" w:cs="Tahoma"/>
          <w:sz w:val="20"/>
          <w:szCs w:val="20"/>
        </w:rPr>
        <w:t>pH</w:t>
      </w:r>
      <w:proofErr w:type="spellEnd"/>
      <w:r w:rsidRPr="00EB785E">
        <w:rPr>
          <w:rFonts w:ascii="Tahoma" w:hAnsi="Tahoma" w:cs="Tahoma"/>
          <w:sz w:val="20"/>
          <w:szCs w:val="20"/>
        </w:rPr>
        <w:t xml:space="preserve"> w 20 °C: 7 Lepkość: Lepkość kinematyczna parametr nieoznaczany dynamiczna: Nieokreślone. Rozpuszczalność z wodą: całkowicie mieszalny Współczynnik podziału n-</w:t>
      </w:r>
      <w:proofErr w:type="spellStart"/>
      <w:r w:rsidRPr="00EB785E">
        <w:rPr>
          <w:rFonts w:ascii="Tahoma" w:hAnsi="Tahoma" w:cs="Tahoma"/>
          <w:sz w:val="20"/>
          <w:szCs w:val="20"/>
        </w:rPr>
        <w:t>oktanol</w:t>
      </w:r>
      <w:proofErr w:type="spellEnd"/>
      <w:r w:rsidRPr="00EB785E">
        <w:rPr>
          <w:rFonts w:ascii="Tahoma" w:hAnsi="Tahoma" w:cs="Tahoma"/>
          <w:sz w:val="20"/>
          <w:szCs w:val="20"/>
        </w:rPr>
        <w:t xml:space="preserve">/woda (wartość współczynnika log) parametr nieoznaczany Prężność par w 20 °C: 23 </w:t>
      </w:r>
      <w:proofErr w:type="spellStart"/>
      <w:r w:rsidRPr="00EB785E">
        <w:rPr>
          <w:rFonts w:ascii="Tahoma" w:hAnsi="Tahoma" w:cs="Tahoma"/>
          <w:sz w:val="20"/>
          <w:szCs w:val="20"/>
        </w:rPr>
        <w:t>hPa</w:t>
      </w:r>
      <w:proofErr w:type="spellEnd"/>
      <w:r w:rsidRPr="00EB785E">
        <w:rPr>
          <w:rFonts w:ascii="Tahoma" w:hAnsi="Tahoma" w:cs="Tahoma"/>
          <w:sz w:val="20"/>
          <w:szCs w:val="20"/>
        </w:rPr>
        <w:t xml:space="preserve"> Gęstość lub gęstość względna Gęstość w 20 °C: 1 g/cm3 Gęstość względna parametr nieoznaczany Gęstość par parametr nieoznaczany</w:t>
      </w:r>
    </w:p>
    <w:p w14:paraId="494AB7D8" w14:textId="77777777" w:rsidR="00EB785E" w:rsidRPr="00EB785E" w:rsidRDefault="00EB785E" w:rsidP="00BB28DF">
      <w:pPr>
        <w:rPr>
          <w:rFonts w:ascii="Tahoma" w:hAnsi="Tahoma" w:cs="Tahoma"/>
          <w:sz w:val="20"/>
          <w:szCs w:val="20"/>
        </w:rPr>
      </w:pPr>
    </w:p>
    <w:p w14:paraId="51BE5CEC" w14:textId="69716EF0" w:rsidR="00BB28DF" w:rsidRPr="00EB785E" w:rsidRDefault="00BB28DF" w:rsidP="00BB28DF">
      <w:pPr>
        <w:pStyle w:val="Nagwek241"/>
        <w:spacing w:line="240" w:lineRule="auto"/>
        <w:rPr>
          <w:rFonts w:ascii="Tahoma" w:hAnsi="Tahoma" w:cs="Tahoma"/>
          <w:sz w:val="20"/>
          <w:szCs w:val="20"/>
        </w:rPr>
      </w:pPr>
      <w:bookmarkStart w:id="34" w:name="_Toc127275419"/>
      <w:r w:rsidRPr="00EB785E">
        <w:rPr>
          <w:rStyle w:val="Teksttreci9TimesNewRoman2"/>
          <w:rFonts w:ascii="Tahoma" w:hAnsi="Tahoma" w:cs="Tahoma"/>
          <w:sz w:val="20"/>
          <w:szCs w:val="20"/>
        </w:rPr>
        <w:t>2.2.</w:t>
      </w:r>
      <w:r w:rsidR="00532CA6">
        <w:rPr>
          <w:rStyle w:val="Teksttreci9TimesNewRoman2"/>
          <w:rFonts w:ascii="Tahoma" w:hAnsi="Tahoma" w:cs="Tahoma"/>
          <w:sz w:val="20"/>
          <w:szCs w:val="20"/>
        </w:rPr>
        <w:t xml:space="preserve">4 </w:t>
      </w:r>
      <w:r w:rsidRPr="00532CA6">
        <w:rPr>
          <w:rStyle w:val="Pogrubienie"/>
          <w:rFonts w:ascii="Tahoma" w:hAnsi="Tahoma" w:cs="Tahoma"/>
          <w:sz w:val="20"/>
          <w:szCs w:val="20"/>
        </w:rPr>
        <w:t>Woda</w:t>
      </w:r>
      <w:bookmarkEnd w:id="34"/>
    </w:p>
    <w:p w14:paraId="0EFF9ABC" w14:textId="77777777" w:rsidR="00BB28DF" w:rsidRDefault="00BB28DF" w:rsidP="00BB28DF">
      <w:pPr>
        <w:rPr>
          <w:rFonts w:ascii="Tahoma" w:hAnsi="Tahoma" w:cs="Tahoma"/>
          <w:sz w:val="20"/>
          <w:szCs w:val="20"/>
        </w:rPr>
      </w:pPr>
      <w:r w:rsidRPr="00EB785E">
        <w:rPr>
          <w:rFonts w:ascii="Tahoma" w:hAnsi="Tahoma" w:cs="Tahoma"/>
          <w:sz w:val="20"/>
          <w:szCs w:val="20"/>
        </w:rPr>
        <w:t>Do przygotowania zapraw stosować można wodę odpowiadającą wymaganiom normy PN-EN 1008:2004 „Woda zarobowa do betonu - Specyfikacja pobierania próbek, badanie i ocena przydatności wody zarobowej do betonu, w tym wody odzyskanej z procesów produkcji betonu". Bez badań laboratoryjnych może być stosowana tylko wodociągowa woda pitna.</w:t>
      </w:r>
    </w:p>
    <w:p w14:paraId="64FCE06E" w14:textId="77777777" w:rsidR="00EB785E" w:rsidRPr="00EB785E" w:rsidRDefault="00EB785E" w:rsidP="00BB28DF">
      <w:pPr>
        <w:rPr>
          <w:rFonts w:ascii="Tahoma" w:hAnsi="Tahoma" w:cs="Tahoma"/>
          <w:sz w:val="20"/>
          <w:szCs w:val="20"/>
        </w:rPr>
      </w:pPr>
    </w:p>
    <w:p w14:paraId="7EDFDF55" w14:textId="5AE62639" w:rsidR="00BB28DF" w:rsidRPr="00EB785E" w:rsidRDefault="00BB28DF" w:rsidP="00BB28DF">
      <w:pPr>
        <w:pStyle w:val="Nagwek241"/>
        <w:spacing w:line="240" w:lineRule="auto"/>
        <w:rPr>
          <w:rFonts w:ascii="Tahoma" w:hAnsi="Tahoma" w:cs="Tahoma"/>
          <w:sz w:val="20"/>
          <w:szCs w:val="20"/>
        </w:rPr>
      </w:pPr>
      <w:bookmarkStart w:id="35" w:name="_Toc127275420"/>
      <w:r w:rsidRPr="00EB785E">
        <w:rPr>
          <w:rFonts w:ascii="Tahoma" w:hAnsi="Tahoma" w:cs="Tahoma"/>
          <w:sz w:val="20"/>
          <w:szCs w:val="20"/>
        </w:rPr>
        <w:lastRenderedPageBreak/>
        <w:t>2.2.</w:t>
      </w:r>
      <w:r w:rsidR="00532CA6">
        <w:rPr>
          <w:rFonts w:ascii="Tahoma" w:hAnsi="Tahoma" w:cs="Tahoma"/>
          <w:sz w:val="20"/>
          <w:szCs w:val="20"/>
        </w:rPr>
        <w:t>5</w:t>
      </w:r>
      <w:r w:rsidRPr="00EB785E">
        <w:rPr>
          <w:rFonts w:ascii="Tahoma" w:hAnsi="Tahoma" w:cs="Tahoma"/>
          <w:sz w:val="20"/>
          <w:szCs w:val="20"/>
        </w:rPr>
        <w:t xml:space="preserve"> Pozostałe materiały</w:t>
      </w:r>
      <w:bookmarkEnd w:id="35"/>
    </w:p>
    <w:p w14:paraId="6D87B331" w14:textId="77777777" w:rsidR="00BB28DF" w:rsidRPr="00EB785E" w:rsidRDefault="00BB28DF" w:rsidP="00BB28DF">
      <w:pPr>
        <w:rPr>
          <w:rFonts w:ascii="Tahoma" w:hAnsi="Tahoma" w:cs="Tahoma"/>
          <w:sz w:val="20"/>
          <w:szCs w:val="20"/>
        </w:rPr>
      </w:pPr>
      <w:r w:rsidRPr="00EB785E">
        <w:rPr>
          <w:rFonts w:ascii="Tahoma" w:hAnsi="Tahoma" w:cs="Tahoma"/>
          <w:sz w:val="20"/>
          <w:szCs w:val="20"/>
        </w:rPr>
        <w:t xml:space="preserve">Pozostałe składniki systemu, takie jak preparaty do powierzchniowej neutralizacji soli, preparaty biobójcze, materiały przygotowywane na placu budowy itp. muszą mieć właściwości techniczne określone w specyfikacjach producentów systemów tynków </w:t>
      </w:r>
    </w:p>
    <w:p w14:paraId="09F24DA0" w14:textId="77777777" w:rsidR="00BB28DF" w:rsidRPr="00EB785E" w:rsidRDefault="00BB28DF" w:rsidP="00BB28DF">
      <w:pPr>
        <w:rPr>
          <w:rFonts w:ascii="Tahoma" w:hAnsi="Tahoma" w:cs="Tahoma"/>
          <w:sz w:val="20"/>
          <w:szCs w:val="20"/>
        </w:rPr>
      </w:pPr>
      <w:r w:rsidRPr="00EB785E">
        <w:rPr>
          <w:rFonts w:ascii="Tahoma" w:hAnsi="Tahoma" w:cs="Tahoma"/>
          <w:sz w:val="20"/>
          <w:szCs w:val="20"/>
        </w:rPr>
        <w:t>Kruszywo, jeżeli jest stosowane do wytwarzania zapraw na budowie, powinno spełniać wymagania normy</w:t>
      </w:r>
      <w:r w:rsidRPr="00EB785E">
        <w:rPr>
          <w:rStyle w:val="Teksttreci1414pt"/>
          <w:rFonts w:ascii="Tahoma" w:hAnsi="Tahoma" w:cs="Tahoma"/>
          <w:sz w:val="20"/>
          <w:szCs w:val="20"/>
        </w:rPr>
        <w:t xml:space="preserve"> PN-EN</w:t>
      </w:r>
      <w:r w:rsidRPr="00EB785E">
        <w:rPr>
          <w:rFonts w:ascii="Tahoma" w:hAnsi="Tahoma" w:cs="Tahoma"/>
          <w:i/>
          <w:sz w:val="20"/>
          <w:szCs w:val="20"/>
        </w:rPr>
        <w:t xml:space="preserve"> </w:t>
      </w:r>
      <w:r w:rsidRPr="00EB785E">
        <w:rPr>
          <w:rFonts w:ascii="Tahoma" w:hAnsi="Tahoma" w:cs="Tahoma"/>
          <w:sz w:val="20"/>
          <w:szCs w:val="20"/>
        </w:rPr>
        <w:t>13139:2003 „Kruszywa do zaprawy".</w:t>
      </w:r>
    </w:p>
    <w:p w14:paraId="2F98991D" w14:textId="77777777" w:rsidR="00BB28DF" w:rsidRPr="00EB785E" w:rsidRDefault="00BB28DF" w:rsidP="00BB28DF">
      <w:pPr>
        <w:rPr>
          <w:rFonts w:ascii="Tahoma" w:hAnsi="Tahoma" w:cs="Tahoma"/>
          <w:sz w:val="20"/>
          <w:szCs w:val="20"/>
        </w:rPr>
      </w:pPr>
      <w:r w:rsidRPr="00EB785E">
        <w:rPr>
          <w:rFonts w:ascii="Tahoma" w:hAnsi="Tahoma" w:cs="Tahoma"/>
          <w:sz w:val="20"/>
          <w:szCs w:val="20"/>
        </w:rPr>
        <w:t>Cement powinien spełniać wymagania normy: PN-EN 197-1:2002 „Cement - Część 1: Skład, wymagania i kryteria zgodności dotyczące cementów powszechnego użytku". Wapno powinno spełniać wymagania normy: PN-EN 459-1:2003 „Wapno budowlane - Część 1: Definicje, wymagania i kryteria zgodności".</w:t>
      </w:r>
    </w:p>
    <w:p w14:paraId="0C36CAE6" w14:textId="77777777" w:rsidR="00BB28DF" w:rsidRDefault="00BB28DF" w:rsidP="00BB28DF">
      <w:pPr>
        <w:rPr>
          <w:rFonts w:ascii="Tahoma" w:hAnsi="Tahoma" w:cs="Tahoma"/>
          <w:sz w:val="20"/>
          <w:szCs w:val="20"/>
        </w:rPr>
      </w:pPr>
      <w:r w:rsidRPr="00EB785E">
        <w:rPr>
          <w:rFonts w:ascii="Tahoma" w:hAnsi="Tahoma" w:cs="Tahoma"/>
          <w:sz w:val="20"/>
          <w:szCs w:val="20"/>
        </w:rPr>
        <w:t>Szczegółowe wymagania dotyczące kruszyw (rodzaj, krzywa przesiewu), spoiw (cement, wapno), rodzaju i klasy zapraw oraz ewentualnych dodatków (dodatki napowietrzające, emulsje polimerowe itp.) powinny być zgodne z wymaganiami określonymi w specyfikacjach producentów systemów.</w:t>
      </w:r>
    </w:p>
    <w:p w14:paraId="1B05D9DA" w14:textId="77777777" w:rsidR="00EB785E" w:rsidRPr="00EB785E" w:rsidRDefault="00EB785E" w:rsidP="00BB28DF">
      <w:pPr>
        <w:rPr>
          <w:rFonts w:ascii="Tahoma" w:hAnsi="Tahoma" w:cs="Tahoma"/>
          <w:sz w:val="20"/>
          <w:szCs w:val="20"/>
        </w:rPr>
      </w:pPr>
    </w:p>
    <w:p w14:paraId="2D129978" w14:textId="77777777" w:rsidR="00BB28DF" w:rsidRPr="00EB785E" w:rsidRDefault="00BB28DF" w:rsidP="00BB28DF">
      <w:pPr>
        <w:pStyle w:val="Nagwek241"/>
        <w:spacing w:line="240" w:lineRule="auto"/>
        <w:rPr>
          <w:rFonts w:ascii="Tahoma" w:hAnsi="Tahoma" w:cs="Tahoma"/>
          <w:sz w:val="20"/>
          <w:szCs w:val="20"/>
        </w:rPr>
      </w:pPr>
      <w:bookmarkStart w:id="36" w:name="_Toc127275421"/>
      <w:r w:rsidRPr="00EB785E">
        <w:rPr>
          <w:rFonts w:ascii="Tahoma" w:hAnsi="Tahoma" w:cs="Tahoma"/>
          <w:sz w:val="20"/>
          <w:szCs w:val="20"/>
        </w:rPr>
        <w:t>2.3. Warunki przyjęcia na budowę wyrobów do wykonywania systemu tynków</w:t>
      </w:r>
      <w:bookmarkEnd w:id="36"/>
      <w:r w:rsidRPr="00EB785E">
        <w:rPr>
          <w:rFonts w:ascii="Tahoma" w:hAnsi="Tahoma" w:cs="Tahoma"/>
          <w:sz w:val="20"/>
          <w:szCs w:val="20"/>
        </w:rPr>
        <w:t xml:space="preserve"> </w:t>
      </w:r>
    </w:p>
    <w:p w14:paraId="3D96681C" w14:textId="77777777" w:rsidR="00BB28DF" w:rsidRPr="00EB785E" w:rsidRDefault="00BB28DF" w:rsidP="00BB28DF">
      <w:pPr>
        <w:rPr>
          <w:rFonts w:ascii="Tahoma" w:hAnsi="Tahoma" w:cs="Tahoma"/>
          <w:sz w:val="20"/>
          <w:szCs w:val="20"/>
        </w:rPr>
      </w:pPr>
      <w:r w:rsidRPr="00EB785E">
        <w:rPr>
          <w:rFonts w:ascii="Tahoma" w:hAnsi="Tahoma" w:cs="Tahoma"/>
          <w:sz w:val="20"/>
          <w:szCs w:val="20"/>
        </w:rPr>
        <w:t>Wyroby do wykonywania systemu tynków mogą być przyjęte na budowę, jeśli spełniają następujące warunki:</w:t>
      </w:r>
    </w:p>
    <w:p w14:paraId="4E24DA01" w14:textId="77777777" w:rsidR="00BB28DF" w:rsidRPr="00EB785E" w:rsidRDefault="00BB28DF" w:rsidP="00D6361A">
      <w:pPr>
        <w:pStyle w:val="Akapitzlist"/>
        <w:numPr>
          <w:ilvl w:val="0"/>
          <w:numId w:val="74"/>
        </w:numPr>
        <w:jc w:val="left"/>
        <w:rPr>
          <w:rFonts w:ascii="Tahoma" w:hAnsi="Tahoma" w:cs="Tahoma"/>
          <w:sz w:val="20"/>
          <w:szCs w:val="20"/>
        </w:rPr>
      </w:pPr>
      <w:r w:rsidRPr="00EB785E">
        <w:rPr>
          <w:rFonts w:ascii="Tahoma" w:hAnsi="Tahoma" w:cs="Tahoma"/>
          <w:sz w:val="20"/>
          <w:szCs w:val="20"/>
        </w:rPr>
        <w:t>są zgodne z ich wyszczególnieniem i charakterystyką podaną w dokumentacji projektowej i specyfikacji technicznej (szczegółowej),</w:t>
      </w:r>
    </w:p>
    <w:p w14:paraId="76CC3E6A" w14:textId="77777777" w:rsidR="00BB28DF" w:rsidRPr="00EB785E" w:rsidRDefault="00BB28DF" w:rsidP="00D6361A">
      <w:pPr>
        <w:pStyle w:val="Akapitzlist"/>
        <w:numPr>
          <w:ilvl w:val="0"/>
          <w:numId w:val="74"/>
        </w:numPr>
        <w:jc w:val="left"/>
        <w:rPr>
          <w:rFonts w:ascii="Tahoma" w:hAnsi="Tahoma" w:cs="Tahoma"/>
          <w:sz w:val="20"/>
          <w:szCs w:val="20"/>
        </w:rPr>
      </w:pPr>
      <w:r w:rsidRPr="00EB785E">
        <w:rPr>
          <w:rFonts w:ascii="Tahoma" w:hAnsi="Tahoma" w:cs="Tahoma"/>
          <w:sz w:val="20"/>
          <w:szCs w:val="20"/>
        </w:rPr>
        <w:t>są w oryginalnie zamkniętych opakowaniach,</w:t>
      </w:r>
    </w:p>
    <w:p w14:paraId="1483517C" w14:textId="77777777" w:rsidR="00BB28DF" w:rsidRPr="00EB785E" w:rsidRDefault="00BB28DF" w:rsidP="00D6361A">
      <w:pPr>
        <w:pStyle w:val="Akapitzlist"/>
        <w:numPr>
          <w:ilvl w:val="0"/>
          <w:numId w:val="74"/>
        </w:numPr>
        <w:jc w:val="left"/>
        <w:rPr>
          <w:rFonts w:ascii="Tahoma" w:hAnsi="Tahoma" w:cs="Tahoma"/>
          <w:sz w:val="20"/>
          <w:szCs w:val="20"/>
        </w:rPr>
      </w:pPr>
      <w:r w:rsidRPr="00EB785E">
        <w:rPr>
          <w:rFonts w:ascii="Tahoma" w:hAnsi="Tahoma" w:cs="Tahoma"/>
          <w:sz w:val="20"/>
          <w:szCs w:val="20"/>
        </w:rPr>
        <w:t>są oznakowane w sposób umożliwiający pełną identyfikację,</w:t>
      </w:r>
    </w:p>
    <w:p w14:paraId="0CD9C7F5" w14:textId="77777777" w:rsidR="00BB28DF" w:rsidRPr="00EB785E" w:rsidRDefault="00BB28DF" w:rsidP="00D6361A">
      <w:pPr>
        <w:pStyle w:val="Akapitzlist"/>
        <w:numPr>
          <w:ilvl w:val="0"/>
          <w:numId w:val="74"/>
        </w:numPr>
        <w:jc w:val="left"/>
        <w:rPr>
          <w:rFonts w:ascii="Tahoma" w:hAnsi="Tahoma" w:cs="Tahoma"/>
          <w:sz w:val="20"/>
          <w:szCs w:val="20"/>
        </w:rPr>
      </w:pPr>
      <w:r w:rsidRPr="00EB785E">
        <w:rPr>
          <w:rFonts w:ascii="Tahoma" w:hAnsi="Tahoma" w:cs="Tahoma"/>
          <w:sz w:val="20"/>
          <w:szCs w:val="20"/>
        </w:rPr>
        <w:t>spełniają wymagane właściwości wskazane odpowiednimi dokumentami odniesienia,</w:t>
      </w:r>
    </w:p>
    <w:p w14:paraId="19D8C78A" w14:textId="77777777" w:rsidR="00BB28DF" w:rsidRPr="00EB785E" w:rsidRDefault="00BB28DF" w:rsidP="00D6361A">
      <w:pPr>
        <w:pStyle w:val="Akapitzlist"/>
        <w:numPr>
          <w:ilvl w:val="0"/>
          <w:numId w:val="74"/>
        </w:numPr>
        <w:jc w:val="left"/>
        <w:rPr>
          <w:rFonts w:ascii="Tahoma" w:hAnsi="Tahoma" w:cs="Tahoma"/>
          <w:sz w:val="20"/>
          <w:szCs w:val="20"/>
        </w:rPr>
      </w:pPr>
      <w:r w:rsidRPr="00EB785E">
        <w:rPr>
          <w:rFonts w:ascii="Tahoma" w:hAnsi="Tahoma" w:cs="Tahoma"/>
          <w:sz w:val="20"/>
          <w:szCs w:val="20"/>
        </w:rPr>
        <w:t>producent dostarczył dokumenty świadczące o dopuszczeniu do obrotu i powszechnego lub jednostkowego zastosowania, zgodnie z ustawą z 16 kwietnia 2004 r. o wyrobach budowlanych (Dz. U. z 2004 r. Nr 92, poz. 881), karty techniczne wyrobów lub zalecenia producentów dotyczące stosowania wyrobów,</w:t>
      </w:r>
    </w:p>
    <w:p w14:paraId="2C6BC230" w14:textId="77777777" w:rsidR="00BB28DF" w:rsidRPr="00EB785E" w:rsidRDefault="00BB28DF" w:rsidP="00D6361A">
      <w:pPr>
        <w:pStyle w:val="Akapitzlist"/>
        <w:numPr>
          <w:ilvl w:val="0"/>
          <w:numId w:val="74"/>
        </w:numPr>
        <w:jc w:val="left"/>
        <w:rPr>
          <w:rFonts w:ascii="Tahoma" w:hAnsi="Tahoma" w:cs="Tahoma"/>
          <w:sz w:val="20"/>
          <w:szCs w:val="20"/>
        </w:rPr>
      </w:pPr>
      <w:r w:rsidRPr="00EB785E">
        <w:rPr>
          <w:rFonts w:ascii="Tahoma" w:hAnsi="Tahoma" w:cs="Tahoma"/>
          <w:sz w:val="20"/>
          <w:szCs w:val="20"/>
        </w:rPr>
        <w:t xml:space="preserve">niebezpieczne składniki systemu i/lub materiały pomocnicze, w zakresie wynikającym z Ustawy o substancjach i preparatach chemicznych z dnia 11 stycznia 2001 r. (Dz. U. Nr 11, poz. 84 z </w:t>
      </w:r>
      <w:proofErr w:type="spellStart"/>
      <w:r w:rsidRPr="00EB785E">
        <w:rPr>
          <w:rFonts w:ascii="Tahoma" w:hAnsi="Tahoma" w:cs="Tahoma"/>
          <w:sz w:val="20"/>
          <w:szCs w:val="20"/>
        </w:rPr>
        <w:t>późn</w:t>
      </w:r>
      <w:proofErr w:type="spellEnd"/>
      <w:r w:rsidRPr="00EB785E">
        <w:rPr>
          <w:rFonts w:ascii="Tahoma" w:hAnsi="Tahoma" w:cs="Tahoma"/>
          <w:sz w:val="20"/>
          <w:szCs w:val="20"/>
        </w:rPr>
        <w:t xml:space="preserve">. zmianami), posiadają karty charakterystyki substancji niebezpiecznej, opracowane zgodnie z rozporządzeniem Ministra Zdrowia z dnia 3 lipca 2002 r. w sprawie karty charakterystyki substancji niebezpiecznej i preparatu niebezpiecznego (Dz. U. Nr 140, poz. 1171 z </w:t>
      </w:r>
      <w:proofErr w:type="spellStart"/>
      <w:r w:rsidRPr="00EB785E">
        <w:rPr>
          <w:rFonts w:ascii="Tahoma" w:hAnsi="Tahoma" w:cs="Tahoma"/>
          <w:sz w:val="20"/>
          <w:szCs w:val="20"/>
        </w:rPr>
        <w:t>późn</w:t>
      </w:r>
      <w:proofErr w:type="spellEnd"/>
      <w:r w:rsidRPr="00EB785E">
        <w:rPr>
          <w:rFonts w:ascii="Tahoma" w:hAnsi="Tahoma" w:cs="Tahoma"/>
          <w:sz w:val="20"/>
          <w:szCs w:val="20"/>
        </w:rPr>
        <w:t>. zmianami),</w:t>
      </w:r>
    </w:p>
    <w:p w14:paraId="3D058919" w14:textId="77777777" w:rsidR="00BB28DF" w:rsidRPr="00EB785E" w:rsidRDefault="00BB28DF" w:rsidP="00D6361A">
      <w:pPr>
        <w:pStyle w:val="Akapitzlist"/>
        <w:numPr>
          <w:ilvl w:val="0"/>
          <w:numId w:val="74"/>
        </w:numPr>
        <w:jc w:val="left"/>
        <w:rPr>
          <w:rFonts w:ascii="Tahoma" w:hAnsi="Tahoma" w:cs="Tahoma"/>
          <w:sz w:val="20"/>
          <w:szCs w:val="20"/>
        </w:rPr>
      </w:pPr>
      <w:r w:rsidRPr="00EB785E">
        <w:rPr>
          <w:rFonts w:ascii="Tahoma" w:hAnsi="Tahoma" w:cs="Tahoma"/>
          <w:sz w:val="20"/>
          <w:szCs w:val="20"/>
        </w:rPr>
        <w:t xml:space="preserve">opakowania wyrobów zakwalifikowanych do niebezpiecznych spełniają wymagania podane w rozporządzeniu Ministra Zdrowia z dnia 2 września 2003 r. w sprawie oznakowania opakowań substancji niebezpiecznych i preparatów niebezpiecznych (Dz. U. Nr 173, poz. 1679, z </w:t>
      </w:r>
      <w:proofErr w:type="spellStart"/>
      <w:r w:rsidRPr="00EB785E">
        <w:rPr>
          <w:rFonts w:ascii="Tahoma" w:hAnsi="Tahoma" w:cs="Tahoma"/>
          <w:sz w:val="20"/>
          <w:szCs w:val="20"/>
        </w:rPr>
        <w:t>późn</w:t>
      </w:r>
      <w:proofErr w:type="spellEnd"/>
      <w:r w:rsidRPr="00EB785E">
        <w:rPr>
          <w:rFonts w:ascii="Tahoma" w:hAnsi="Tahoma" w:cs="Tahoma"/>
          <w:sz w:val="20"/>
          <w:szCs w:val="20"/>
        </w:rPr>
        <w:t>. zmianami),</w:t>
      </w:r>
    </w:p>
    <w:p w14:paraId="18695FDF" w14:textId="77777777" w:rsidR="00BB28DF" w:rsidRPr="00EB785E" w:rsidRDefault="00BB28DF" w:rsidP="00D6361A">
      <w:pPr>
        <w:pStyle w:val="Akapitzlist"/>
        <w:numPr>
          <w:ilvl w:val="0"/>
          <w:numId w:val="74"/>
        </w:numPr>
        <w:jc w:val="left"/>
        <w:rPr>
          <w:rFonts w:ascii="Tahoma" w:hAnsi="Tahoma" w:cs="Tahoma"/>
          <w:sz w:val="20"/>
          <w:szCs w:val="20"/>
        </w:rPr>
      </w:pPr>
      <w:r w:rsidRPr="00EB785E">
        <w:rPr>
          <w:rFonts w:ascii="Tahoma" w:hAnsi="Tahoma" w:cs="Tahoma"/>
          <w:sz w:val="20"/>
          <w:szCs w:val="20"/>
        </w:rPr>
        <w:t>spełniają wymagania wynikające z ich terminu przydatności do użycia (termin zakończenia prac renowacyjnych powinien się kończyć przed zakończeniem podanych na opakowaniach terminów przydatności do stosowania odpowiednich wyrobów).</w:t>
      </w:r>
    </w:p>
    <w:p w14:paraId="1D8FB50C" w14:textId="77777777" w:rsidR="00BB28DF" w:rsidRPr="00EB785E" w:rsidRDefault="00BB28DF" w:rsidP="00BB28DF">
      <w:pPr>
        <w:rPr>
          <w:rFonts w:ascii="Tahoma" w:hAnsi="Tahoma" w:cs="Tahoma"/>
          <w:sz w:val="20"/>
          <w:szCs w:val="20"/>
        </w:rPr>
      </w:pPr>
      <w:r w:rsidRPr="00EB785E">
        <w:rPr>
          <w:rFonts w:ascii="Tahoma" w:hAnsi="Tahoma" w:cs="Tahoma"/>
          <w:sz w:val="20"/>
          <w:szCs w:val="20"/>
        </w:rPr>
        <w:t>Niedopuszczalne jest stosowanie do prac renowacyjnych materiałów nieznanego pochodzenia.</w:t>
      </w:r>
    </w:p>
    <w:p w14:paraId="2D214854" w14:textId="77777777" w:rsidR="00BB28DF" w:rsidRDefault="00BB28DF" w:rsidP="00BB28DF">
      <w:pPr>
        <w:rPr>
          <w:rFonts w:ascii="Tahoma" w:hAnsi="Tahoma" w:cs="Tahoma"/>
          <w:sz w:val="20"/>
          <w:szCs w:val="20"/>
        </w:rPr>
      </w:pPr>
      <w:r w:rsidRPr="00EB785E">
        <w:rPr>
          <w:rFonts w:ascii="Tahoma" w:hAnsi="Tahoma" w:cs="Tahoma"/>
          <w:sz w:val="20"/>
          <w:szCs w:val="20"/>
        </w:rPr>
        <w:t>Przyjęcie materiałów i wyrobów na budowę powinno być potwierdzone wpisem do dziennika budowy lub protokołem przyjęcia materiałów.</w:t>
      </w:r>
    </w:p>
    <w:p w14:paraId="0CF9E379" w14:textId="77777777" w:rsidR="00EB785E" w:rsidRPr="00EB785E" w:rsidRDefault="00EB785E" w:rsidP="00BB28DF">
      <w:pPr>
        <w:rPr>
          <w:rFonts w:ascii="Tahoma" w:hAnsi="Tahoma" w:cs="Tahoma"/>
          <w:sz w:val="20"/>
          <w:szCs w:val="20"/>
        </w:rPr>
      </w:pPr>
    </w:p>
    <w:p w14:paraId="70E0967B" w14:textId="77777777" w:rsidR="00BB28DF" w:rsidRPr="00EB785E" w:rsidRDefault="00BB28DF" w:rsidP="00BB28DF">
      <w:pPr>
        <w:pStyle w:val="Nagwek241"/>
        <w:spacing w:line="240" w:lineRule="auto"/>
        <w:rPr>
          <w:rFonts w:ascii="Tahoma" w:hAnsi="Tahoma" w:cs="Tahoma"/>
          <w:sz w:val="20"/>
          <w:szCs w:val="20"/>
        </w:rPr>
      </w:pPr>
      <w:bookmarkStart w:id="37" w:name="_Toc127275422"/>
      <w:r w:rsidRPr="00EB785E">
        <w:rPr>
          <w:rFonts w:ascii="Tahoma" w:hAnsi="Tahoma" w:cs="Tahoma"/>
          <w:sz w:val="20"/>
          <w:szCs w:val="20"/>
        </w:rPr>
        <w:t>2.4. Warunki przechowywania wyrobów wchodzących w skład systemu tynków</w:t>
      </w:r>
      <w:bookmarkEnd w:id="37"/>
      <w:r w:rsidRPr="00EB785E">
        <w:rPr>
          <w:rFonts w:ascii="Tahoma" w:hAnsi="Tahoma" w:cs="Tahoma"/>
          <w:sz w:val="20"/>
          <w:szCs w:val="20"/>
        </w:rPr>
        <w:t xml:space="preserve"> </w:t>
      </w:r>
    </w:p>
    <w:p w14:paraId="72F9CFF6" w14:textId="77777777" w:rsidR="00BB28DF" w:rsidRPr="00EB785E" w:rsidRDefault="00BB28DF" w:rsidP="00BB28DF">
      <w:pPr>
        <w:rPr>
          <w:rFonts w:ascii="Tahoma" w:hAnsi="Tahoma" w:cs="Tahoma"/>
          <w:sz w:val="20"/>
          <w:szCs w:val="20"/>
        </w:rPr>
      </w:pPr>
      <w:r w:rsidRPr="00EB785E">
        <w:rPr>
          <w:rFonts w:ascii="Tahoma" w:hAnsi="Tahoma" w:cs="Tahoma"/>
          <w:sz w:val="20"/>
          <w:szCs w:val="20"/>
        </w:rPr>
        <w:t>Wszystkie wyroby powinny być przechowywane i magazynowane zgodnie z instrukcją producenta oraz wymaganiami odpowiednich dokumentów odniesienia tj. norm bądź aprobat technicznych lub wytycznych ze specyfikacji producentów systemów.</w:t>
      </w:r>
    </w:p>
    <w:p w14:paraId="74AC0421" w14:textId="77777777" w:rsidR="00BB28DF" w:rsidRPr="00EB785E" w:rsidRDefault="00BB28DF" w:rsidP="00BB28DF">
      <w:pPr>
        <w:rPr>
          <w:rFonts w:ascii="Tahoma" w:hAnsi="Tahoma" w:cs="Tahoma"/>
          <w:sz w:val="20"/>
          <w:szCs w:val="20"/>
        </w:rPr>
      </w:pPr>
      <w:r w:rsidRPr="00EB785E">
        <w:rPr>
          <w:rFonts w:ascii="Tahoma" w:hAnsi="Tahoma" w:cs="Tahoma"/>
          <w:sz w:val="20"/>
          <w:szCs w:val="20"/>
        </w:rPr>
        <w:t>Jeżeli w skład systemu wchodzą wyroby zaklasyfikowane jako niebezpieczne, sposób magazynowania musi uwzględniać ochronę zdrowia człowieka i bezpieczeństwa oraz ochronę środowiska, zgodnie z Rozporządzeniem Ministra Zdrowia z dnia 3 lipca 2002 r. w sprawie karty charakterystyki substancji niebezpiecznej i preparatu niebezpiecznego (Dz. U. Nr 140, poz. 1171 z późniejszymi zmianami).</w:t>
      </w:r>
    </w:p>
    <w:p w14:paraId="06275842" w14:textId="77777777" w:rsidR="00BB28DF" w:rsidRPr="00EB785E" w:rsidRDefault="00BB28DF" w:rsidP="00BB28DF">
      <w:pPr>
        <w:rPr>
          <w:rFonts w:ascii="Tahoma" w:hAnsi="Tahoma" w:cs="Tahoma"/>
          <w:sz w:val="20"/>
          <w:szCs w:val="20"/>
        </w:rPr>
      </w:pPr>
      <w:r w:rsidRPr="00EB785E">
        <w:rPr>
          <w:rFonts w:ascii="Tahoma" w:hAnsi="Tahoma" w:cs="Tahoma"/>
          <w:sz w:val="20"/>
          <w:szCs w:val="20"/>
        </w:rPr>
        <w:t>Pomieszczenie magazynowe do przechowywania wyrobów opakowanych powinno być kryte, suche oraz zabezpieczone przed zawilgoceniem, opadami atmosferycznymi, przemarznięciem i przed działaniem promieni słonecznych.</w:t>
      </w:r>
    </w:p>
    <w:p w14:paraId="2E718F9B" w14:textId="77777777" w:rsidR="00BB28DF" w:rsidRPr="00EB785E" w:rsidRDefault="00BB28DF" w:rsidP="00BB28DF">
      <w:pPr>
        <w:rPr>
          <w:rFonts w:ascii="Tahoma" w:hAnsi="Tahoma" w:cs="Tahoma"/>
          <w:sz w:val="20"/>
          <w:szCs w:val="20"/>
        </w:rPr>
      </w:pPr>
      <w:r w:rsidRPr="00EB785E">
        <w:rPr>
          <w:rFonts w:ascii="Tahoma" w:hAnsi="Tahoma" w:cs="Tahoma"/>
          <w:sz w:val="20"/>
          <w:szCs w:val="20"/>
        </w:rPr>
        <w:t xml:space="preserve">Wyroby konfekcjonowane powinny być przechowywane w oryginalnych, zamkniętych opakowaniach w temperaturze powyżej +5°C a poniżej +35°C, o ile specyfikacja producenta systemu nie stanowi inaczej. </w:t>
      </w:r>
      <w:r w:rsidRPr="00EB785E">
        <w:rPr>
          <w:rFonts w:ascii="Tahoma" w:hAnsi="Tahoma" w:cs="Tahoma"/>
          <w:sz w:val="20"/>
          <w:szCs w:val="20"/>
        </w:rPr>
        <w:lastRenderedPageBreak/>
        <w:t>Wyroby pakowane w worki powinny być układane na paletach lub drewnianej wentylowanej podłodze, w ilości warstw nie większej niż 10.</w:t>
      </w:r>
    </w:p>
    <w:p w14:paraId="559EE68E" w14:textId="77777777" w:rsidR="00BB28DF" w:rsidRDefault="00BB28DF" w:rsidP="00BB28DF">
      <w:pPr>
        <w:rPr>
          <w:rFonts w:ascii="Tahoma" w:hAnsi="Tahoma" w:cs="Tahoma"/>
          <w:sz w:val="20"/>
          <w:szCs w:val="20"/>
        </w:rPr>
      </w:pPr>
      <w:r w:rsidRPr="00EB785E">
        <w:rPr>
          <w:rFonts w:ascii="Tahoma" w:hAnsi="Tahoma" w:cs="Tahoma"/>
          <w:sz w:val="20"/>
          <w:szCs w:val="20"/>
        </w:rPr>
        <w:t>Jeżeli nie ma możliwości poboru wody na miejscu wykonywania robót, to wodę należy przechowywać w szczelnych i czystych pojemnikach lub cysternach. Nie wolno przechowywać wody w opakowaniach po środkach chemicznych lub w takich, w których wcześniej przetrzymywano materiały mogące zmienić skład chemiczny wody.</w:t>
      </w:r>
    </w:p>
    <w:p w14:paraId="4BFFA6BC" w14:textId="77777777" w:rsidR="00BB28DF" w:rsidRPr="00EB785E" w:rsidRDefault="00BB28DF" w:rsidP="00BB28DF">
      <w:pPr>
        <w:rPr>
          <w:rFonts w:ascii="Tahoma" w:hAnsi="Tahoma" w:cs="Tahoma"/>
          <w:sz w:val="20"/>
          <w:szCs w:val="20"/>
        </w:rPr>
      </w:pPr>
    </w:p>
    <w:p w14:paraId="4167E180" w14:textId="77777777" w:rsidR="00521F9C" w:rsidRPr="00EB785E" w:rsidRDefault="00872C6F" w:rsidP="00353301">
      <w:pPr>
        <w:pStyle w:val="Bezodstpw"/>
        <w:numPr>
          <w:ilvl w:val="0"/>
          <w:numId w:val="23"/>
        </w:numPr>
        <w:rPr>
          <w:rFonts w:ascii="Tahoma" w:hAnsi="Tahoma" w:cs="Tahoma"/>
          <w:b/>
          <w:bCs/>
          <w:sz w:val="20"/>
          <w:szCs w:val="20"/>
        </w:rPr>
      </w:pPr>
      <w:r w:rsidRPr="00EB785E">
        <w:rPr>
          <w:rFonts w:ascii="Tahoma" w:hAnsi="Tahoma" w:cs="Tahoma"/>
          <w:b/>
          <w:bCs/>
          <w:sz w:val="20"/>
          <w:szCs w:val="20"/>
        </w:rPr>
        <w:t>Sprzęt</w:t>
      </w:r>
    </w:p>
    <w:p w14:paraId="4942B11C" w14:textId="77777777" w:rsidR="00872C6F" w:rsidRPr="00EB785E" w:rsidRDefault="00872C6F" w:rsidP="00872C6F">
      <w:pPr>
        <w:pStyle w:val="Bezodstpw"/>
        <w:ind w:left="720"/>
        <w:rPr>
          <w:rFonts w:ascii="Tahoma" w:hAnsi="Tahoma" w:cs="Tahoma"/>
          <w:b/>
          <w:bCs/>
          <w:sz w:val="20"/>
          <w:szCs w:val="20"/>
        </w:rPr>
      </w:pPr>
    </w:p>
    <w:p w14:paraId="1E914F33" w14:textId="77777777" w:rsidR="00521F9C" w:rsidRPr="00EB785E" w:rsidRDefault="00521F9C" w:rsidP="00353301">
      <w:pPr>
        <w:pStyle w:val="Bezodstpw"/>
        <w:numPr>
          <w:ilvl w:val="1"/>
          <w:numId w:val="23"/>
        </w:numPr>
        <w:rPr>
          <w:rFonts w:ascii="Tahoma" w:hAnsi="Tahoma" w:cs="Tahoma"/>
          <w:b/>
          <w:bCs/>
          <w:sz w:val="20"/>
          <w:szCs w:val="20"/>
        </w:rPr>
      </w:pPr>
      <w:r w:rsidRPr="00EB785E">
        <w:rPr>
          <w:rFonts w:ascii="Tahoma" w:hAnsi="Tahoma" w:cs="Tahoma"/>
          <w:b/>
          <w:bCs/>
          <w:sz w:val="20"/>
          <w:szCs w:val="20"/>
        </w:rPr>
        <w:t>Ogólne wymagania dotyczące sprzętu</w:t>
      </w:r>
    </w:p>
    <w:p w14:paraId="47980AB4" w14:textId="77777777" w:rsidR="00872C6F" w:rsidRPr="00EB785E" w:rsidRDefault="00872C6F" w:rsidP="00872C6F">
      <w:pPr>
        <w:pStyle w:val="Bezodstpw"/>
        <w:ind w:left="1080"/>
        <w:rPr>
          <w:rFonts w:ascii="Tahoma" w:hAnsi="Tahoma" w:cs="Tahoma"/>
          <w:b/>
          <w:bCs/>
          <w:sz w:val="20"/>
          <w:szCs w:val="20"/>
        </w:rPr>
      </w:pPr>
    </w:p>
    <w:p w14:paraId="2EDF778E" w14:textId="77777777" w:rsidR="00521F9C" w:rsidRPr="00EB785E" w:rsidRDefault="00521F9C" w:rsidP="00521F9C">
      <w:pPr>
        <w:pStyle w:val="Bezodstpw"/>
        <w:rPr>
          <w:rFonts w:ascii="Tahoma" w:hAnsi="Tahoma" w:cs="Tahoma"/>
          <w:sz w:val="20"/>
          <w:szCs w:val="20"/>
        </w:rPr>
      </w:pPr>
      <w:r w:rsidRPr="00EB785E">
        <w:rPr>
          <w:rFonts w:ascii="Tahoma" w:hAnsi="Tahoma" w:cs="Tahoma"/>
          <w:sz w:val="20"/>
          <w:szCs w:val="20"/>
        </w:rPr>
        <w:t>Ogólne wymagani</w:t>
      </w:r>
      <w:r w:rsidR="00BB243A" w:rsidRPr="00EB785E">
        <w:rPr>
          <w:rFonts w:ascii="Tahoma" w:hAnsi="Tahoma" w:cs="Tahoma"/>
          <w:sz w:val="20"/>
          <w:szCs w:val="20"/>
        </w:rPr>
        <w:t>a dotyczące Sprzętu podano w ST</w:t>
      </w:r>
      <w:r w:rsidR="0095621E" w:rsidRPr="00EB785E">
        <w:rPr>
          <w:rFonts w:ascii="Tahoma" w:hAnsi="Tahoma" w:cs="Tahoma"/>
          <w:sz w:val="20"/>
          <w:szCs w:val="20"/>
        </w:rPr>
        <w:t>-0</w:t>
      </w:r>
      <w:r w:rsidRPr="00EB785E">
        <w:rPr>
          <w:rFonts w:ascii="Tahoma" w:hAnsi="Tahoma" w:cs="Tahoma"/>
          <w:sz w:val="20"/>
          <w:szCs w:val="20"/>
        </w:rPr>
        <w:t xml:space="preserve"> „Wymagania ogólne”.</w:t>
      </w:r>
    </w:p>
    <w:p w14:paraId="4DFA4619" w14:textId="77777777" w:rsidR="00872C6F" w:rsidRPr="00EB785E" w:rsidRDefault="00872C6F" w:rsidP="00521F9C">
      <w:pPr>
        <w:pStyle w:val="Bezodstpw"/>
        <w:rPr>
          <w:rFonts w:ascii="Tahoma" w:hAnsi="Tahoma" w:cs="Tahoma"/>
          <w:sz w:val="20"/>
          <w:szCs w:val="20"/>
        </w:rPr>
      </w:pPr>
    </w:p>
    <w:p w14:paraId="155FF9D0" w14:textId="77777777" w:rsidR="00521F9C" w:rsidRPr="00EB785E" w:rsidRDefault="00521F9C" w:rsidP="00353301">
      <w:pPr>
        <w:pStyle w:val="Bezodstpw"/>
        <w:numPr>
          <w:ilvl w:val="1"/>
          <w:numId w:val="23"/>
        </w:numPr>
        <w:rPr>
          <w:rFonts w:ascii="Tahoma" w:hAnsi="Tahoma" w:cs="Tahoma"/>
          <w:b/>
          <w:bCs/>
          <w:sz w:val="20"/>
          <w:szCs w:val="20"/>
        </w:rPr>
      </w:pPr>
      <w:r w:rsidRPr="00EB785E">
        <w:rPr>
          <w:rFonts w:ascii="Tahoma" w:hAnsi="Tahoma" w:cs="Tahoma"/>
          <w:b/>
          <w:bCs/>
          <w:sz w:val="20"/>
          <w:szCs w:val="20"/>
        </w:rPr>
        <w:t>Sprzęt do wykonania robót</w:t>
      </w:r>
    </w:p>
    <w:p w14:paraId="1DFF540A" w14:textId="77777777" w:rsidR="00872C6F" w:rsidRPr="00EB785E" w:rsidRDefault="00872C6F" w:rsidP="00872C6F">
      <w:pPr>
        <w:pStyle w:val="Bezodstpw"/>
        <w:ind w:left="1080"/>
        <w:rPr>
          <w:rFonts w:ascii="Tahoma" w:hAnsi="Tahoma" w:cs="Tahoma"/>
          <w:b/>
          <w:bCs/>
          <w:sz w:val="20"/>
          <w:szCs w:val="20"/>
        </w:rPr>
      </w:pPr>
    </w:p>
    <w:p w14:paraId="6747D54D" w14:textId="77777777" w:rsidR="00200C75" w:rsidRPr="00EB785E" w:rsidRDefault="00521F9C" w:rsidP="00521F9C">
      <w:pPr>
        <w:pStyle w:val="Bezodstpw"/>
        <w:rPr>
          <w:rFonts w:ascii="Tahoma" w:hAnsi="Tahoma" w:cs="Tahoma"/>
          <w:sz w:val="20"/>
          <w:szCs w:val="20"/>
        </w:rPr>
      </w:pPr>
      <w:r w:rsidRPr="00EB785E">
        <w:rPr>
          <w:rFonts w:ascii="Tahoma" w:hAnsi="Tahoma" w:cs="Tahoma"/>
          <w:sz w:val="20"/>
          <w:szCs w:val="20"/>
        </w:rPr>
        <w:t>W trakcie prac przygotowawczych należy skorzystać ze szpachelki, szczotki drucianej, młotka murarskiego, taśmy</w:t>
      </w:r>
      <w:r w:rsidR="00872C6F" w:rsidRPr="00EB785E">
        <w:rPr>
          <w:rFonts w:ascii="Tahoma" w:hAnsi="Tahoma" w:cs="Tahoma"/>
          <w:sz w:val="20"/>
          <w:szCs w:val="20"/>
        </w:rPr>
        <w:t xml:space="preserve"> </w:t>
      </w:r>
      <w:r w:rsidRPr="00EB785E">
        <w:rPr>
          <w:rFonts w:ascii="Tahoma" w:hAnsi="Tahoma" w:cs="Tahoma"/>
          <w:sz w:val="20"/>
          <w:szCs w:val="20"/>
        </w:rPr>
        <w:t>malarskiej, folii oraz wałka bądź pędzla malarskiego. Do przygotowania masy potrzebne będzie elastyczne wiadro oraz</w:t>
      </w:r>
      <w:r w:rsidR="00872C6F" w:rsidRPr="00EB785E">
        <w:rPr>
          <w:rFonts w:ascii="Tahoma" w:hAnsi="Tahoma" w:cs="Tahoma"/>
          <w:sz w:val="20"/>
          <w:szCs w:val="20"/>
        </w:rPr>
        <w:t xml:space="preserve"> </w:t>
      </w:r>
      <w:r w:rsidRPr="00EB785E">
        <w:rPr>
          <w:rFonts w:ascii="Tahoma" w:hAnsi="Tahoma" w:cs="Tahoma"/>
          <w:sz w:val="20"/>
          <w:szCs w:val="20"/>
        </w:rPr>
        <w:t>wiertarka z mieszadłem. Do wykonania i obróbki gładzi należy wykorzystać długą i krótką pacę stalową, szpachelkę</w:t>
      </w:r>
      <w:r w:rsidR="00872C6F" w:rsidRPr="00EB785E">
        <w:rPr>
          <w:rFonts w:ascii="Tahoma" w:hAnsi="Tahoma" w:cs="Tahoma"/>
          <w:sz w:val="20"/>
          <w:szCs w:val="20"/>
        </w:rPr>
        <w:t xml:space="preserve"> </w:t>
      </w:r>
      <w:r w:rsidRPr="00EB785E">
        <w:rPr>
          <w:rFonts w:ascii="Tahoma" w:hAnsi="Tahoma" w:cs="Tahoma"/>
          <w:sz w:val="20"/>
          <w:szCs w:val="20"/>
        </w:rPr>
        <w:t>kątową, przyrząd do szlifowania wraz z siatką lub papierem ściernym, okulary i maskę przeciwpyłową.</w:t>
      </w:r>
    </w:p>
    <w:p w14:paraId="15857702" w14:textId="77777777" w:rsidR="00353301" w:rsidRPr="00EB785E" w:rsidRDefault="00353301" w:rsidP="00521F9C">
      <w:pPr>
        <w:pStyle w:val="Bezodstpw"/>
        <w:rPr>
          <w:rFonts w:ascii="Tahoma" w:hAnsi="Tahoma" w:cs="Tahoma"/>
          <w:sz w:val="20"/>
          <w:szCs w:val="20"/>
        </w:rPr>
      </w:pPr>
    </w:p>
    <w:p w14:paraId="73295A13" w14:textId="77777777" w:rsidR="00353301" w:rsidRPr="00EB785E" w:rsidRDefault="00353301" w:rsidP="00353301">
      <w:pPr>
        <w:rPr>
          <w:rFonts w:ascii="Tahoma" w:hAnsi="Tahoma" w:cs="Tahoma"/>
          <w:sz w:val="20"/>
          <w:szCs w:val="20"/>
        </w:rPr>
      </w:pPr>
      <w:r w:rsidRPr="00EB785E">
        <w:rPr>
          <w:rFonts w:ascii="Tahoma" w:hAnsi="Tahoma" w:cs="Tahoma"/>
          <w:sz w:val="20"/>
          <w:szCs w:val="20"/>
        </w:rPr>
        <w:t>Wykonawca jest zobowiązany do używania takich narzędzi i sprzętu, które nie spowodują niekorzystnego wpływu na jakość materiałów i wykonywanych robót oraz będą przyjazne dla środowiska, a także bezpieczne dla brygad roboczych wykonujących prace renowacyjne. Przy doborze narzędzi i sprzętu należy uwzględnić wymagania producenta stosowanych materiałów. Do wykonywania robót renowacyjnych należy stosować następujący sprzęt i narzędzia pomocnicze:</w:t>
      </w:r>
    </w:p>
    <w:p w14:paraId="1471887C" w14:textId="77777777" w:rsidR="00353301" w:rsidRPr="00EB785E" w:rsidRDefault="00353301" w:rsidP="00D6361A">
      <w:pPr>
        <w:pStyle w:val="Akapitzlist"/>
        <w:numPr>
          <w:ilvl w:val="0"/>
          <w:numId w:val="75"/>
        </w:numPr>
        <w:jc w:val="left"/>
        <w:rPr>
          <w:rFonts w:ascii="Tahoma" w:hAnsi="Tahoma" w:cs="Tahoma"/>
          <w:sz w:val="20"/>
          <w:szCs w:val="20"/>
        </w:rPr>
      </w:pPr>
      <w:r w:rsidRPr="00EB785E">
        <w:rPr>
          <w:rFonts w:ascii="Tahoma" w:hAnsi="Tahoma" w:cs="Tahoma"/>
          <w:sz w:val="20"/>
          <w:szCs w:val="20"/>
        </w:rPr>
        <w:t>do przygotowania i oceny stanu podłoża - młotki, przecinaki, szczotki, szczotki druciane,</w:t>
      </w:r>
    </w:p>
    <w:p w14:paraId="628DC101" w14:textId="77777777" w:rsidR="00353301" w:rsidRPr="00EB785E" w:rsidRDefault="00353301" w:rsidP="00D6361A">
      <w:pPr>
        <w:pStyle w:val="Akapitzlist"/>
        <w:numPr>
          <w:ilvl w:val="0"/>
          <w:numId w:val="75"/>
        </w:numPr>
        <w:jc w:val="left"/>
        <w:rPr>
          <w:rFonts w:ascii="Tahoma" w:hAnsi="Tahoma" w:cs="Tahoma"/>
          <w:sz w:val="20"/>
          <w:szCs w:val="20"/>
        </w:rPr>
      </w:pPr>
      <w:r w:rsidRPr="00EB785E">
        <w:rPr>
          <w:rFonts w:ascii="Tahoma" w:hAnsi="Tahoma" w:cs="Tahoma"/>
          <w:sz w:val="20"/>
          <w:szCs w:val="20"/>
        </w:rPr>
        <w:t>szpachelki, odkurzacze przemysłowe, urządzenia do mycia hydrodynamicznego, urządzenia do czyszczenia strumieniowo-ściernego, termometry do mierzenia temperatury podłoża i powietrza, wilgotnościomierze do oznaczania wilgotności względnej powietrza, wilgotnościomierze do oznaczania wilgotności podłoża, mierniki umożliwiające określenie punktu rosy, przyrządy do badania wytrzymałości podłoża, łaty,</w:t>
      </w:r>
    </w:p>
    <w:p w14:paraId="733239E6" w14:textId="77777777" w:rsidR="00353301" w:rsidRPr="00EB785E" w:rsidRDefault="00353301" w:rsidP="00D6361A">
      <w:pPr>
        <w:pStyle w:val="Akapitzlist"/>
        <w:numPr>
          <w:ilvl w:val="0"/>
          <w:numId w:val="75"/>
        </w:numPr>
        <w:jc w:val="left"/>
        <w:rPr>
          <w:rFonts w:ascii="Tahoma" w:hAnsi="Tahoma" w:cs="Tahoma"/>
          <w:sz w:val="20"/>
          <w:szCs w:val="20"/>
        </w:rPr>
      </w:pPr>
      <w:r w:rsidRPr="00EB785E">
        <w:rPr>
          <w:rFonts w:ascii="Tahoma" w:hAnsi="Tahoma" w:cs="Tahoma"/>
          <w:sz w:val="20"/>
          <w:szCs w:val="20"/>
        </w:rPr>
        <w:t xml:space="preserve">do nakładania preparatów grzybobójczych, gruntujących, </w:t>
      </w:r>
      <w:proofErr w:type="spellStart"/>
      <w:r w:rsidRPr="00EB785E">
        <w:rPr>
          <w:rFonts w:ascii="Tahoma" w:hAnsi="Tahoma" w:cs="Tahoma"/>
          <w:sz w:val="20"/>
          <w:szCs w:val="20"/>
        </w:rPr>
        <w:t>przeciwsolnych</w:t>
      </w:r>
      <w:proofErr w:type="spellEnd"/>
      <w:r w:rsidRPr="00EB785E">
        <w:rPr>
          <w:rFonts w:ascii="Tahoma" w:hAnsi="Tahoma" w:cs="Tahoma"/>
          <w:sz w:val="20"/>
          <w:szCs w:val="20"/>
        </w:rPr>
        <w:t xml:space="preserve"> - pędzle, szczotki, wałki, urządzenia do natrysku (przy doborze urządzeń natryskowych należy uwzględniać wytyczne ze specyfikacji producenta systemu),</w:t>
      </w:r>
    </w:p>
    <w:p w14:paraId="68E41407" w14:textId="77777777" w:rsidR="00353301" w:rsidRPr="00EB785E" w:rsidRDefault="00353301" w:rsidP="00D6361A">
      <w:pPr>
        <w:pStyle w:val="Akapitzlist"/>
        <w:numPr>
          <w:ilvl w:val="0"/>
          <w:numId w:val="75"/>
        </w:numPr>
        <w:jc w:val="left"/>
        <w:rPr>
          <w:rFonts w:ascii="Tahoma" w:hAnsi="Tahoma" w:cs="Tahoma"/>
          <w:sz w:val="20"/>
          <w:szCs w:val="20"/>
        </w:rPr>
      </w:pPr>
      <w:r w:rsidRPr="00EB785E">
        <w:rPr>
          <w:rFonts w:ascii="Tahoma" w:hAnsi="Tahoma" w:cs="Tahoma"/>
          <w:sz w:val="20"/>
          <w:szCs w:val="20"/>
        </w:rPr>
        <w:t>do przygotowania zapraw - naczynia i wiertarki z mieszadłem wolnoobrotowym, mieszalniki, betoniarki (przeciwbieżne), urządzenia umożliwiające oznaczenie zawartości porów powietrza lub gęstości świeżej zaprawy (przy aplikacji metodami natryskowymi),</w:t>
      </w:r>
    </w:p>
    <w:p w14:paraId="10E14AE7" w14:textId="77777777" w:rsidR="00353301" w:rsidRPr="00EB785E" w:rsidRDefault="00353301" w:rsidP="00D6361A">
      <w:pPr>
        <w:pStyle w:val="Akapitzlist"/>
        <w:numPr>
          <w:ilvl w:val="0"/>
          <w:numId w:val="75"/>
        </w:numPr>
        <w:jc w:val="left"/>
        <w:rPr>
          <w:rFonts w:ascii="Tahoma" w:hAnsi="Tahoma" w:cs="Tahoma"/>
          <w:sz w:val="20"/>
          <w:szCs w:val="20"/>
        </w:rPr>
      </w:pPr>
      <w:r w:rsidRPr="00EB785E">
        <w:rPr>
          <w:rFonts w:ascii="Tahoma" w:hAnsi="Tahoma" w:cs="Tahoma"/>
          <w:sz w:val="20"/>
          <w:szCs w:val="20"/>
        </w:rPr>
        <w:t>do ręcznej aplikacji zapraw - zwykłe narzędzia tynkarskie (kielnia, paca),</w:t>
      </w:r>
    </w:p>
    <w:p w14:paraId="2E034B26" w14:textId="77777777" w:rsidR="00353301" w:rsidRPr="00EB785E" w:rsidRDefault="00353301" w:rsidP="00D6361A">
      <w:pPr>
        <w:pStyle w:val="Akapitzlist"/>
        <w:numPr>
          <w:ilvl w:val="0"/>
          <w:numId w:val="75"/>
        </w:numPr>
        <w:jc w:val="left"/>
        <w:rPr>
          <w:rFonts w:ascii="Tahoma" w:hAnsi="Tahoma" w:cs="Tahoma"/>
          <w:sz w:val="20"/>
          <w:szCs w:val="20"/>
        </w:rPr>
      </w:pPr>
      <w:r w:rsidRPr="00EB785E">
        <w:rPr>
          <w:rFonts w:ascii="Tahoma" w:hAnsi="Tahoma" w:cs="Tahoma"/>
          <w:sz w:val="20"/>
          <w:szCs w:val="20"/>
        </w:rPr>
        <w:t>do natryskowego nakładania zapraw - agregaty natryskowe, mieszalniki o średnicach i dopuszczalnych długościach wężów jak również typach dysz zgodnych z wymaganiami określonymi przez producenta stosownego materiału.</w:t>
      </w:r>
    </w:p>
    <w:p w14:paraId="4F66B25E" w14:textId="77777777" w:rsidR="00353301" w:rsidRPr="00EB785E" w:rsidRDefault="00353301" w:rsidP="00353301">
      <w:pPr>
        <w:rPr>
          <w:rFonts w:ascii="Tahoma" w:hAnsi="Tahoma" w:cs="Tahoma"/>
          <w:sz w:val="20"/>
          <w:szCs w:val="20"/>
        </w:rPr>
      </w:pPr>
      <w:r w:rsidRPr="00EB785E">
        <w:rPr>
          <w:rFonts w:ascii="Tahoma" w:hAnsi="Tahoma" w:cs="Tahoma"/>
          <w:sz w:val="20"/>
          <w:szCs w:val="20"/>
        </w:rPr>
        <w:t>UWAGA: Ostatecznego doboru sprzętu wraz z określeniem jego parametrów należy dokonać w szczegółowej specyfikacji technicznej.</w:t>
      </w:r>
    </w:p>
    <w:p w14:paraId="49CEEABA" w14:textId="77777777" w:rsidR="00B6426E" w:rsidRPr="00521F9C" w:rsidRDefault="00B6426E" w:rsidP="00521F9C">
      <w:pPr>
        <w:pStyle w:val="Bezodstpw"/>
        <w:rPr>
          <w:rFonts w:ascii="Tahoma" w:hAnsi="Tahoma" w:cs="Tahoma"/>
          <w:sz w:val="20"/>
          <w:szCs w:val="20"/>
        </w:rPr>
      </w:pPr>
    </w:p>
    <w:p w14:paraId="220FAFCC" w14:textId="77777777" w:rsidR="00521F9C" w:rsidRDefault="00872C6F" w:rsidP="00353301">
      <w:pPr>
        <w:pStyle w:val="Bezodstpw"/>
        <w:numPr>
          <w:ilvl w:val="0"/>
          <w:numId w:val="23"/>
        </w:numPr>
        <w:rPr>
          <w:rFonts w:ascii="Tahoma" w:hAnsi="Tahoma" w:cs="Tahoma"/>
          <w:b/>
          <w:bCs/>
          <w:sz w:val="20"/>
          <w:szCs w:val="20"/>
        </w:rPr>
      </w:pPr>
      <w:r>
        <w:rPr>
          <w:rFonts w:ascii="Tahoma" w:hAnsi="Tahoma" w:cs="Tahoma"/>
          <w:b/>
          <w:bCs/>
          <w:sz w:val="20"/>
          <w:szCs w:val="20"/>
        </w:rPr>
        <w:t>Transport</w:t>
      </w:r>
    </w:p>
    <w:p w14:paraId="4ED7F0DC" w14:textId="77777777" w:rsidR="00872C6F" w:rsidRPr="00521F9C" w:rsidRDefault="00872C6F" w:rsidP="00872C6F">
      <w:pPr>
        <w:pStyle w:val="Bezodstpw"/>
        <w:ind w:left="720"/>
        <w:rPr>
          <w:rFonts w:ascii="Tahoma" w:hAnsi="Tahoma" w:cs="Tahoma"/>
          <w:b/>
          <w:bCs/>
          <w:sz w:val="20"/>
          <w:szCs w:val="20"/>
        </w:rPr>
      </w:pPr>
    </w:p>
    <w:p w14:paraId="4D401A43"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Ogólne wymagania d</w:t>
      </w:r>
      <w:r w:rsidR="00BB243A">
        <w:rPr>
          <w:rFonts w:ascii="Tahoma" w:hAnsi="Tahoma" w:cs="Tahoma"/>
          <w:sz w:val="20"/>
          <w:szCs w:val="20"/>
        </w:rPr>
        <w:t xml:space="preserve">otyczące Transportu podano w </w:t>
      </w:r>
      <w:r w:rsidR="00BB243A" w:rsidRPr="0095621E">
        <w:rPr>
          <w:rFonts w:ascii="Tahoma" w:hAnsi="Tahoma" w:cs="Tahoma"/>
          <w:sz w:val="20"/>
          <w:szCs w:val="20"/>
        </w:rPr>
        <w:t>ST</w:t>
      </w:r>
      <w:r w:rsidR="0095621E" w:rsidRPr="0095621E">
        <w:rPr>
          <w:rFonts w:ascii="Tahoma" w:hAnsi="Tahoma" w:cs="Tahoma"/>
          <w:sz w:val="20"/>
          <w:szCs w:val="20"/>
        </w:rPr>
        <w:t>-0</w:t>
      </w:r>
      <w:r w:rsidRPr="0095621E">
        <w:rPr>
          <w:rFonts w:ascii="Tahoma" w:hAnsi="Tahoma" w:cs="Tahoma"/>
          <w:sz w:val="20"/>
          <w:szCs w:val="20"/>
        </w:rPr>
        <w:t xml:space="preserve"> „Wymagania ogólne”.</w:t>
      </w:r>
    </w:p>
    <w:p w14:paraId="2F3C5D39" w14:textId="77777777" w:rsidR="0095621E" w:rsidRPr="0095621E" w:rsidRDefault="0095621E" w:rsidP="00521F9C">
      <w:pPr>
        <w:pStyle w:val="Bezodstpw"/>
        <w:rPr>
          <w:rFonts w:ascii="Tahoma" w:hAnsi="Tahoma" w:cs="Tahoma"/>
          <w:sz w:val="20"/>
          <w:szCs w:val="20"/>
        </w:rPr>
      </w:pPr>
    </w:p>
    <w:p w14:paraId="39D1283A" w14:textId="77777777" w:rsidR="00521F9C" w:rsidRPr="0095621E" w:rsidRDefault="00872C6F" w:rsidP="00353301">
      <w:pPr>
        <w:pStyle w:val="Bezodstpw"/>
        <w:numPr>
          <w:ilvl w:val="0"/>
          <w:numId w:val="23"/>
        </w:numPr>
        <w:rPr>
          <w:rFonts w:ascii="Tahoma" w:hAnsi="Tahoma" w:cs="Tahoma"/>
          <w:b/>
          <w:bCs/>
          <w:sz w:val="20"/>
          <w:szCs w:val="20"/>
        </w:rPr>
      </w:pPr>
      <w:r w:rsidRPr="0095621E">
        <w:rPr>
          <w:rFonts w:ascii="Tahoma" w:hAnsi="Tahoma" w:cs="Tahoma"/>
          <w:b/>
          <w:bCs/>
          <w:sz w:val="20"/>
          <w:szCs w:val="20"/>
        </w:rPr>
        <w:t>Wykonanie robót</w:t>
      </w:r>
    </w:p>
    <w:p w14:paraId="28010EB7" w14:textId="77777777" w:rsidR="00872C6F" w:rsidRPr="00521F9C" w:rsidRDefault="00872C6F" w:rsidP="00872C6F">
      <w:pPr>
        <w:pStyle w:val="Bezodstpw"/>
        <w:ind w:left="720"/>
        <w:rPr>
          <w:rFonts w:ascii="Tahoma" w:hAnsi="Tahoma" w:cs="Tahoma"/>
          <w:b/>
          <w:bCs/>
          <w:sz w:val="20"/>
          <w:szCs w:val="20"/>
        </w:rPr>
      </w:pPr>
    </w:p>
    <w:p w14:paraId="4B9E4D8F" w14:textId="77777777" w:rsidR="00521F9C" w:rsidRDefault="00872C6F" w:rsidP="00353301">
      <w:pPr>
        <w:pStyle w:val="Bezodstpw"/>
        <w:numPr>
          <w:ilvl w:val="1"/>
          <w:numId w:val="23"/>
        </w:numPr>
        <w:rPr>
          <w:rFonts w:ascii="Tahoma" w:hAnsi="Tahoma" w:cs="Tahoma"/>
          <w:b/>
          <w:bCs/>
          <w:sz w:val="20"/>
          <w:szCs w:val="20"/>
        </w:rPr>
      </w:pPr>
      <w:r>
        <w:rPr>
          <w:rFonts w:ascii="Tahoma" w:hAnsi="Tahoma" w:cs="Tahoma"/>
          <w:b/>
          <w:bCs/>
          <w:sz w:val="20"/>
          <w:szCs w:val="20"/>
        </w:rPr>
        <w:t>Ogólne zasady wykonania r</w:t>
      </w:r>
      <w:r w:rsidR="00521F9C" w:rsidRPr="00521F9C">
        <w:rPr>
          <w:rFonts w:ascii="Tahoma" w:hAnsi="Tahoma" w:cs="Tahoma"/>
          <w:b/>
          <w:bCs/>
          <w:sz w:val="20"/>
          <w:szCs w:val="20"/>
        </w:rPr>
        <w:t>obót</w:t>
      </w:r>
    </w:p>
    <w:p w14:paraId="131240F1" w14:textId="77777777" w:rsidR="00872C6F" w:rsidRPr="00521F9C" w:rsidRDefault="00872C6F" w:rsidP="00872C6F">
      <w:pPr>
        <w:pStyle w:val="Bezodstpw"/>
        <w:ind w:left="1080"/>
        <w:rPr>
          <w:rFonts w:ascii="Tahoma" w:hAnsi="Tahoma" w:cs="Tahoma"/>
          <w:b/>
          <w:bCs/>
          <w:sz w:val="20"/>
          <w:szCs w:val="20"/>
        </w:rPr>
      </w:pPr>
    </w:p>
    <w:p w14:paraId="3E5216CC" w14:textId="77777777" w:rsidR="00521F9C" w:rsidRPr="0095621E" w:rsidRDefault="00521F9C" w:rsidP="00521F9C">
      <w:pPr>
        <w:pStyle w:val="Bezodstpw"/>
        <w:rPr>
          <w:rFonts w:ascii="Tahoma" w:hAnsi="Tahoma" w:cs="Tahoma"/>
          <w:sz w:val="20"/>
          <w:szCs w:val="20"/>
        </w:rPr>
      </w:pPr>
      <w:r w:rsidRPr="00521F9C">
        <w:rPr>
          <w:rFonts w:ascii="Tahoma" w:hAnsi="Tahoma" w:cs="Tahoma"/>
          <w:sz w:val="20"/>
          <w:szCs w:val="20"/>
        </w:rPr>
        <w:t>Ogólne wymagania dotyczą</w:t>
      </w:r>
      <w:r w:rsidR="00BB243A">
        <w:rPr>
          <w:rFonts w:ascii="Tahoma" w:hAnsi="Tahoma" w:cs="Tahoma"/>
          <w:sz w:val="20"/>
          <w:szCs w:val="20"/>
        </w:rPr>
        <w:t xml:space="preserve">ce wykonania Robót podano w </w:t>
      </w:r>
      <w:r w:rsidR="00BB243A" w:rsidRPr="0095621E">
        <w:rPr>
          <w:rFonts w:ascii="Tahoma" w:hAnsi="Tahoma" w:cs="Tahoma"/>
          <w:sz w:val="20"/>
          <w:szCs w:val="20"/>
        </w:rPr>
        <w:t>ST</w:t>
      </w:r>
      <w:r w:rsidR="0095621E" w:rsidRPr="0095621E">
        <w:rPr>
          <w:rFonts w:ascii="Tahoma" w:hAnsi="Tahoma" w:cs="Tahoma"/>
          <w:sz w:val="20"/>
          <w:szCs w:val="20"/>
        </w:rPr>
        <w:t>-0</w:t>
      </w:r>
      <w:r w:rsidRPr="0095621E">
        <w:rPr>
          <w:rFonts w:ascii="Tahoma" w:hAnsi="Tahoma" w:cs="Tahoma"/>
          <w:sz w:val="20"/>
          <w:szCs w:val="20"/>
        </w:rPr>
        <w:t xml:space="preserve"> „Wymagania ogólne”.</w:t>
      </w:r>
    </w:p>
    <w:p w14:paraId="6E416141" w14:textId="77777777" w:rsidR="00521F9C" w:rsidRPr="00521F9C" w:rsidRDefault="00872C6F" w:rsidP="00521F9C">
      <w:pPr>
        <w:pStyle w:val="Bezodstpw"/>
        <w:rPr>
          <w:rFonts w:ascii="Tahoma" w:hAnsi="Tahoma" w:cs="Tahoma"/>
          <w:sz w:val="20"/>
          <w:szCs w:val="20"/>
        </w:rPr>
      </w:pPr>
      <w:r>
        <w:rPr>
          <w:rFonts w:ascii="Tahoma" w:hAnsi="Tahoma" w:cs="Tahoma"/>
          <w:sz w:val="20"/>
          <w:szCs w:val="20"/>
        </w:rPr>
        <w:t xml:space="preserve"> </w:t>
      </w:r>
    </w:p>
    <w:p w14:paraId="5D3CEFF3" w14:textId="77777777" w:rsidR="00521F9C" w:rsidRDefault="00521F9C" w:rsidP="00353301">
      <w:pPr>
        <w:pStyle w:val="Bezodstpw"/>
        <w:numPr>
          <w:ilvl w:val="1"/>
          <w:numId w:val="23"/>
        </w:numPr>
        <w:rPr>
          <w:rFonts w:ascii="Tahoma" w:hAnsi="Tahoma" w:cs="Tahoma"/>
          <w:b/>
          <w:bCs/>
          <w:sz w:val="20"/>
          <w:szCs w:val="20"/>
        </w:rPr>
      </w:pPr>
      <w:r w:rsidRPr="00521F9C">
        <w:rPr>
          <w:rFonts w:ascii="Tahoma" w:hAnsi="Tahoma" w:cs="Tahoma"/>
          <w:b/>
          <w:bCs/>
          <w:sz w:val="20"/>
          <w:szCs w:val="20"/>
        </w:rPr>
        <w:t>Założeni</w:t>
      </w:r>
      <w:r w:rsidR="00872C6F">
        <w:rPr>
          <w:rFonts w:ascii="Tahoma" w:hAnsi="Tahoma" w:cs="Tahoma"/>
          <w:b/>
          <w:bCs/>
          <w:sz w:val="20"/>
          <w:szCs w:val="20"/>
        </w:rPr>
        <w:t>a dotyczące podłoży tynkarskich</w:t>
      </w:r>
    </w:p>
    <w:p w14:paraId="05CE2881" w14:textId="77777777" w:rsidR="00872C6F" w:rsidRPr="00521F9C" w:rsidRDefault="00872C6F" w:rsidP="00872C6F">
      <w:pPr>
        <w:pStyle w:val="Bezodstpw"/>
        <w:ind w:left="1080"/>
        <w:rPr>
          <w:rFonts w:ascii="Tahoma" w:hAnsi="Tahoma" w:cs="Tahoma"/>
          <w:b/>
          <w:bCs/>
          <w:sz w:val="20"/>
          <w:szCs w:val="20"/>
        </w:rPr>
      </w:pPr>
    </w:p>
    <w:p w14:paraId="50F48D91" w14:textId="77777777" w:rsidR="00521F9C" w:rsidRDefault="00521F9C" w:rsidP="00353301">
      <w:pPr>
        <w:pStyle w:val="Bezodstpw"/>
        <w:numPr>
          <w:ilvl w:val="2"/>
          <w:numId w:val="23"/>
        </w:numPr>
        <w:rPr>
          <w:rFonts w:ascii="Tahoma" w:hAnsi="Tahoma" w:cs="Tahoma"/>
          <w:b/>
          <w:bCs/>
          <w:sz w:val="20"/>
          <w:szCs w:val="20"/>
        </w:rPr>
      </w:pPr>
      <w:r w:rsidRPr="00521F9C">
        <w:rPr>
          <w:rFonts w:ascii="Tahoma" w:hAnsi="Tahoma" w:cs="Tahoma"/>
          <w:b/>
          <w:bCs/>
          <w:sz w:val="20"/>
          <w:szCs w:val="20"/>
        </w:rPr>
        <w:lastRenderedPageBreak/>
        <w:t>Wymagania dotyczące podłoża tynkars</w:t>
      </w:r>
      <w:r w:rsidR="00872C6F">
        <w:rPr>
          <w:rFonts w:ascii="Tahoma" w:hAnsi="Tahoma" w:cs="Tahoma"/>
          <w:b/>
          <w:bCs/>
          <w:sz w:val="20"/>
          <w:szCs w:val="20"/>
        </w:rPr>
        <w:t>kiego</w:t>
      </w:r>
    </w:p>
    <w:p w14:paraId="50E7D010" w14:textId="77777777" w:rsidR="00872C6F" w:rsidRPr="00521F9C" w:rsidRDefault="00872C6F" w:rsidP="00872C6F">
      <w:pPr>
        <w:pStyle w:val="Bezodstpw"/>
        <w:ind w:left="1080"/>
        <w:rPr>
          <w:rFonts w:ascii="Tahoma" w:hAnsi="Tahoma" w:cs="Tahoma"/>
          <w:b/>
          <w:bCs/>
          <w:sz w:val="20"/>
          <w:szCs w:val="20"/>
        </w:rPr>
      </w:pPr>
    </w:p>
    <w:p w14:paraId="6825CE3A" w14:textId="77777777" w:rsidR="00521F9C" w:rsidRPr="00CF1836" w:rsidRDefault="00521F9C" w:rsidP="00521F9C">
      <w:pPr>
        <w:pStyle w:val="Bezodstpw"/>
        <w:rPr>
          <w:rFonts w:ascii="Tahoma" w:hAnsi="Tahoma" w:cs="Tahoma"/>
          <w:sz w:val="20"/>
          <w:szCs w:val="20"/>
        </w:rPr>
      </w:pPr>
      <w:r w:rsidRPr="00CF1836">
        <w:rPr>
          <w:rFonts w:ascii="Tahoma" w:hAnsi="Tahoma" w:cs="Tahoma"/>
          <w:sz w:val="20"/>
          <w:szCs w:val="20"/>
        </w:rPr>
        <w:t>Przed rozpoczęciem prac tynkarskich wykonawca musi zbadać przydatność podłoża pod tynkowanie.</w:t>
      </w:r>
    </w:p>
    <w:p w14:paraId="0D656DCD" w14:textId="77777777" w:rsidR="00521F9C" w:rsidRPr="00CF1836" w:rsidRDefault="00521F9C" w:rsidP="00521F9C">
      <w:pPr>
        <w:pStyle w:val="Bezodstpw"/>
        <w:rPr>
          <w:rFonts w:ascii="Tahoma" w:hAnsi="Tahoma" w:cs="Tahoma"/>
          <w:sz w:val="20"/>
          <w:szCs w:val="20"/>
        </w:rPr>
      </w:pPr>
      <w:r w:rsidRPr="00CF1836">
        <w:rPr>
          <w:rFonts w:ascii="Tahoma" w:hAnsi="Tahoma" w:cs="Tahoma"/>
          <w:sz w:val="20"/>
          <w:szCs w:val="20"/>
        </w:rPr>
        <w:t>Badanie podłoża następuje na podstawie normy oraz bezpośrednio na podstawie oględzin, próby ścierania, drapania</w:t>
      </w:r>
      <w:r w:rsidR="00872C6F" w:rsidRPr="00CF1836">
        <w:rPr>
          <w:rFonts w:ascii="Tahoma" w:hAnsi="Tahoma" w:cs="Tahoma"/>
          <w:sz w:val="20"/>
          <w:szCs w:val="20"/>
        </w:rPr>
        <w:t xml:space="preserve"> </w:t>
      </w:r>
      <w:r w:rsidRPr="00CF1836">
        <w:rPr>
          <w:rFonts w:ascii="Tahoma" w:hAnsi="Tahoma" w:cs="Tahoma"/>
          <w:sz w:val="20"/>
          <w:szCs w:val="20"/>
        </w:rPr>
        <w:t>(skrobania) oraz zwilżania , a także aktualnych zaleceń producenta. Niewłaściwe przygotowanie podłoża podczas prac</w:t>
      </w:r>
      <w:r w:rsidR="00872C6F" w:rsidRPr="00CF1836">
        <w:rPr>
          <w:rFonts w:ascii="Tahoma" w:hAnsi="Tahoma" w:cs="Tahoma"/>
          <w:sz w:val="20"/>
          <w:szCs w:val="20"/>
        </w:rPr>
        <w:t xml:space="preserve"> </w:t>
      </w:r>
      <w:r w:rsidRPr="00CF1836">
        <w:rPr>
          <w:rFonts w:ascii="Tahoma" w:hAnsi="Tahoma" w:cs="Tahoma"/>
          <w:sz w:val="20"/>
          <w:szCs w:val="20"/>
        </w:rPr>
        <w:t>budowlanych może mieć wpływ na jakość i trwałość gotowego tynku (np. powstawanie rys). Należy pamiętać przede</w:t>
      </w:r>
      <w:r w:rsidR="00872C6F" w:rsidRPr="00CF1836">
        <w:rPr>
          <w:rFonts w:ascii="Tahoma" w:hAnsi="Tahoma" w:cs="Tahoma"/>
          <w:sz w:val="20"/>
          <w:szCs w:val="20"/>
        </w:rPr>
        <w:t xml:space="preserve"> </w:t>
      </w:r>
      <w:r w:rsidRPr="00CF1836">
        <w:rPr>
          <w:rFonts w:ascii="Tahoma" w:hAnsi="Tahoma" w:cs="Tahoma"/>
          <w:sz w:val="20"/>
          <w:szCs w:val="20"/>
        </w:rPr>
        <w:t>wszystkim o wymaganiach, dotyczących równej powierzchni pod tynk: zlikwidować przed otynkowaniem wszelkie</w:t>
      </w:r>
      <w:r w:rsidR="00872C6F" w:rsidRPr="00CF1836">
        <w:rPr>
          <w:rFonts w:ascii="Tahoma" w:hAnsi="Tahoma" w:cs="Tahoma"/>
          <w:sz w:val="20"/>
          <w:szCs w:val="20"/>
        </w:rPr>
        <w:t xml:space="preserve"> </w:t>
      </w:r>
      <w:r w:rsidRPr="00CF1836">
        <w:rPr>
          <w:rFonts w:ascii="Tahoma" w:hAnsi="Tahoma" w:cs="Tahoma"/>
          <w:sz w:val="20"/>
          <w:szCs w:val="20"/>
        </w:rPr>
        <w:t>nierówności, takie jak: wystające cegły, bloczki, kamienie. Nieregularna grubość tynku zwiększa ryzyko powstawania</w:t>
      </w:r>
      <w:r w:rsidR="00872C6F" w:rsidRPr="00CF1836">
        <w:rPr>
          <w:rFonts w:ascii="Tahoma" w:hAnsi="Tahoma" w:cs="Tahoma"/>
          <w:sz w:val="20"/>
          <w:szCs w:val="20"/>
        </w:rPr>
        <w:t xml:space="preserve"> </w:t>
      </w:r>
      <w:r w:rsidRPr="00CF1836">
        <w:rPr>
          <w:rFonts w:ascii="Tahoma" w:hAnsi="Tahoma" w:cs="Tahoma"/>
          <w:sz w:val="20"/>
          <w:szCs w:val="20"/>
        </w:rPr>
        <w:t>rys. Również groźne są otwarte lub nie uzupełnione fugi. W takim przypadku warstwa tynku stanowi most nad otwartą</w:t>
      </w:r>
      <w:r w:rsidR="00872C6F" w:rsidRPr="00CF1836">
        <w:rPr>
          <w:rFonts w:ascii="Tahoma" w:hAnsi="Tahoma" w:cs="Tahoma"/>
          <w:sz w:val="20"/>
          <w:szCs w:val="20"/>
        </w:rPr>
        <w:t xml:space="preserve"> </w:t>
      </w:r>
      <w:r w:rsidRPr="00CF1836">
        <w:rPr>
          <w:rFonts w:ascii="Tahoma" w:hAnsi="Tahoma" w:cs="Tahoma"/>
          <w:sz w:val="20"/>
          <w:szCs w:val="20"/>
        </w:rPr>
        <w:t>fugą i już niewielkie zmiany termiczne (naprężenia, odkształcenia) mogą powodować zarysowania i spękania.</w:t>
      </w:r>
      <w:r w:rsidR="00872C6F" w:rsidRPr="00CF1836">
        <w:rPr>
          <w:rFonts w:ascii="Tahoma" w:hAnsi="Tahoma" w:cs="Tahoma"/>
          <w:sz w:val="20"/>
          <w:szCs w:val="20"/>
        </w:rPr>
        <w:t xml:space="preserve">             </w:t>
      </w:r>
      <w:r w:rsidRPr="00CF1836">
        <w:rPr>
          <w:rFonts w:ascii="Tahoma" w:hAnsi="Tahoma" w:cs="Tahoma"/>
          <w:sz w:val="20"/>
          <w:szCs w:val="20"/>
        </w:rPr>
        <w:t xml:space="preserve"> W</w:t>
      </w:r>
      <w:r w:rsidR="00872C6F" w:rsidRPr="00CF1836">
        <w:rPr>
          <w:rFonts w:ascii="Tahoma" w:hAnsi="Tahoma" w:cs="Tahoma"/>
          <w:sz w:val="20"/>
          <w:szCs w:val="20"/>
        </w:rPr>
        <w:t xml:space="preserve"> </w:t>
      </w:r>
      <w:r w:rsidRPr="00CF1836">
        <w:rPr>
          <w:rFonts w:ascii="Tahoma" w:hAnsi="Tahoma" w:cs="Tahoma"/>
          <w:sz w:val="20"/>
          <w:szCs w:val="20"/>
        </w:rPr>
        <w:t>przypadku wykonania murów wypełniających (np. konstrukcje szkieletowe żelbetowe, stalowe, drewniane) należy</w:t>
      </w:r>
      <w:r w:rsidR="00872C6F" w:rsidRPr="00CF1836">
        <w:rPr>
          <w:rFonts w:ascii="Tahoma" w:hAnsi="Tahoma" w:cs="Tahoma"/>
          <w:sz w:val="20"/>
          <w:szCs w:val="20"/>
        </w:rPr>
        <w:t xml:space="preserve"> </w:t>
      </w:r>
      <w:r w:rsidRPr="00CF1836">
        <w:rPr>
          <w:rFonts w:ascii="Tahoma" w:hAnsi="Tahoma" w:cs="Tahoma"/>
          <w:sz w:val="20"/>
          <w:szCs w:val="20"/>
        </w:rPr>
        <w:t>zwrócić szczególną uwagę na prawidłowe wykonanie szczelin dylatacyjnych, fug zamykających i łączących oraz</w:t>
      </w:r>
      <w:r w:rsidR="00872C6F" w:rsidRPr="00CF1836">
        <w:rPr>
          <w:rFonts w:ascii="Tahoma" w:hAnsi="Tahoma" w:cs="Tahoma"/>
          <w:sz w:val="20"/>
          <w:szCs w:val="20"/>
        </w:rPr>
        <w:t xml:space="preserve"> </w:t>
      </w:r>
      <w:r w:rsidRPr="00CF1836">
        <w:rPr>
          <w:rFonts w:ascii="Tahoma" w:hAnsi="Tahoma" w:cs="Tahoma"/>
          <w:sz w:val="20"/>
          <w:szCs w:val="20"/>
        </w:rPr>
        <w:t>ewentualne zastosowanie odpowiednich profili. Podłoże pod tynk musi być:</w:t>
      </w:r>
    </w:p>
    <w:p w14:paraId="07320613" w14:textId="77777777" w:rsidR="00521F9C" w:rsidRPr="00CF1836" w:rsidRDefault="00521F9C" w:rsidP="00521F9C">
      <w:pPr>
        <w:pStyle w:val="Bezodstpw"/>
        <w:rPr>
          <w:rFonts w:ascii="Tahoma" w:hAnsi="Tahoma" w:cs="Tahoma"/>
          <w:sz w:val="20"/>
          <w:szCs w:val="20"/>
        </w:rPr>
      </w:pPr>
      <w:r w:rsidRPr="00CF1836">
        <w:rPr>
          <w:rFonts w:ascii="Tahoma" w:hAnsi="Tahoma" w:cs="Tahoma"/>
          <w:sz w:val="20"/>
          <w:szCs w:val="20"/>
        </w:rPr>
        <w:t>- równe,</w:t>
      </w:r>
    </w:p>
    <w:p w14:paraId="251FCE03" w14:textId="77777777" w:rsidR="00521F9C" w:rsidRPr="00CF1836" w:rsidRDefault="00521F9C" w:rsidP="00521F9C">
      <w:pPr>
        <w:pStyle w:val="Bezodstpw"/>
        <w:rPr>
          <w:rFonts w:ascii="Tahoma" w:hAnsi="Tahoma" w:cs="Tahoma"/>
          <w:sz w:val="20"/>
          <w:szCs w:val="20"/>
        </w:rPr>
      </w:pPr>
      <w:r w:rsidRPr="00CF1836">
        <w:rPr>
          <w:rFonts w:ascii="Tahoma" w:hAnsi="Tahoma" w:cs="Tahoma"/>
          <w:sz w:val="20"/>
          <w:szCs w:val="20"/>
        </w:rPr>
        <w:t>- nośne i mocne,</w:t>
      </w:r>
    </w:p>
    <w:p w14:paraId="502F0B07" w14:textId="77777777" w:rsidR="00521F9C" w:rsidRPr="00CF1836" w:rsidRDefault="00521F9C" w:rsidP="00521F9C">
      <w:pPr>
        <w:pStyle w:val="Bezodstpw"/>
        <w:rPr>
          <w:rFonts w:ascii="Tahoma" w:hAnsi="Tahoma" w:cs="Tahoma"/>
          <w:sz w:val="20"/>
          <w:szCs w:val="20"/>
        </w:rPr>
      </w:pPr>
      <w:r w:rsidRPr="00CF1836">
        <w:rPr>
          <w:rFonts w:ascii="Tahoma" w:hAnsi="Tahoma" w:cs="Tahoma"/>
          <w:sz w:val="20"/>
          <w:szCs w:val="20"/>
        </w:rPr>
        <w:t>- wystarczająco stabilne,</w:t>
      </w:r>
    </w:p>
    <w:p w14:paraId="37C6DF63" w14:textId="77777777" w:rsidR="00521F9C" w:rsidRPr="00CF1836" w:rsidRDefault="00521F9C" w:rsidP="00521F9C">
      <w:pPr>
        <w:pStyle w:val="Bezodstpw"/>
        <w:rPr>
          <w:rFonts w:ascii="Tahoma" w:hAnsi="Tahoma" w:cs="Tahoma"/>
          <w:sz w:val="20"/>
          <w:szCs w:val="20"/>
        </w:rPr>
      </w:pPr>
      <w:r w:rsidRPr="00CF1836">
        <w:rPr>
          <w:rFonts w:ascii="Tahoma" w:hAnsi="Tahoma" w:cs="Tahoma"/>
          <w:sz w:val="20"/>
          <w:szCs w:val="20"/>
        </w:rPr>
        <w:t>- jednorodne, równomiernie chłonne; hydrofilne (zwilżalne),</w:t>
      </w:r>
    </w:p>
    <w:p w14:paraId="6374BC9E" w14:textId="77777777" w:rsidR="00521F9C" w:rsidRPr="00CF1836" w:rsidRDefault="00521F9C" w:rsidP="00521F9C">
      <w:pPr>
        <w:pStyle w:val="Bezodstpw"/>
        <w:rPr>
          <w:rFonts w:ascii="Tahoma" w:hAnsi="Tahoma" w:cs="Tahoma"/>
          <w:sz w:val="20"/>
          <w:szCs w:val="20"/>
        </w:rPr>
      </w:pPr>
      <w:r w:rsidRPr="00CF1836">
        <w:rPr>
          <w:rFonts w:ascii="Tahoma" w:hAnsi="Tahoma" w:cs="Tahoma"/>
          <w:sz w:val="20"/>
          <w:szCs w:val="20"/>
        </w:rPr>
        <w:t>- szorstkie, suche, odpylone, wolne od zanieczyszczeń,</w:t>
      </w:r>
    </w:p>
    <w:p w14:paraId="1074E992" w14:textId="77777777" w:rsidR="00521F9C" w:rsidRPr="00CF1836" w:rsidRDefault="00521F9C" w:rsidP="00521F9C">
      <w:pPr>
        <w:pStyle w:val="Bezodstpw"/>
        <w:rPr>
          <w:rFonts w:ascii="Tahoma" w:hAnsi="Tahoma" w:cs="Tahoma"/>
          <w:sz w:val="20"/>
          <w:szCs w:val="20"/>
        </w:rPr>
      </w:pPr>
      <w:r w:rsidRPr="00CF1836">
        <w:rPr>
          <w:rFonts w:ascii="Tahoma" w:hAnsi="Tahoma" w:cs="Tahoma"/>
          <w:sz w:val="20"/>
          <w:szCs w:val="20"/>
        </w:rPr>
        <w:t>- wolne od wykwitów,</w:t>
      </w:r>
    </w:p>
    <w:p w14:paraId="7031364A" w14:textId="77777777" w:rsidR="00872C6F" w:rsidRPr="00CF1836" w:rsidRDefault="00521F9C" w:rsidP="00521F9C">
      <w:pPr>
        <w:pStyle w:val="Bezodstpw"/>
        <w:rPr>
          <w:rFonts w:ascii="Tahoma" w:hAnsi="Tahoma" w:cs="Tahoma"/>
          <w:sz w:val="20"/>
          <w:szCs w:val="20"/>
        </w:rPr>
      </w:pPr>
      <w:r w:rsidRPr="00CF1836">
        <w:rPr>
          <w:rFonts w:ascii="Tahoma" w:hAnsi="Tahoma" w:cs="Tahoma"/>
          <w:sz w:val="20"/>
          <w:szCs w:val="20"/>
        </w:rPr>
        <w:t>- nie zamarznięte, o temperaturze powyżej + 5°C.</w:t>
      </w:r>
    </w:p>
    <w:p w14:paraId="158186C0" w14:textId="77777777" w:rsidR="00353301" w:rsidRPr="00CF1836" w:rsidRDefault="00353301" w:rsidP="00521F9C">
      <w:pPr>
        <w:pStyle w:val="Bezodstpw"/>
        <w:rPr>
          <w:rFonts w:ascii="Tahoma" w:hAnsi="Tahoma" w:cs="Tahoma"/>
          <w:sz w:val="20"/>
          <w:szCs w:val="20"/>
        </w:rPr>
      </w:pPr>
    </w:p>
    <w:p w14:paraId="37C92EDF" w14:textId="47D1EB2D" w:rsidR="00353301" w:rsidRPr="00CF1836" w:rsidRDefault="00353301" w:rsidP="00353301">
      <w:pPr>
        <w:rPr>
          <w:rFonts w:ascii="Tahoma" w:hAnsi="Tahoma" w:cs="Tahoma"/>
          <w:sz w:val="20"/>
          <w:szCs w:val="20"/>
        </w:rPr>
      </w:pPr>
      <w:r w:rsidRPr="00CF1836">
        <w:rPr>
          <w:rFonts w:ascii="Tahoma" w:hAnsi="Tahoma" w:cs="Tahoma"/>
          <w:sz w:val="20"/>
          <w:szCs w:val="20"/>
        </w:rPr>
        <w:t>System tynków zasadniczo stosuje się na podłożach (ścianach) z cegieł, pustaków ceramicznych, betonowych, kamieni i bloczków betonowych wymurowanych na tradycyjnych zaprawach na spoiwie cementowym i/lub wapiennym oraz na podłożach z betonu. Wytyczne producenta mogą wprowadzić dodatkowe ograniczenia lub zezwolić na stosowanie tynków na innych podłożach.</w:t>
      </w:r>
    </w:p>
    <w:p w14:paraId="2AFCB430" w14:textId="77777777" w:rsidR="00872C6F" w:rsidRPr="00CF1836" w:rsidRDefault="00872C6F" w:rsidP="00521F9C">
      <w:pPr>
        <w:pStyle w:val="Bezodstpw"/>
        <w:rPr>
          <w:rFonts w:ascii="Tahoma" w:hAnsi="Tahoma" w:cs="Tahoma"/>
          <w:sz w:val="20"/>
          <w:szCs w:val="20"/>
        </w:rPr>
      </w:pPr>
    </w:p>
    <w:p w14:paraId="3B99604B" w14:textId="77777777" w:rsidR="00521F9C" w:rsidRPr="00CF1836" w:rsidRDefault="00521F9C" w:rsidP="00353301">
      <w:pPr>
        <w:pStyle w:val="Bezodstpw"/>
        <w:numPr>
          <w:ilvl w:val="2"/>
          <w:numId w:val="23"/>
        </w:numPr>
        <w:rPr>
          <w:rFonts w:ascii="Tahoma" w:hAnsi="Tahoma" w:cs="Tahoma"/>
          <w:b/>
          <w:bCs/>
          <w:sz w:val="20"/>
          <w:szCs w:val="20"/>
        </w:rPr>
      </w:pPr>
      <w:r w:rsidRPr="00CF1836">
        <w:rPr>
          <w:rFonts w:ascii="Tahoma" w:hAnsi="Tahoma" w:cs="Tahoma"/>
          <w:b/>
          <w:bCs/>
          <w:sz w:val="20"/>
          <w:szCs w:val="20"/>
        </w:rPr>
        <w:t>Przygoto</w:t>
      </w:r>
      <w:r w:rsidR="00872C6F" w:rsidRPr="00CF1836">
        <w:rPr>
          <w:rFonts w:ascii="Tahoma" w:hAnsi="Tahoma" w:cs="Tahoma"/>
          <w:b/>
          <w:bCs/>
          <w:sz w:val="20"/>
          <w:szCs w:val="20"/>
        </w:rPr>
        <w:t>wanie podłoża - naprawa podłoża</w:t>
      </w:r>
    </w:p>
    <w:p w14:paraId="060FE255" w14:textId="77777777" w:rsidR="00872C6F" w:rsidRPr="00CF1836" w:rsidRDefault="00872C6F" w:rsidP="00872C6F">
      <w:pPr>
        <w:pStyle w:val="Bezodstpw"/>
        <w:ind w:left="1080"/>
        <w:rPr>
          <w:rFonts w:ascii="Tahoma" w:hAnsi="Tahoma" w:cs="Tahoma"/>
          <w:b/>
          <w:bCs/>
          <w:sz w:val="20"/>
          <w:szCs w:val="20"/>
        </w:rPr>
      </w:pPr>
    </w:p>
    <w:p w14:paraId="2A6A9C7D" w14:textId="77777777" w:rsidR="00521F9C" w:rsidRPr="00CF1836" w:rsidRDefault="00521F9C" w:rsidP="00521F9C">
      <w:pPr>
        <w:pStyle w:val="Bezodstpw"/>
        <w:rPr>
          <w:rFonts w:ascii="Tahoma" w:hAnsi="Tahoma" w:cs="Tahoma"/>
          <w:sz w:val="20"/>
          <w:szCs w:val="20"/>
        </w:rPr>
      </w:pPr>
      <w:r w:rsidRPr="00CF1836">
        <w:rPr>
          <w:rFonts w:ascii="Tahoma" w:hAnsi="Tahoma" w:cs="Tahoma"/>
          <w:sz w:val="20"/>
          <w:szCs w:val="20"/>
        </w:rPr>
        <w:t>Przygotowanie podłoża jest zabiegiem mającym na celu uzyskanie podłoża, spełniającego wymagania podane w PN-70/B-10100 pkt. 3.3.2.</w:t>
      </w:r>
    </w:p>
    <w:p w14:paraId="53094058" w14:textId="77777777" w:rsidR="00353301" w:rsidRPr="00CF1836" w:rsidRDefault="00353301" w:rsidP="00353301">
      <w:pPr>
        <w:rPr>
          <w:rFonts w:ascii="Tahoma" w:hAnsi="Tahoma" w:cs="Tahoma"/>
          <w:sz w:val="20"/>
          <w:szCs w:val="20"/>
        </w:rPr>
      </w:pPr>
    </w:p>
    <w:p w14:paraId="1729DF7F" w14:textId="77777777" w:rsidR="00353301" w:rsidRPr="00CF1836" w:rsidRDefault="00353301" w:rsidP="00353301">
      <w:pPr>
        <w:rPr>
          <w:rFonts w:ascii="Tahoma" w:hAnsi="Tahoma" w:cs="Tahoma"/>
          <w:color w:val="000000" w:themeColor="text1"/>
          <w:sz w:val="20"/>
          <w:szCs w:val="20"/>
        </w:rPr>
      </w:pPr>
      <w:r w:rsidRPr="00CF1836">
        <w:rPr>
          <w:rFonts w:ascii="Tahoma" w:hAnsi="Tahoma" w:cs="Tahoma"/>
          <w:color w:val="000000" w:themeColor="text1"/>
          <w:sz w:val="20"/>
          <w:szCs w:val="20"/>
        </w:rPr>
        <w:t>Stare, zniszczone i zasolone fragmenty tynków należy skuć. Usunąć luźne i niezwiązane cząstki, zmurszałą zaprawę i fragmenty muru. Wykuć lub wydrapać skorodowaną zaprawę ze spoin na głębokość około 2 cm. Powierzchnię oczyścić mechanicznie (przetrzeć szczotką drucianą, w zależności od jej stanu i umiejscowienia). Gruz usunąć z terenu budowy. Nie dopuszczać do kontaktu skutego, zasolonego gruzu ze zdrowymi elementami budynku.</w:t>
      </w:r>
    </w:p>
    <w:p w14:paraId="3C6FBE77" w14:textId="77777777" w:rsidR="00353301" w:rsidRPr="00CF1836" w:rsidRDefault="00353301" w:rsidP="00353301">
      <w:pPr>
        <w:rPr>
          <w:rFonts w:ascii="Tahoma" w:hAnsi="Tahoma" w:cs="Tahoma"/>
          <w:color w:val="000000" w:themeColor="text1"/>
          <w:sz w:val="20"/>
          <w:szCs w:val="20"/>
        </w:rPr>
      </w:pPr>
      <w:r w:rsidRPr="00CF1836">
        <w:rPr>
          <w:rFonts w:ascii="Tahoma" w:hAnsi="Tahoma" w:cs="Tahoma"/>
          <w:color w:val="000000" w:themeColor="text1"/>
          <w:sz w:val="20"/>
          <w:szCs w:val="20"/>
        </w:rPr>
        <w:t xml:space="preserve">Zanieczyszczenia, stare powłoki malarskie (wykonane bezpośrednio na murze) usunąć mechanicznie, zastosować specjalistyczne preparaty (o ile nie wpłyną one szkodliwie na późniejsze funkcjonowanie systemu tynków) zalecane przez producenta systemu. Podłoże należy oczyścić z: kurzu, luźnych i niezwiązanych cząstek, obcych ciał niestabilnych fragmentów cegieł itp. Zanieczyszczenia usunąć przez oczyszczenie przy pomocy szczotek, mioteł, itp., starych </w:t>
      </w:r>
      <w:proofErr w:type="spellStart"/>
      <w:r w:rsidRPr="00CF1836">
        <w:rPr>
          <w:rFonts w:ascii="Tahoma" w:hAnsi="Tahoma" w:cs="Tahoma"/>
          <w:color w:val="000000" w:themeColor="text1"/>
          <w:sz w:val="20"/>
          <w:szCs w:val="20"/>
        </w:rPr>
        <w:t>wymalowań</w:t>
      </w:r>
      <w:proofErr w:type="spellEnd"/>
      <w:r w:rsidRPr="00CF1836">
        <w:rPr>
          <w:rFonts w:ascii="Tahoma" w:hAnsi="Tahoma" w:cs="Tahoma"/>
          <w:color w:val="000000" w:themeColor="text1"/>
          <w:sz w:val="20"/>
          <w:szCs w:val="20"/>
        </w:rPr>
        <w:t xml:space="preserve">, wykwitów, zanieczyszczeń olejowych, tłustych zabrudzeń itp. W zależności od rodzaju zanieczyszczeń usunąć je mechanicznie, przez zmycie wodą z dodatkiem detergentu lub stosując specjalistyczne środki zalecane przez producenta systemu, z wykwitów solnych, mchów, glonów, porostów. Stwierdzone wykwity usunąć np. przez szczotkowanie na sucho szczotka drucianą. </w:t>
      </w:r>
      <w:r w:rsidRPr="00CF1836">
        <w:rPr>
          <w:rFonts w:ascii="Tahoma" w:eastAsia="ArialMT" w:hAnsi="Tahoma" w:cs="Tahoma"/>
          <w:color w:val="000000" w:themeColor="text1"/>
          <w:sz w:val="20"/>
          <w:szCs w:val="20"/>
        </w:rPr>
        <w:t xml:space="preserve">Należy oczyścić powyżej wymienione powierzchnie przy użyciu </w:t>
      </w:r>
      <w:proofErr w:type="spellStart"/>
      <w:r w:rsidRPr="00CF1836">
        <w:rPr>
          <w:rFonts w:ascii="Tahoma" w:eastAsia="ArialMT" w:hAnsi="Tahoma" w:cs="Tahoma"/>
          <w:color w:val="000000" w:themeColor="text1"/>
          <w:sz w:val="20"/>
          <w:szCs w:val="20"/>
        </w:rPr>
        <w:t>mikroczyszczarek</w:t>
      </w:r>
      <w:proofErr w:type="spellEnd"/>
      <w:r w:rsidRPr="00CF1836">
        <w:rPr>
          <w:rFonts w:ascii="Tahoma" w:eastAsia="ArialMT" w:hAnsi="Tahoma" w:cs="Tahoma"/>
          <w:color w:val="000000" w:themeColor="text1"/>
          <w:sz w:val="20"/>
          <w:szCs w:val="20"/>
        </w:rPr>
        <w:t xml:space="preserve"> działających precyzyjnym strumieniem ścierniwa na sucho, pod starannie regulowanym ciśnieniem w technologii z użyciem super delikatnych, ekologicznych ścierniw typu o odpowiednio dobranej gradacji</w:t>
      </w:r>
    </w:p>
    <w:p w14:paraId="25EA9EF8" w14:textId="77777777" w:rsidR="00353301" w:rsidRPr="00CF1836" w:rsidRDefault="00353301" w:rsidP="00353301">
      <w:pPr>
        <w:rPr>
          <w:rFonts w:ascii="Tahoma" w:hAnsi="Tahoma" w:cs="Tahoma"/>
          <w:sz w:val="20"/>
          <w:szCs w:val="20"/>
        </w:rPr>
      </w:pPr>
    </w:p>
    <w:p w14:paraId="34E14B5D" w14:textId="6C231180" w:rsidR="00353301" w:rsidRPr="00CF1836" w:rsidRDefault="00353301" w:rsidP="00353301">
      <w:pPr>
        <w:pStyle w:val="Nagwek241"/>
        <w:spacing w:line="240" w:lineRule="auto"/>
        <w:rPr>
          <w:rFonts w:ascii="Tahoma" w:hAnsi="Tahoma" w:cs="Tahoma"/>
          <w:sz w:val="20"/>
          <w:szCs w:val="20"/>
        </w:rPr>
      </w:pPr>
      <w:bookmarkStart w:id="38" w:name="_Toc127275434"/>
      <w:r w:rsidRPr="00CF1836">
        <w:rPr>
          <w:rFonts w:ascii="Tahoma" w:hAnsi="Tahoma" w:cs="Tahoma"/>
          <w:sz w:val="20"/>
          <w:szCs w:val="20"/>
        </w:rPr>
        <w:t>5.2.2.1 Neutralizacja skażeń biologicznych</w:t>
      </w:r>
      <w:bookmarkEnd w:id="38"/>
    </w:p>
    <w:p w14:paraId="4214FC43" w14:textId="77777777" w:rsidR="00353301" w:rsidRPr="00CF1836" w:rsidRDefault="00353301" w:rsidP="00353301">
      <w:pPr>
        <w:rPr>
          <w:rFonts w:ascii="Tahoma" w:hAnsi="Tahoma" w:cs="Tahoma"/>
          <w:sz w:val="20"/>
          <w:szCs w:val="20"/>
        </w:rPr>
      </w:pPr>
      <w:r w:rsidRPr="00CF1836">
        <w:rPr>
          <w:rFonts w:ascii="Tahoma" w:hAnsi="Tahoma" w:cs="Tahoma"/>
          <w:sz w:val="20"/>
          <w:szCs w:val="20"/>
        </w:rPr>
        <w:t>Po mechanicznym usunięciu skażeń biologicznych (mchów, porostów, grzybów pleśniowych itp.) zastosować środki biobójcze, zgodnie ze specyfikacjami producenta systemu i kartami technicznymi produktów.</w:t>
      </w:r>
    </w:p>
    <w:p w14:paraId="3A1E6923" w14:textId="77777777" w:rsidR="00353301" w:rsidRPr="00CF1836" w:rsidRDefault="00353301" w:rsidP="00353301">
      <w:pPr>
        <w:rPr>
          <w:rFonts w:ascii="Tahoma" w:hAnsi="Tahoma" w:cs="Tahoma"/>
          <w:sz w:val="20"/>
          <w:szCs w:val="20"/>
        </w:rPr>
      </w:pPr>
    </w:p>
    <w:p w14:paraId="3BB4328A" w14:textId="1F628EB3" w:rsidR="00353301" w:rsidRPr="00CF1836" w:rsidRDefault="00353301" w:rsidP="00353301">
      <w:pPr>
        <w:pStyle w:val="Nagwek241"/>
        <w:spacing w:line="240" w:lineRule="auto"/>
        <w:rPr>
          <w:rFonts w:ascii="Tahoma" w:hAnsi="Tahoma" w:cs="Tahoma"/>
          <w:sz w:val="20"/>
          <w:szCs w:val="20"/>
        </w:rPr>
      </w:pPr>
      <w:bookmarkStart w:id="39" w:name="_Toc127275435"/>
      <w:r w:rsidRPr="00CF1836">
        <w:rPr>
          <w:rFonts w:ascii="Tahoma" w:hAnsi="Tahoma" w:cs="Tahoma"/>
          <w:sz w:val="20"/>
          <w:szCs w:val="20"/>
        </w:rPr>
        <w:t>5.2.2.2 Powierzchniowa neutralizacja soli</w:t>
      </w:r>
      <w:bookmarkEnd w:id="39"/>
    </w:p>
    <w:p w14:paraId="0B03B546" w14:textId="77777777" w:rsidR="00353301" w:rsidRPr="00CF1836" w:rsidRDefault="00353301" w:rsidP="00353301">
      <w:pPr>
        <w:rPr>
          <w:rFonts w:ascii="Tahoma" w:hAnsi="Tahoma" w:cs="Tahoma"/>
          <w:sz w:val="20"/>
          <w:szCs w:val="20"/>
        </w:rPr>
      </w:pPr>
      <w:r w:rsidRPr="00CF1836">
        <w:rPr>
          <w:rFonts w:ascii="Tahoma" w:hAnsi="Tahoma" w:cs="Tahoma"/>
          <w:sz w:val="20"/>
          <w:szCs w:val="20"/>
        </w:rPr>
        <w:t xml:space="preserve">Przy średnim lub wysokim stopniu zasolenia (patrz pkt 1.5. niniejszej specyfikacji) należy stosować układ warstw, który zabezpiecza warstwę świeżo nałożonego i nieposiadającego jeszcze właściwości </w:t>
      </w:r>
      <w:r w:rsidRPr="00CF1836">
        <w:rPr>
          <w:rFonts w:ascii="Tahoma" w:hAnsi="Tahoma" w:cs="Tahoma"/>
          <w:sz w:val="20"/>
          <w:szCs w:val="20"/>
        </w:rPr>
        <w:lastRenderedPageBreak/>
        <w:t xml:space="preserve">hydrofobowych tynku przed penetracją rozpuszczonych soli. Można to uzyskać stosując specjalne preparaty na bazie związków baru i </w:t>
      </w:r>
      <w:proofErr w:type="spellStart"/>
      <w:r w:rsidRPr="00CF1836">
        <w:rPr>
          <w:rFonts w:ascii="Tahoma" w:hAnsi="Tahoma" w:cs="Tahoma"/>
          <w:sz w:val="20"/>
          <w:szCs w:val="20"/>
        </w:rPr>
        <w:t>sześciofluorokrzemianu</w:t>
      </w:r>
      <w:proofErr w:type="spellEnd"/>
      <w:r w:rsidRPr="00CF1836">
        <w:rPr>
          <w:rFonts w:ascii="Tahoma" w:hAnsi="Tahoma" w:cs="Tahoma"/>
          <w:sz w:val="20"/>
          <w:szCs w:val="20"/>
        </w:rPr>
        <w:t xml:space="preserve"> ołowiu, przekształcające na powierzchni przegrody sole rozpuszczalne w trudno rozpuszczalne. Należy je nakładać zgodnie z wymogami karty technicznej produktu i przestrzegając odpowiednich przepisów BHP z karty charakterystyki substancji niebezpiecznej. Po nałożeniu i odczekaniu okresu podanego w instrukcji należy ścianę przetrzeć np. drucianą szczotką (skutki reakcji z solami widoczne są w postaci znajdujących się na powierzchni kryształków), usuwając powstałe kryształki soli. Przy wysokim stopniu zasolenia konieczna może być ponowna impregnacja ściany. Preparaty te nie są skuteczne w odniesieniu do azotanów.</w:t>
      </w:r>
    </w:p>
    <w:p w14:paraId="284DE971" w14:textId="77777777" w:rsidR="00353301" w:rsidRPr="00CF1836" w:rsidRDefault="00353301" w:rsidP="00353301">
      <w:pPr>
        <w:rPr>
          <w:rFonts w:ascii="Tahoma" w:hAnsi="Tahoma" w:cs="Tahoma"/>
          <w:sz w:val="20"/>
          <w:szCs w:val="20"/>
        </w:rPr>
      </w:pPr>
      <w:r w:rsidRPr="00CF1836">
        <w:rPr>
          <w:rFonts w:ascii="Tahoma" w:hAnsi="Tahoma" w:cs="Tahoma"/>
          <w:sz w:val="20"/>
          <w:szCs w:val="20"/>
        </w:rPr>
        <w:t xml:space="preserve">Alternatywą jest wykonanie dodatkowej warstwy z tynku podkładowego, pod warunkiem nieuwzględniania jej w ogólnej grubości warstw systemu. Zakłada się, że warstwa ta jest warstwą ochronną dla następnych, wliczanych do systemu. </w:t>
      </w:r>
    </w:p>
    <w:p w14:paraId="50015191" w14:textId="77777777" w:rsidR="00353301" w:rsidRPr="00CF1836" w:rsidRDefault="00353301" w:rsidP="00353301">
      <w:pPr>
        <w:rPr>
          <w:rFonts w:ascii="Tahoma" w:hAnsi="Tahoma" w:cs="Tahoma"/>
          <w:sz w:val="20"/>
          <w:szCs w:val="20"/>
        </w:rPr>
      </w:pPr>
      <w:r w:rsidRPr="00CF1836">
        <w:rPr>
          <w:rFonts w:ascii="Tahoma" w:hAnsi="Tahoma" w:cs="Tahoma"/>
          <w:sz w:val="20"/>
          <w:szCs w:val="20"/>
        </w:rPr>
        <w:t>UWAGA: Ostateczne rozwiązanie materiałowo-techniczne dla konkretnego obiektu należy przyjąć w dokumentacji projektowej i szczegółowej specyfikacji technicznej.</w:t>
      </w:r>
    </w:p>
    <w:p w14:paraId="5DA30662" w14:textId="77777777" w:rsidR="00353301" w:rsidRPr="00CF1836" w:rsidRDefault="00353301" w:rsidP="00353301">
      <w:pPr>
        <w:rPr>
          <w:rFonts w:ascii="Tahoma" w:hAnsi="Tahoma" w:cs="Tahoma"/>
          <w:sz w:val="20"/>
          <w:szCs w:val="20"/>
        </w:rPr>
      </w:pPr>
    </w:p>
    <w:p w14:paraId="5238CE38" w14:textId="469E5DB2" w:rsidR="00353301" w:rsidRPr="00CF1836" w:rsidRDefault="00353301" w:rsidP="00353301">
      <w:pPr>
        <w:pStyle w:val="Nagwek241"/>
        <w:spacing w:line="240" w:lineRule="auto"/>
        <w:rPr>
          <w:rFonts w:ascii="Tahoma" w:hAnsi="Tahoma" w:cs="Tahoma"/>
          <w:sz w:val="20"/>
          <w:szCs w:val="20"/>
        </w:rPr>
      </w:pPr>
      <w:bookmarkStart w:id="40" w:name="_Toc127275436"/>
      <w:r w:rsidRPr="00CF1836">
        <w:rPr>
          <w:rFonts w:ascii="Tahoma" w:hAnsi="Tahoma" w:cs="Tahoma"/>
          <w:sz w:val="20"/>
          <w:szCs w:val="20"/>
        </w:rPr>
        <w:t>5.2.2.3 Wyrównanie ubytków</w:t>
      </w:r>
      <w:bookmarkEnd w:id="40"/>
    </w:p>
    <w:p w14:paraId="684C1468" w14:textId="77777777" w:rsidR="00353301" w:rsidRPr="00CF1836" w:rsidRDefault="00353301" w:rsidP="00353301">
      <w:pPr>
        <w:rPr>
          <w:rFonts w:ascii="Tahoma" w:hAnsi="Tahoma" w:cs="Tahoma"/>
          <w:sz w:val="20"/>
          <w:szCs w:val="20"/>
        </w:rPr>
      </w:pPr>
      <w:r w:rsidRPr="00CF1836">
        <w:rPr>
          <w:rFonts w:ascii="Tahoma" w:hAnsi="Tahoma" w:cs="Tahoma"/>
          <w:sz w:val="20"/>
          <w:szCs w:val="20"/>
        </w:rPr>
        <w:t>Przed rozpoczęciem prac polegających na uzupełnieniu ubytków, konieczne jest wykonanie na oczyszczonej powierzchni obrzutki. Uwaga: obrzutka jest składnikiem systemu tynków (patrz pkt 5.4.1. niniejszej specyfikacji), jednakże w przypadku konieczności wyrównania powierzchni i/lub uzupełnienia ubytków musi ona być wykonana bezpośrednio na murze, następnie uzupełnia się ubytki i wykonuje właściwe warstwy systemu tynków, jednakże bez ponownego wykonywania obrzutki.</w:t>
      </w:r>
    </w:p>
    <w:p w14:paraId="49B7C05C" w14:textId="77777777" w:rsidR="00353301" w:rsidRPr="00CF1836" w:rsidRDefault="00353301" w:rsidP="00353301">
      <w:pPr>
        <w:rPr>
          <w:rFonts w:ascii="Tahoma" w:hAnsi="Tahoma" w:cs="Tahoma"/>
          <w:sz w:val="20"/>
          <w:szCs w:val="20"/>
        </w:rPr>
      </w:pPr>
      <w:r w:rsidRPr="00CF1836">
        <w:rPr>
          <w:rFonts w:ascii="Tahoma" w:hAnsi="Tahoma" w:cs="Tahoma"/>
          <w:sz w:val="20"/>
          <w:szCs w:val="20"/>
        </w:rPr>
        <w:t>Ubytki wypełniać po związaniu i stwardnieniu obrzutki, chyba, że specyfikacja zastosowanego</w:t>
      </w:r>
    </w:p>
    <w:p w14:paraId="295B5673" w14:textId="77777777" w:rsidR="00353301" w:rsidRPr="00CF1836" w:rsidRDefault="00353301" w:rsidP="00353301">
      <w:pPr>
        <w:rPr>
          <w:rFonts w:ascii="Tahoma" w:hAnsi="Tahoma" w:cs="Tahoma"/>
          <w:sz w:val="20"/>
          <w:szCs w:val="20"/>
        </w:rPr>
      </w:pPr>
      <w:r w:rsidRPr="00CF1836">
        <w:rPr>
          <w:rFonts w:ascii="Tahoma" w:hAnsi="Tahoma" w:cs="Tahoma"/>
          <w:sz w:val="20"/>
          <w:szCs w:val="20"/>
        </w:rPr>
        <w:t xml:space="preserve">systemu wyraźnie nakazuje inaczej. </w:t>
      </w:r>
    </w:p>
    <w:p w14:paraId="30104921" w14:textId="77777777" w:rsidR="00353301" w:rsidRPr="00CF1836" w:rsidRDefault="00353301" w:rsidP="00353301">
      <w:pPr>
        <w:rPr>
          <w:rFonts w:ascii="Tahoma" w:hAnsi="Tahoma" w:cs="Tahoma"/>
          <w:sz w:val="20"/>
          <w:szCs w:val="20"/>
        </w:rPr>
      </w:pPr>
      <w:r w:rsidRPr="00CF1836">
        <w:rPr>
          <w:rFonts w:ascii="Tahoma" w:hAnsi="Tahoma" w:cs="Tahoma"/>
          <w:sz w:val="20"/>
          <w:szCs w:val="20"/>
        </w:rPr>
        <w:t>Tynk może być stosowany jako warstwa wyrównawcza pod warunkiem, że jego sumaryczna grubość nie przekroczy 4 cm (za wyjątkiem spoin i lokalnych dużych nierówności). Nie zaleca się stosować do wypełniania ubytków tradycyjnych zapraw przygotowywanych na placu budowy.</w:t>
      </w:r>
    </w:p>
    <w:p w14:paraId="7BD2382C" w14:textId="77777777" w:rsidR="00353301" w:rsidRPr="00CF1836" w:rsidRDefault="00353301" w:rsidP="00353301">
      <w:pPr>
        <w:rPr>
          <w:rFonts w:ascii="Tahoma" w:hAnsi="Tahoma" w:cs="Tahoma"/>
          <w:sz w:val="20"/>
          <w:szCs w:val="20"/>
        </w:rPr>
      </w:pPr>
      <w:r w:rsidRPr="00CF1836">
        <w:rPr>
          <w:rFonts w:ascii="Tahoma" w:hAnsi="Tahoma" w:cs="Tahoma"/>
          <w:sz w:val="20"/>
          <w:szCs w:val="20"/>
        </w:rPr>
        <w:t>Sposób przygotowywania zaprawy na warstwę wyrównawczą oraz zalecenia wykonawcze podano w pkt. 5.4. niniejszej specyfikacji.</w:t>
      </w:r>
    </w:p>
    <w:p w14:paraId="4AC1F13C" w14:textId="77777777" w:rsidR="00353301" w:rsidRPr="00CF1836" w:rsidRDefault="00353301" w:rsidP="00353301">
      <w:pPr>
        <w:rPr>
          <w:rFonts w:ascii="Tahoma" w:hAnsi="Tahoma" w:cs="Tahoma"/>
          <w:sz w:val="20"/>
          <w:szCs w:val="20"/>
        </w:rPr>
      </w:pPr>
      <w:r w:rsidRPr="00CF1836">
        <w:rPr>
          <w:rFonts w:ascii="Tahoma" w:hAnsi="Tahoma" w:cs="Tahoma"/>
          <w:sz w:val="20"/>
          <w:szCs w:val="20"/>
        </w:rPr>
        <w:t xml:space="preserve">Przy szczególnie trudnych podłożach (mur niejednorodny pod względem materiałowym, z wtrąceniami, itp.) konieczne może być stosowanie zabezpieczonych antykorozyjnie siatek tynkarskich (np. </w:t>
      </w:r>
      <w:proofErr w:type="spellStart"/>
      <w:r w:rsidRPr="00CF1836">
        <w:rPr>
          <w:rFonts w:ascii="Tahoma" w:hAnsi="Tahoma" w:cs="Tahoma"/>
          <w:sz w:val="20"/>
          <w:szCs w:val="20"/>
        </w:rPr>
        <w:t>Rabitza</w:t>
      </w:r>
      <w:proofErr w:type="spellEnd"/>
      <w:r w:rsidRPr="00CF1836">
        <w:rPr>
          <w:rFonts w:ascii="Tahoma" w:hAnsi="Tahoma" w:cs="Tahoma"/>
          <w:sz w:val="20"/>
          <w:szCs w:val="20"/>
        </w:rPr>
        <w:t>).</w:t>
      </w:r>
    </w:p>
    <w:p w14:paraId="0D507161" w14:textId="77777777" w:rsidR="00353301" w:rsidRPr="00CF1836" w:rsidRDefault="00353301" w:rsidP="00353301">
      <w:pPr>
        <w:rPr>
          <w:rFonts w:ascii="Tahoma" w:hAnsi="Tahoma" w:cs="Tahoma"/>
          <w:sz w:val="20"/>
          <w:szCs w:val="20"/>
        </w:rPr>
      </w:pPr>
      <w:r w:rsidRPr="00CF1836">
        <w:rPr>
          <w:rFonts w:ascii="Tahoma" w:hAnsi="Tahoma" w:cs="Tahoma"/>
          <w:sz w:val="20"/>
          <w:szCs w:val="20"/>
        </w:rPr>
        <w:t>Powierzchnia warstwy wyrównawczej musi pozostać szorstka, nie wolno jej zacierać.</w:t>
      </w:r>
    </w:p>
    <w:p w14:paraId="5702376F" w14:textId="77777777" w:rsidR="00872C6F" w:rsidRPr="00CF1836" w:rsidRDefault="00872C6F" w:rsidP="00521F9C">
      <w:pPr>
        <w:pStyle w:val="Bezodstpw"/>
        <w:rPr>
          <w:rFonts w:ascii="Tahoma" w:hAnsi="Tahoma" w:cs="Tahoma"/>
          <w:sz w:val="20"/>
          <w:szCs w:val="20"/>
        </w:rPr>
      </w:pPr>
    </w:p>
    <w:p w14:paraId="0B1576DE" w14:textId="77777777" w:rsidR="00521F9C" w:rsidRPr="00CF1836" w:rsidRDefault="00521F9C" w:rsidP="00353301">
      <w:pPr>
        <w:pStyle w:val="Bezodstpw"/>
        <w:numPr>
          <w:ilvl w:val="2"/>
          <w:numId w:val="23"/>
        </w:numPr>
        <w:rPr>
          <w:rFonts w:ascii="Tahoma" w:hAnsi="Tahoma" w:cs="Tahoma"/>
          <w:b/>
          <w:bCs/>
          <w:sz w:val="20"/>
          <w:szCs w:val="20"/>
        </w:rPr>
      </w:pPr>
      <w:r w:rsidRPr="00CF1836">
        <w:rPr>
          <w:rFonts w:ascii="Tahoma" w:hAnsi="Tahoma" w:cs="Tahoma"/>
          <w:b/>
          <w:bCs/>
          <w:sz w:val="20"/>
          <w:szCs w:val="20"/>
        </w:rPr>
        <w:t>Przygoto</w:t>
      </w:r>
      <w:r w:rsidR="00872C6F" w:rsidRPr="00CF1836">
        <w:rPr>
          <w:rFonts w:ascii="Tahoma" w:hAnsi="Tahoma" w:cs="Tahoma"/>
          <w:b/>
          <w:bCs/>
          <w:sz w:val="20"/>
          <w:szCs w:val="20"/>
        </w:rPr>
        <w:t>wanie podłoża - obróbka wstępna</w:t>
      </w:r>
    </w:p>
    <w:p w14:paraId="517DD872" w14:textId="77777777" w:rsidR="00872C6F" w:rsidRPr="00CF1836" w:rsidRDefault="00872C6F" w:rsidP="00872C6F">
      <w:pPr>
        <w:pStyle w:val="Bezodstpw"/>
        <w:ind w:left="1080"/>
        <w:rPr>
          <w:rFonts w:ascii="Tahoma" w:hAnsi="Tahoma" w:cs="Tahoma"/>
          <w:b/>
          <w:bCs/>
          <w:sz w:val="20"/>
          <w:szCs w:val="20"/>
        </w:rPr>
      </w:pPr>
    </w:p>
    <w:p w14:paraId="63E57749" w14:textId="77777777" w:rsidR="00521F9C" w:rsidRPr="00CF1836" w:rsidRDefault="00521F9C" w:rsidP="00521F9C">
      <w:pPr>
        <w:pStyle w:val="Bezodstpw"/>
        <w:rPr>
          <w:rFonts w:ascii="Tahoma" w:hAnsi="Tahoma" w:cs="Tahoma"/>
          <w:sz w:val="20"/>
          <w:szCs w:val="20"/>
        </w:rPr>
      </w:pPr>
      <w:r w:rsidRPr="00CF1836">
        <w:rPr>
          <w:rFonts w:ascii="Tahoma" w:hAnsi="Tahoma" w:cs="Tahoma"/>
          <w:sz w:val="20"/>
          <w:szCs w:val="20"/>
        </w:rPr>
        <w:t>Obróbka wstępna podłoża służy trwałemu i silnemu związaniu tynku z podłożem</w:t>
      </w:r>
      <w:r w:rsidRPr="00CF1836">
        <w:rPr>
          <w:rFonts w:ascii="Tahoma" w:hAnsi="Tahoma" w:cs="Tahoma"/>
          <w:b/>
          <w:bCs/>
          <w:sz w:val="20"/>
          <w:szCs w:val="20"/>
        </w:rPr>
        <w:t xml:space="preserve">. </w:t>
      </w:r>
      <w:r w:rsidRPr="00CF1836">
        <w:rPr>
          <w:rFonts w:ascii="Tahoma" w:hAnsi="Tahoma" w:cs="Tahoma"/>
          <w:sz w:val="20"/>
          <w:szCs w:val="20"/>
        </w:rPr>
        <w:t>Wiąże się z zastosowaniem środka</w:t>
      </w:r>
      <w:r w:rsidR="00872C6F" w:rsidRPr="00CF1836">
        <w:rPr>
          <w:rFonts w:ascii="Tahoma" w:hAnsi="Tahoma" w:cs="Tahoma"/>
          <w:sz w:val="20"/>
          <w:szCs w:val="20"/>
        </w:rPr>
        <w:t xml:space="preserve"> </w:t>
      </w:r>
      <w:r w:rsidRPr="00CF1836">
        <w:rPr>
          <w:rFonts w:ascii="Tahoma" w:hAnsi="Tahoma" w:cs="Tahoma"/>
          <w:sz w:val="20"/>
          <w:szCs w:val="20"/>
        </w:rPr>
        <w:t>zwiększającego przyczepność (np. obrzutki wstępnej).</w:t>
      </w:r>
    </w:p>
    <w:p w14:paraId="751E1E9B" w14:textId="77777777" w:rsidR="00872C6F" w:rsidRPr="00CF1836" w:rsidRDefault="00872C6F" w:rsidP="00521F9C">
      <w:pPr>
        <w:pStyle w:val="Bezodstpw"/>
        <w:rPr>
          <w:rFonts w:ascii="Tahoma" w:hAnsi="Tahoma" w:cs="Tahoma"/>
          <w:sz w:val="20"/>
          <w:szCs w:val="20"/>
        </w:rPr>
      </w:pPr>
    </w:p>
    <w:p w14:paraId="1F892083" w14:textId="77777777" w:rsidR="00521F9C" w:rsidRPr="00CF1836" w:rsidRDefault="00521F9C" w:rsidP="00353301">
      <w:pPr>
        <w:pStyle w:val="Bezodstpw"/>
        <w:numPr>
          <w:ilvl w:val="2"/>
          <w:numId w:val="23"/>
        </w:numPr>
        <w:rPr>
          <w:rFonts w:ascii="Tahoma" w:hAnsi="Tahoma" w:cs="Tahoma"/>
          <w:b/>
          <w:bCs/>
          <w:sz w:val="20"/>
          <w:szCs w:val="20"/>
        </w:rPr>
      </w:pPr>
      <w:r w:rsidRPr="00CF1836">
        <w:rPr>
          <w:rFonts w:ascii="Tahoma" w:hAnsi="Tahoma" w:cs="Tahoma"/>
          <w:b/>
          <w:bCs/>
          <w:sz w:val="20"/>
          <w:szCs w:val="20"/>
        </w:rPr>
        <w:t xml:space="preserve">Przerwy technologiczne w stanie </w:t>
      </w:r>
      <w:r w:rsidR="00872C6F" w:rsidRPr="00CF1836">
        <w:rPr>
          <w:rFonts w:ascii="Tahoma" w:hAnsi="Tahoma" w:cs="Tahoma"/>
          <w:b/>
          <w:bCs/>
          <w:sz w:val="20"/>
          <w:szCs w:val="20"/>
        </w:rPr>
        <w:t>surowym dla podłoży tynkarskich</w:t>
      </w:r>
    </w:p>
    <w:p w14:paraId="6AB11356" w14:textId="77777777" w:rsidR="00872C6F" w:rsidRPr="00CF1836" w:rsidRDefault="00872C6F" w:rsidP="00872C6F">
      <w:pPr>
        <w:pStyle w:val="Bezodstpw"/>
        <w:ind w:left="1080"/>
        <w:rPr>
          <w:rFonts w:ascii="Tahoma" w:hAnsi="Tahoma" w:cs="Tahoma"/>
          <w:b/>
          <w:bCs/>
          <w:sz w:val="20"/>
          <w:szCs w:val="20"/>
        </w:rPr>
      </w:pPr>
    </w:p>
    <w:p w14:paraId="263FAA9A"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Niezbędne jest dotrzymywanie czasu schnięcia oraz wiązania odpowiedniego dla różnych materiałów, budowlanych</w:t>
      </w:r>
      <w:r w:rsidR="00872C6F">
        <w:rPr>
          <w:rFonts w:ascii="Tahoma" w:hAnsi="Tahoma" w:cs="Tahoma"/>
          <w:sz w:val="20"/>
          <w:szCs w:val="20"/>
        </w:rPr>
        <w:t xml:space="preserve"> </w:t>
      </w:r>
      <w:r w:rsidRPr="00521F9C">
        <w:rPr>
          <w:rFonts w:ascii="Tahoma" w:hAnsi="Tahoma" w:cs="Tahoma"/>
          <w:sz w:val="20"/>
          <w:szCs w:val="20"/>
        </w:rPr>
        <w:t>podłoża (im dłużej tym lepiej). Po upływie tego czasu ryzyko powstawania rys maleje.</w:t>
      </w:r>
    </w:p>
    <w:p w14:paraId="7380A00C" w14:textId="77777777" w:rsidR="00872C6F" w:rsidRPr="00521F9C" w:rsidRDefault="00872C6F" w:rsidP="00521F9C">
      <w:pPr>
        <w:pStyle w:val="Bezodstpw"/>
        <w:rPr>
          <w:rFonts w:ascii="Tahoma" w:hAnsi="Tahoma" w:cs="Tahoma"/>
          <w:sz w:val="20"/>
          <w:szCs w:val="20"/>
        </w:rPr>
      </w:pPr>
    </w:p>
    <w:p w14:paraId="2888DEDA" w14:textId="77777777" w:rsidR="00521F9C" w:rsidRDefault="00872C6F" w:rsidP="00353301">
      <w:pPr>
        <w:pStyle w:val="Bezodstpw"/>
        <w:numPr>
          <w:ilvl w:val="2"/>
          <w:numId w:val="23"/>
        </w:numPr>
        <w:rPr>
          <w:rFonts w:ascii="Tahoma" w:hAnsi="Tahoma" w:cs="Tahoma"/>
          <w:b/>
          <w:bCs/>
          <w:sz w:val="20"/>
          <w:szCs w:val="20"/>
        </w:rPr>
      </w:pPr>
      <w:r>
        <w:rPr>
          <w:rFonts w:ascii="Tahoma" w:hAnsi="Tahoma" w:cs="Tahoma"/>
          <w:b/>
          <w:bCs/>
          <w:sz w:val="20"/>
          <w:szCs w:val="20"/>
        </w:rPr>
        <w:t>Sprawdzenie podłoża pod tynk</w:t>
      </w:r>
    </w:p>
    <w:p w14:paraId="25DA19A7" w14:textId="77777777" w:rsidR="00872C6F" w:rsidRPr="00521F9C" w:rsidRDefault="00872C6F" w:rsidP="00872C6F">
      <w:pPr>
        <w:pStyle w:val="Bezodstpw"/>
        <w:ind w:left="1080"/>
        <w:rPr>
          <w:rFonts w:ascii="Tahoma" w:hAnsi="Tahoma" w:cs="Tahoma"/>
          <w:b/>
          <w:bCs/>
          <w:sz w:val="20"/>
          <w:szCs w:val="20"/>
        </w:rPr>
      </w:pPr>
    </w:p>
    <w:p w14:paraId="3B16E7F2" w14:textId="77777777" w:rsidR="00521F9C" w:rsidRDefault="00521F9C" w:rsidP="00521F9C">
      <w:pPr>
        <w:pStyle w:val="Bezodstpw"/>
        <w:rPr>
          <w:rFonts w:ascii="Tahoma" w:hAnsi="Tahoma" w:cs="Tahoma"/>
          <w:b/>
          <w:bCs/>
          <w:sz w:val="20"/>
          <w:szCs w:val="20"/>
        </w:rPr>
      </w:pPr>
      <w:r w:rsidRPr="00521F9C">
        <w:rPr>
          <w:rFonts w:ascii="Tahoma" w:hAnsi="Tahoma" w:cs="Tahoma"/>
          <w:b/>
          <w:bCs/>
          <w:sz w:val="20"/>
          <w:szCs w:val="20"/>
        </w:rPr>
        <w:t>5.2</w:t>
      </w:r>
      <w:r w:rsidR="00872C6F">
        <w:rPr>
          <w:rFonts w:ascii="Tahoma" w:hAnsi="Tahoma" w:cs="Tahoma"/>
          <w:b/>
          <w:bCs/>
          <w:sz w:val="20"/>
          <w:szCs w:val="20"/>
        </w:rPr>
        <w:t>.5.1 Ogólne sprawdzenie podłoża</w:t>
      </w:r>
    </w:p>
    <w:p w14:paraId="78CD054E" w14:textId="77777777" w:rsidR="00872C6F" w:rsidRPr="00521F9C" w:rsidRDefault="00872C6F" w:rsidP="00521F9C">
      <w:pPr>
        <w:pStyle w:val="Bezodstpw"/>
        <w:rPr>
          <w:rFonts w:ascii="Tahoma" w:hAnsi="Tahoma" w:cs="Tahoma"/>
          <w:b/>
          <w:bCs/>
          <w:sz w:val="20"/>
          <w:szCs w:val="20"/>
        </w:rPr>
      </w:pPr>
    </w:p>
    <w:p w14:paraId="6C516BBB"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xml:space="preserve">Aby ocenić wady materiału, odpryski, łuszczenie oraz </w:t>
      </w:r>
      <w:proofErr w:type="spellStart"/>
      <w:r w:rsidRPr="00521F9C">
        <w:rPr>
          <w:rFonts w:ascii="Tahoma" w:hAnsi="Tahoma" w:cs="Tahoma"/>
          <w:sz w:val="20"/>
          <w:szCs w:val="20"/>
        </w:rPr>
        <w:t>piaszczenie</w:t>
      </w:r>
      <w:proofErr w:type="spellEnd"/>
      <w:r w:rsidRPr="00521F9C">
        <w:rPr>
          <w:rFonts w:ascii="Tahoma" w:hAnsi="Tahoma" w:cs="Tahoma"/>
          <w:sz w:val="20"/>
          <w:szCs w:val="20"/>
        </w:rPr>
        <w:t xml:space="preserve"> czy też właściwości powierzchni wierzchniej należy</w:t>
      </w:r>
      <w:r w:rsidR="00872C6F">
        <w:rPr>
          <w:rFonts w:ascii="Tahoma" w:hAnsi="Tahoma" w:cs="Tahoma"/>
          <w:sz w:val="20"/>
          <w:szCs w:val="20"/>
        </w:rPr>
        <w:t xml:space="preserve"> </w:t>
      </w:r>
      <w:r w:rsidRPr="00521F9C">
        <w:rPr>
          <w:rFonts w:ascii="Tahoma" w:hAnsi="Tahoma" w:cs="Tahoma"/>
          <w:sz w:val="20"/>
          <w:szCs w:val="20"/>
        </w:rPr>
        <w:t>posłużyć się próbą ścierania, drapania lub zwilżania. Próba ŚCIERANIA przeprowadzana jest przez przetarcie dłonią</w:t>
      </w:r>
      <w:r w:rsidR="00872C6F">
        <w:rPr>
          <w:rFonts w:ascii="Tahoma" w:hAnsi="Tahoma" w:cs="Tahoma"/>
          <w:sz w:val="20"/>
          <w:szCs w:val="20"/>
        </w:rPr>
        <w:t xml:space="preserve"> </w:t>
      </w:r>
      <w:r w:rsidRPr="00521F9C">
        <w:rPr>
          <w:rFonts w:ascii="Tahoma" w:hAnsi="Tahoma" w:cs="Tahoma"/>
          <w:sz w:val="20"/>
          <w:szCs w:val="20"/>
        </w:rPr>
        <w:t>powierzchni pod tynk. Próba DRAPANIA polega na wyrywkowym badaniu przy pomocy twardego, ostrego przedmiotu.</w:t>
      </w:r>
    </w:p>
    <w:p w14:paraId="0A9EE271"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Chłonność podłoża i jego wilgotność określana jest przy pomocy próby zwilżania. Próba ZWILŻANIA polega na</w:t>
      </w:r>
      <w:r w:rsidR="00872C6F">
        <w:rPr>
          <w:rFonts w:ascii="Tahoma" w:hAnsi="Tahoma" w:cs="Tahoma"/>
          <w:sz w:val="20"/>
          <w:szCs w:val="20"/>
        </w:rPr>
        <w:t xml:space="preserve"> </w:t>
      </w:r>
      <w:r w:rsidRPr="00521F9C">
        <w:rPr>
          <w:rFonts w:ascii="Tahoma" w:hAnsi="Tahoma" w:cs="Tahoma"/>
          <w:sz w:val="20"/>
          <w:szCs w:val="20"/>
        </w:rPr>
        <w:t>zraszaniu muru w wielu miejscach czystą wodą.</w:t>
      </w:r>
    </w:p>
    <w:p w14:paraId="0C61C61F" w14:textId="77777777" w:rsidR="00872C6F" w:rsidRPr="00521F9C" w:rsidRDefault="00872C6F" w:rsidP="00521F9C">
      <w:pPr>
        <w:pStyle w:val="Bezodstpw"/>
        <w:rPr>
          <w:rFonts w:ascii="Tahoma" w:hAnsi="Tahoma" w:cs="Tahoma"/>
          <w:sz w:val="20"/>
          <w:szCs w:val="20"/>
        </w:rPr>
      </w:pPr>
    </w:p>
    <w:p w14:paraId="1DFA482A" w14:textId="77777777" w:rsidR="00521F9C" w:rsidRDefault="00521F9C" w:rsidP="000D1E7A">
      <w:pPr>
        <w:pStyle w:val="Bezodstpw"/>
        <w:tabs>
          <w:tab w:val="left" w:pos="1276"/>
        </w:tabs>
        <w:jc w:val="left"/>
        <w:rPr>
          <w:rFonts w:ascii="Tahoma" w:hAnsi="Tahoma" w:cs="Tahoma"/>
          <w:b/>
          <w:bCs/>
          <w:sz w:val="20"/>
          <w:szCs w:val="20"/>
        </w:rPr>
      </w:pPr>
      <w:r w:rsidRPr="00521F9C">
        <w:rPr>
          <w:rFonts w:ascii="Tahoma" w:hAnsi="Tahoma" w:cs="Tahoma"/>
          <w:b/>
          <w:bCs/>
          <w:sz w:val="20"/>
          <w:szCs w:val="20"/>
        </w:rPr>
        <w:t>5.2.5.2 Sprawdzenie w zależności od podłoża i stosowane środki zaradcz</w:t>
      </w:r>
      <w:r w:rsidR="00200C75">
        <w:rPr>
          <w:rFonts w:ascii="Tahoma" w:hAnsi="Tahoma" w:cs="Tahoma"/>
          <w:b/>
          <w:bCs/>
          <w:sz w:val="20"/>
          <w:szCs w:val="20"/>
        </w:rPr>
        <w:t xml:space="preserve">e, </w:t>
      </w:r>
      <w:r w:rsidRPr="00521F9C">
        <w:rPr>
          <w:rFonts w:ascii="Tahoma" w:hAnsi="Tahoma" w:cs="Tahoma"/>
          <w:b/>
          <w:bCs/>
          <w:sz w:val="20"/>
          <w:szCs w:val="20"/>
        </w:rPr>
        <w:t xml:space="preserve"> bloczki </w:t>
      </w:r>
      <w:r w:rsidR="000D1E7A">
        <w:rPr>
          <w:rFonts w:ascii="Tahoma" w:hAnsi="Tahoma" w:cs="Tahoma"/>
          <w:b/>
          <w:bCs/>
          <w:sz w:val="20"/>
          <w:szCs w:val="20"/>
        </w:rPr>
        <w:t xml:space="preserve">                             </w:t>
      </w:r>
      <w:r w:rsidRPr="00521F9C">
        <w:rPr>
          <w:rFonts w:ascii="Tahoma" w:hAnsi="Tahoma" w:cs="Tahoma"/>
          <w:b/>
          <w:bCs/>
          <w:sz w:val="20"/>
          <w:szCs w:val="20"/>
        </w:rPr>
        <w:t>i elementy z betonu lekkiego.</w:t>
      </w:r>
    </w:p>
    <w:p w14:paraId="25AF2FE0" w14:textId="77777777" w:rsidR="00872C6F" w:rsidRPr="00521F9C" w:rsidRDefault="00872C6F" w:rsidP="00521F9C">
      <w:pPr>
        <w:pStyle w:val="Bezodstpw"/>
        <w:rPr>
          <w:rFonts w:ascii="Tahoma" w:hAnsi="Tahoma" w:cs="Tahoma"/>
          <w:b/>
          <w:bCs/>
          <w:sz w:val="20"/>
          <w:szCs w:val="20"/>
        </w:rPr>
      </w:pPr>
    </w:p>
    <w:p w14:paraId="4CCC7C31"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xml:space="preserve">Spoiny murarskie (poziome i pionowe) nie mogą być ani zbyt głębokie, ani zbyt wystające przed lico muru </w:t>
      </w:r>
      <w:r w:rsidR="00872C6F">
        <w:rPr>
          <w:rFonts w:ascii="Tahoma" w:hAnsi="Tahoma" w:cs="Tahoma"/>
          <w:sz w:val="20"/>
          <w:szCs w:val="20"/>
        </w:rPr>
        <w:t>–</w:t>
      </w:r>
      <w:r w:rsidRPr="00521F9C">
        <w:rPr>
          <w:rFonts w:ascii="Tahoma" w:hAnsi="Tahoma" w:cs="Tahoma"/>
          <w:sz w:val="20"/>
          <w:szCs w:val="20"/>
        </w:rPr>
        <w:t xml:space="preserve"> przed</w:t>
      </w:r>
      <w:r w:rsidR="00872C6F">
        <w:rPr>
          <w:rFonts w:ascii="Tahoma" w:hAnsi="Tahoma" w:cs="Tahoma"/>
          <w:sz w:val="20"/>
          <w:szCs w:val="20"/>
        </w:rPr>
        <w:t xml:space="preserve"> </w:t>
      </w:r>
      <w:r w:rsidRPr="00521F9C">
        <w:rPr>
          <w:rFonts w:ascii="Tahoma" w:hAnsi="Tahoma" w:cs="Tahoma"/>
          <w:sz w:val="20"/>
          <w:szCs w:val="20"/>
        </w:rPr>
        <w:t xml:space="preserve">nałożeniem tynku należy je ewentualnie wyrównać. Przy układaniu </w:t>
      </w:r>
      <w:proofErr w:type="spellStart"/>
      <w:r w:rsidRPr="00521F9C">
        <w:rPr>
          <w:rFonts w:ascii="Tahoma" w:hAnsi="Tahoma" w:cs="Tahoma"/>
          <w:sz w:val="20"/>
          <w:szCs w:val="20"/>
        </w:rPr>
        <w:t>bezspoinowym</w:t>
      </w:r>
      <w:proofErr w:type="spellEnd"/>
      <w:r w:rsidRPr="00521F9C">
        <w:rPr>
          <w:rFonts w:ascii="Tahoma" w:hAnsi="Tahoma" w:cs="Tahoma"/>
          <w:sz w:val="20"/>
          <w:szCs w:val="20"/>
        </w:rPr>
        <w:t xml:space="preserve"> (bez zaprawy murarskiej) puste</w:t>
      </w:r>
      <w:r w:rsidR="00872C6F">
        <w:rPr>
          <w:rFonts w:ascii="Tahoma" w:hAnsi="Tahoma" w:cs="Tahoma"/>
          <w:sz w:val="20"/>
          <w:szCs w:val="20"/>
        </w:rPr>
        <w:t xml:space="preserve"> </w:t>
      </w:r>
      <w:r w:rsidRPr="00521F9C">
        <w:rPr>
          <w:rFonts w:ascii="Tahoma" w:hAnsi="Tahoma" w:cs="Tahoma"/>
          <w:sz w:val="20"/>
          <w:szCs w:val="20"/>
        </w:rPr>
        <w:t xml:space="preserve">szczeliny nie mogą być większe niż 5 mm. Tego typu szczeliny i inne ewentualne </w:t>
      </w:r>
      <w:r w:rsidRPr="00521F9C">
        <w:rPr>
          <w:rFonts w:ascii="Tahoma" w:hAnsi="Tahoma" w:cs="Tahoma"/>
          <w:sz w:val="20"/>
          <w:szCs w:val="20"/>
        </w:rPr>
        <w:lastRenderedPageBreak/>
        <w:t>uszkodzenia należy wypełnić</w:t>
      </w:r>
      <w:r w:rsidR="00872C6F">
        <w:rPr>
          <w:rFonts w:ascii="Tahoma" w:hAnsi="Tahoma" w:cs="Tahoma"/>
          <w:sz w:val="20"/>
          <w:szCs w:val="20"/>
        </w:rPr>
        <w:t xml:space="preserve"> </w:t>
      </w:r>
      <w:r w:rsidRPr="00521F9C">
        <w:rPr>
          <w:rFonts w:ascii="Tahoma" w:hAnsi="Tahoma" w:cs="Tahoma"/>
          <w:sz w:val="20"/>
          <w:szCs w:val="20"/>
        </w:rPr>
        <w:t>najpóźniej 3 dni przed rozpoczęciem tynkowania (nie stosować w tym celu obrzutki wstępnej). Wykwity (naloty,</w:t>
      </w:r>
      <w:r w:rsidR="00872C6F">
        <w:rPr>
          <w:rFonts w:ascii="Tahoma" w:hAnsi="Tahoma" w:cs="Tahoma"/>
          <w:sz w:val="20"/>
          <w:szCs w:val="20"/>
        </w:rPr>
        <w:t xml:space="preserve"> </w:t>
      </w:r>
      <w:r w:rsidRPr="00521F9C">
        <w:rPr>
          <w:rFonts w:ascii="Tahoma" w:hAnsi="Tahoma" w:cs="Tahoma"/>
          <w:sz w:val="20"/>
          <w:szCs w:val="20"/>
        </w:rPr>
        <w:t>"włoski" - sól krystalizująca na powierzchni), naruszające przyczepność tynku do podłoża, muszą zostać bezwzględnie</w:t>
      </w:r>
      <w:r w:rsidR="00872C6F">
        <w:rPr>
          <w:rFonts w:ascii="Tahoma" w:hAnsi="Tahoma" w:cs="Tahoma"/>
          <w:sz w:val="20"/>
          <w:szCs w:val="20"/>
        </w:rPr>
        <w:t xml:space="preserve"> </w:t>
      </w:r>
      <w:r w:rsidRPr="00521F9C">
        <w:rPr>
          <w:rFonts w:ascii="Tahoma" w:hAnsi="Tahoma" w:cs="Tahoma"/>
          <w:sz w:val="20"/>
          <w:szCs w:val="20"/>
        </w:rPr>
        <w:t>usunięte. Należy to zrobić na suchym murze, przy pomocy szczotki drucianej. Jeżeli metoda czyszczenia szczotką nie da</w:t>
      </w:r>
      <w:r w:rsidR="00872C6F">
        <w:rPr>
          <w:rFonts w:ascii="Tahoma" w:hAnsi="Tahoma" w:cs="Tahoma"/>
          <w:sz w:val="20"/>
          <w:szCs w:val="20"/>
        </w:rPr>
        <w:t xml:space="preserve"> </w:t>
      </w:r>
      <w:r w:rsidRPr="00521F9C">
        <w:rPr>
          <w:rFonts w:ascii="Tahoma" w:hAnsi="Tahoma" w:cs="Tahoma"/>
          <w:sz w:val="20"/>
          <w:szCs w:val="20"/>
        </w:rPr>
        <w:t>odpowiednich rezultatów, należy ustalić dokładnie przyczynę powstawania wykwitów i przy pomocy specjalistów</w:t>
      </w:r>
      <w:r w:rsidR="00872C6F">
        <w:rPr>
          <w:rFonts w:ascii="Tahoma" w:hAnsi="Tahoma" w:cs="Tahoma"/>
          <w:sz w:val="20"/>
          <w:szCs w:val="20"/>
        </w:rPr>
        <w:t xml:space="preserve"> </w:t>
      </w:r>
      <w:r w:rsidRPr="00521F9C">
        <w:rPr>
          <w:rFonts w:ascii="Tahoma" w:hAnsi="Tahoma" w:cs="Tahoma"/>
          <w:sz w:val="20"/>
          <w:szCs w:val="20"/>
        </w:rPr>
        <w:t>zastosować skuteczną metodę oczyszczenia muru. Suchy mur, silnie chłonące wodę podłoża ceramiczne mogą</w:t>
      </w:r>
    </w:p>
    <w:p w14:paraId="5BC53925"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wymagać odpowiedniego przygotowania. Ocena właściwości muru musi nastąpić przed przystąpieniem do</w:t>
      </w:r>
    </w:p>
    <w:p w14:paraId="382E1603" w14:textId="77777777" w:rsidR="00872C6F" w:rsidRDefault="00521F9C" w:rsidP="00521F9C">
      <w:pPr>
        <w:pStyle w:val="Bezodstpw"/>
        <w:rPr>
          <w:rFonts w:ascii="Tahoma" w:hAnsi="Tahoma" w:cs="Tahoma"/>
          <w:sz w:val="20"/>
          <w:szCs w:val="20"/>
        </w:rPr>
      </w:pPr>
      <w:r w:rsidRPr="00521F9C">
        <w:rPr>
          <w:rFonts w:ascii="Tahoma" w:hAnsi="Tahoma" w:cs="Tahoma"/>
          <w:sz w:val="20"/>
          <w:szCs w:val="20"/>
        </w:rPr>
        <w:t>tynkowania.</w:t>
      </w:r>
      <w:r w:rsidR="00200C75">
        <w:rPr>
          <w:rFonts w:ascii="Tahoma" w:hAnsi="Tahoma" w:cs="Tahoma"/>
          <w:sz w:val="20"/>
          <w:szCs w:val="20"/>
        </w:rPr>
        <w:t xml:space="preserve">   </w:t>
      </w:r>
    </w:p>
    <w:p w14:paraId="5B0F3533" w14:textId="77777777" w:rsidR="000D1E7A" w:rsidRPr="00521F9C" w:rsidRDefault="000D1E7A" w:rsidP="00521F9C">
      <w:pPr>
        <w:pStyle w:val="Bezodstpw"/>
        <w:rPr>
          <w:rFonts w:ascii="Tahoma" w:hAnsi="Tahoma" w:cs="Tahoma"/>
          <w:sz w:val="20"/>
          <w:szCs w:val="20"/>
        </w:rPr>
      </w:pPr>
    </w:p>
    <w:p w14:paraId="7178C3A2" w14:textId="77777777" w:rsidR="00521F9C" w:rsidRDefault="00521F9C" w:rsidP="00353301">
      <w:pPr>
        <w:pStyle w:val="Bezodstpw"/>
        <w:numPr>
          <w:ilvl w:val="1"/>
          <w:numId w:val="23"/>
        </w:numPr>
        <w:rPr>
          <w:rFonts w:ascii="Tahoma" w:hAnsi="Tahoma" w:cs="Tahoma"/>
          <w:b/>
          <w:bCs/>
          <w:sz w:val="20"/>
          <w:szCs w:val="20"/>
        </w:rPr>
      </w:pPr>
      <w:r w:rsidRPr="00521F9C">
        <w:rPr>
          <w:rFonts w:ascii="Tahoma" w:hAnsi="Tahoma" w:cs="Tahoma"/>
          <w:b/>
          <w:bCs/>
          <w:sz w:val="20"/>
          <w:szCs w:val="20"/>
        </w:rPr>
        <w:t>Tynkowanie</w:t>
      </w:r>
    </w:p>
    <w:p w14:paraId="40F62373" w14:textId="77777777" w:rsidR="00872C6F" w:rsidRPr="00521F9C" w:rsidRDefault="00872C6F" w:rsidP="00872C6F">
      <w:pPr>
        <w:pStyle w:val="Bezodstpw"/>
        <w:ind w:left="1080"/>
        <w:rPr>
          <w:rFonts w:ascii="Tahoma" w:hAnsi="Tahoma" w:cs="Tahoma"/>
          <w:b/>
          <w:bCs/>
          <w:sz w:val="20"/>
          <w:szCs w:val="20"/>
        </w:rPr>
      </w:pPr>
    </w:p>
    <w:p w14:paraId="3DBAC786"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Wykonawca prac tynkarskich powinien posiadać umiejętności zawodowe, aby prawidłowo ocenić podłoże pod tynk.</w:t>
      </w:r>
    </w:p>
    <w:p w14:paraId="418523DD"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Podane w powyżej wymagania dotyczące podłoża pod tynk muszą być spełnione. Wszystkie odstępstwa od</w:t>
      </w:r>
      <w:r w:rsidR="00872C6F">
        <w:rPr>
          <w:rFonts w:ascii="Tahoma" w:hAnsi="Tahoma" w:cs="Tahoma"/>
          <w:sz w:val="20"/>
          <w:szCs w:val="20"/>
        </w:rPr>
        <w:t xml:space="preserve"> </w:t>
      </w:r>
      <w:r w:rsidRPr="00521F9C">
        <w:rPr>
          <w:rFonts w:ascii="Tahoma" w:hAnsi="Tahoma" w:cs="Tahoma"/>
          <w:sz w:val="20"/>
          <w:szCs w:val="20"/>
        </w:rPr>
        <w:t>wyszczególnionych warunków mają znaczący wpływ na jakość prac tynkarskich. Mogą wymagać przeprowadzenia prac</w:t>
      </w:r>
      <w:r w:rsidR="00872C6F">
        <w:rPr>
          <w:rFonts w:ascii="Tahoma" w:hAnsi="Tahoma" w:cs="Tahoma"/>
          <w:sz w:val="20"/>
          <w:szCs w:val="20"/>
        </w:rPr>
        <w:t xml:space="preserve"> </w:t>
      </w:r>
      <w:r w:rsidRPr="00521F9C">
        <w:rPr>
          <w:rFonts w:ascii="Tahoma" w:hAnsi="Tahoma" w:cs="Tahoma"/>
          <w:sz w:val="20"/>
          <w:szCs w:val="20"/>
        </w:rPr>
        <w:t>dodatkowych, znacząco utrudnić prace tynkarskie lub też stać się przyczyna późniejszych uszkodzeń tynku. Najpóźniej</w:t>
      </w:r>
      <w:r w:rsidR="009856BF">
        <w:rPr>
          <w:rFonts w:ascii="Tahoma" w:hAnsi="Tahoma" w:cs="Tahoma"/>
          <w:sz w:val="20"/>
          <w:szCs w:val="20"/>
        </w:rPr>
        <w:t xml:space="preserve"> </w:t>
      </w:r>
      <w:r w:rsidRPr="00521F9C">
        <w:rPr>
          <w:rFonts w:ascii="Tahoma" w:hAnsi="Tahoma" w:cs="Tahoma"/>
          <w:sz w:val="20"/>
          <w:szCs w:val="20"/>
        </w:rPr>
        <w:t>w momencie wykonania obrzutki wstępnej musi być już wiadome, jaką przewidziano wierzchnią warstwę tynku, aby</w:t>
      </w:r>
      <w:r w:rsidR="009856BF">
        <w:rPr>
          <w:rFonts w:ascii="Tahoma" w:hAnsi="Tahoma" w:cs="Tahoma"/>
          <w:sz w:val="20"/>
          <w:szCs w:val="20"/>
        </w:rPr>
        <w:t xml:space="preserve"> </w:t>
      </w:r>
      <w:r w:rsidRPr="00521F9C">
        <w:rPr>
          <w:rFonts w:ascii="Tahoma" w:hAnsi="Tahoma" w:cs="Tahoma"/>
          <w:sz w:val="20"/>
          <w:szCs w:val="20"/>
        </w:rPr>
        <w:t>odpowiednio dostosować powierzchnię obrzutki (lub jej szorstkości) do rodzaju tynku wierzchniego (płytek</w:t>
      </w:r>
      <w:r w:rsidR="009856BF">
        <w:rPr>
          <w:rFonts w:ascii="Tahoma" w:hAnsi="Tahoma" w:cs="Tahoma"/>
          <w:sz w:val="20"/>
          <w:szCs w:val="20"/>
        </w:rPr>
        <w:t xml:space="preserve"> </w:t>
      </w:r>
      <w:r w:rsidRPr="00521F9C">
        <w:rPr>
          <w:rFonts w:ascii="Tahoma" w:hAnsi="Tahoma" w:cs="Tahoma"/>
          <w:sz w:val="20"/>
          <w:szCs w:val="20"/>
        </w:rPr>
        <w:t>ceramicznych lub innej powłoki).</w:t>
      </w:r>
    </w:p>
    <w:p w14:paraId="2BBDBA5D" w14:textId="77777777" w:rsidR="009856BF" w:rsidRPr="00521F9C" w:rsidRDefault="009856BF" w:rsidP="00521F9C">
      <w:pPr>
        <w:pStyle w:val="Bezodstpw"/>
        <w:rPr>
          <w:rFonts w:ascii="Tahoma" w:hAnsi="Tahoma" w:cs="Tahoma"/>
          <w:sz w:val="20"/>
          <w:szCs w:val="20"/>
        </w:rPr>
      </w:pPr>
    </w:p>
    <w:p w14:paraId="1E2FB89A" w14:textId="125F2523" w:rsidR="009856BF" w:rsidRPr="000C70B1" w:rsidRDefault="00521F9C" w:rsidP="000C70B1">
      <w:pPr>
        <w:pStyle w:val="Bezodstpw"/>
        <w:numPr>
          <w:ilvl w:val="2"/>
          <w:numId w:val="23"/>
        </w:numPr>
        <w:rPr>
          <w:rFonts w:ascii="Tahoma" w:hAnsi="Tahoma" w:cs="Tahoma"/>
          <w:b/>
          <w:bCs/>
          <w:sz w:val="20"/>
          <w:szCs w:val="20"/>
        </w:rPr>
      </w:pPr>
      <w:r w:rsidRPr="00521F9C">
        <w:rPr>
          <w:rFonts w:ascii="Tahoma" w:hAnsi="Tahoma" w:cs="Tahoma"/>
          <w:b/>
          <w:bCs/>
          <w:sz w:val="20"/>
          <w:szCs w:val="20"/>
        </w:rPr>
        <w:t>Ś</w:t>
      </w:r>
      <w:r w:rsidR="009856BF">
        <w:rPr>
          <w:rFonts w:ascii="Tahoma" w:hAnsi="Tahoma" w:cs="Tahoma"/>
          <w:b/>
          <w:bCs/>
          <w:sz w:val="20"/>
          <w:szCs w:val="20"/>
        </w:rPr>
        <w:t>rodki zwiększające przyczepność</w:t>
      </w:r>
    </w:p>
    <w:p w14:paraId="27C9A5A4"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Jako środki adhezyjne (zwiększające przyczepność tynku do podłoża) stosowane są: obrzutka wstępna, zaprawy i</w:t>
      </w:r>
      <w:r w:rsidR="009856BF">
        <w:rPr>
          <w:rFonts w:ascii="Tahoma" w:hAnsi="Tahoma" w:cs="Tahoma"/>
          <w:sz w:val="20"/>
          <w:szCs w:val="20"/>
        </w:rPr>
        <w:t xml:space="preserve"> </w:t>
      </w:r>
      <w:r w:rsidRPr="00521F9C">
        <w:rPr>
          <w:rFonts w:ascii="Tahoma" w:hAnsi="Tahoma" w:cs="Tahoma"/>
          <w:sz w:val="20"/>
          <w:szCs w:val="20"/>
        </w:rPr>
        <w:t>szlamy zwiększające przyczepność oraz substancje płynne - mostki adhezyjne. W przypadku tynków zawierających</w:t>
      </w:r>
      <w:r w:rsidR="009856BF">
        <w:rPr>
          <w:rFonts w:ascii="Tahoma" w:hAnsi="Tahoma" w:cs="Tahoma"/>
          <w:sz w:val="20"/>
          <w:szCs w:val="20"/>
        </w:rPr>
        <w:t xml:space="preserve"> </w:t>
      </w:r>
      <w:r w:rsidRPr="00521F9C">
        <w:rPr>
          <w:rFonts w:ascii="Tahoma" w:hAnsi="Tahoma" w:cs="Tahoma"/>
          <w:sz w:val="20"/>
          <w:szCs w:val="20"/>
        </w:rPr>
        <w:t>gips nakładanych na podłoża betonowe, stosuje się wyłącznie odpowiednie mostki adhezyjne, które zwiększają</w:t>
      </w:r>
      <w:r w:rsidR="009856BF">
        <w:rPr>
          <w:rFonts w:ascii="Tahoma" w:hAnsi="Tahoma" w:cs="Tahoma"/>
          <w:sz w:val="20"/>
          <w:szCs w:val="20"/>
        </w:rPr>
        <w:t xml:space="preserve"> </w:t>
      </w:r>
      <w:r w:rsidRPr="00521F9C">
        <w:rPr>
          <w:rFonts w:ascii="Tahoma" w:hAnsi="Tahoma" w:cs="Tahoma"/>
          <w:sz w:val="20"/>
          <w:szCs w:val="20"/>
        </w:rPr>
        <w:t>szorstkość powierzchni. Dla tynków wapiennych, cementowo - wapiennych oraz cementowych na wszystkich</w:t>
      </w:r>
      <w:r w:rsidR="009856BF">
        <w:rPr>
          <w:rFonts w:ascii="Tahoma" w:hAnsi="Tahoma" w:cs="Tahoma"/>
          <w:sz w:val="20"/>
          <w:szCs w:val="20"/>
        </w:rPr>
        <w:t xml:space="preserve"> </w:t>
      </w:r>
      <w:r w:rsidRPr="00521F9C">
        <w:rPr>
          <w:rFonts w:ascii="Tahoma" w:hAnsi="Tahoma" w:cs="Tahoma"/>
          <w:sz w:val="20"/>
          <w:szCs w:val="20"/>
        </w:rPr>
        <w:t>podłożach (z wyjątkiem betonu) jako środek adhezyjny stosowana jest obrzutka wstępna. Na szczelnych, słabo</w:t>
      </w:r>
      <w:r w:rsidR="009856BF">
        <w:rPr>
          <w:rFonts w:ascii="Tahoma" w:hAnsi="Tahoma" w:cs="Tahoma"/>
          <w:sz w:val="20"/>
          <w:szCs w:val="20"/>
        </w:rPr>
        <w:t xml:space="preserve"> </w:t>
      </w:r>
      <w:r w:rsidRPr="00521F9C">
        <w:rPr>
          <w:rFonts w:ascii="Tahoma" w:hAnsi="Tahoma" w:cs="Tahoma"/>
          <w:sz w:val="20"/>
          <w:szCs w:val="20"/>
        </w:rPr>
        <w:t>chłonnych podłożach betonowych stosowana jest obrzutka wstępna uszlachetniona żywicami lub specjalne zaprawy i</w:t>
      </w:r>
      <w:r w:rsidR="009856BF">
        <w:rPr>
          <w:rFonts w:ascii="Tahoma" w:hAnsi="Tahoma" w:cs="Tahoma"/>
          <w:sz w:val="20"/>
          <w:szCs w:val="20"/>
        </w:rPr>
        <w:t xml:space="preserve"> </w:t>
      </w:r>
      <w:r w:rsidRPr="00521F9C">
        <w:rPr>
          <w:rFonts w:ascii="Tahoma" w:hAnsi="Tahoma" w:cs="Tahoma"/>
          <w:sz w:val="20"/>
          <w:szCs w:val="20"/>
        </w:rPr>
        <w:t>szlamy zwiększające przyczepność. Zależnie od rodzaju podłoża tynku oraz zaprawy tynkarskiej może być wymagane</w:t>
      </w:r>
      <w:r w:rsidR="009856BF">
        <w:rPr>
          <w:rFonts w:ascii="Tahoma" w:hAnsi="Tahoma" w:cs="Tahoma"/>
          <w:sz w:val="20"/>
          <w:szCs w:val="20"/>
        </w:rPr>
        <w:t xml:space="preserve"> </w:t>
      </w:r>
      <w:r w:rsidRPr="00521F9C">
        <w:rPr>
          <w:rFonts w:ascii="Tahoma" w:hAnsi="Tahoma" w:cs="Tahoma"/>
          <w:sz w:val="20"/>
          <w:szCs w:val="20"/>
        </w:rPr>
        <w:t>zastosowanie obrzutki wstępnej (zarówno na ścianach wewnętrznych, jak i zewnętrznych). Odnośnie stosowania</w:t>
      </w:r>
      <w:r w:rsidR="009856BF">
        <w:rPr>
          <w:rFonts w:ascii="Tahoma" w:hAnsi="Tahoma" w:cs="Tahoma"/>
          <w:sz w:val="20"/>
          <w:szCs w:val="20"/>
        </w:rPr>
        <w:t xml:space="preserve"> </w:t>
      </w:r>
      <w:r w:rsidRPr="00521F9C">
        <w:rPr>
          <w:rFonts w:ascii="Tahoma" w:hAnsi="Tahoma" w:cs="Tahoma"/>
          <w:sz w:val="20"/>
          <w:szCs w:val="20"/>
        </w:rPr>
        <w:t>obrzutki wstępnej wykonawca tynku ma obowiązek przestrzegania zarówno zaleceń dotyczących gruntowania</w:t>
      </w:r>
      <w:r w:rsidR="009856BF">
        <w:rPr>
          <w:rFonts w:ascii="Tahoma" w:hAnsi="Tahoma" w:cs="Tahoma"/>
          <w:sz w:val="20"/>
          <w:szCs w:val="20"/>
        </w:rPr>
        <w:t xml:space="preserve"> </w:t>
      </w:r>
      <w:r w:rsidRPr="00521F9C">
        <w:rPr>
          <w:rFonts w:ascii="Tahoma" w:hAnsi="Tahoma" w:cs="Tahoma"/>
          <w:sz w:val="20"/>
          <w:szCs w:val="20"/>
        </w:rPr>
        <w:t>powierzchni, jak i wskazówek wykonawczych producenta tynku. Do wykonania obrzutki wstępnej należy zastosować</w:t>
      </w:r>
    </w:p>
    <w:p w14:paraId="7DE4592B"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przewidzianą do tego celu zaprawę produkowaną fabrycznie. Wykorzystywanie zaprawy tynkarskiej lub murarskiej do</w:t>
      </w:r>
      <w:r w:rsidR="009856BF">
        <w:rPr>
          <w:rFonts w:ascii="Tahoma" w:hAnsi="Tahoma" w:cs="Tahoma"/>
          <w:sz w:val="20"/>
          <w:szCs w:val="20"/>
        </w:rPr>
        <w:t xml:space="preserve"> </w:t>
      </w:r>
      <w:r w:rsidRPr="00521F9C">
        <w:rPr>
          <w:rFonts w:ascii="Tahoma" w:hAnsi="Tahoma" w:cs="Tahoma"/>
          <w:sz w:val="20"/>
          <w:szCs w:val="20"/>
        </w:rPr>
        <w:t>obrzutki wstępnej jest niedozwolone. Nawilżanie podłoża pod tynk oraz utrzymanie wilgotności naniesionej obrzutki</w:t>
      </w:r>
      <w:r w:rsidR="009856BF">
        <w:rPr>
          <w:rFonts w:ascii="Tahoma" w:hAnsi="Tahoma" w:cs="Tahoma"/>
          <w:sz w:val="20"/>
          <w:szCs w:val="20"/>
        </w:rPr>
        <w:t xml:space="preserve"> </w:t>
      </w:r>
      <w:r w:rsidRPr="00521F9C">
        <w:rPr>
          <w:rFonts w:ascii="Tahoma" w:hAnsi="Tahoma" w:cs="Tahoma"/>
          <w:sz w:val="20"/>
          <w:szCs w:val="20"/>
        </w:rPr>
        <w:t>wstępnej zależne jest od warunków pogodowych i chłonności podłoża.</w:t>
      </w:r>
    </w:p>
    <w:p w14:paraId="3C3DC999" w14:textId="77777777" w:rsidR="00521F9C" w:rsidRPr="00521F9C" w:rsidRDefault="009856BF" w:rsidP="00521F9C">
      <w:pPr>
        <w:pStyle w:val="Bezodstpw"/>
        <w:rPr>
          <w:rFonts w:ascii="Tahoma" w:hAnsi="Tahoma" w:cs="Tahoma"/>
          <w:sz w:val="20"/>
          <w:szCs w:val="20"/>
        </w:rPr>
      </w:pPr>
      <w:r>
        <w:rPr>
          <w:rFonts w:ascii="Tahoma" w:hAnsi="Tahoma" w:cs="Tahoma"/>
          <w:sz w:val="20"/>
          <w:szCs w:val="20"/>
        </w:rPr>
        <w:t xml:space="preserve"> </w:t>
      </w:r>
    </w:p>
    <w:p w14:paraId="296BB98A" w14:textId="77777777" w:rsidR="00521F9C" w:rsidRDefault="005859B3" w:rsidP="00353301">
      <w:pPr>
        <w:pStyle w:val="Bezodstpw"/>
        <w:numPr>
          <w:ilvl w:val="2"/>
          <w:numId w:val="23"/>
        </w:numPr>
        <w:ind w:left="709"/>
        <w:jc w:val="left"/>
        <w:rPr>
          <w:rFonts w:ascii="Tahoma" w:hAnsi="Tahoma" w:cs="Tahoma"/>
          <w:b/>
          <w:bCs/>
          <w:sz w:val="20"/>
          <w:szCs w:val="20"/>
        </w:rPr>
      </w:pPr>
      <w:r>
        <w:rPr>
          <w:rFonts w:ascii="Tahoma" w:hAnsi="Tahoma" w:cs="Tahoma"/>
          <w:b/>
          <w:bCs/>
          <w:sz w:val="20"/>
          <w:szCs w:val="20"/>
        </w:rPr>
        <w:t>Nośniki tynku</w:t>
      </w:r>
    </w:p>
    <w:p w14:paraId="24B9BD80" w14:textId="77777777" w:rsidR="005859B3" w:rsidRPr="00521F9C" w:rsidRDefault="005859B3" w:rsidP="005859B3">
      <w:pPr>
        <w:pStyle w:val="Bezodstpw"/>
        <w:ind w:left="1080"/>
        <w:rPr>
          <w:rFonts w:ascii="Tahoma" w:hAnsi="Tahoma" w:cs="Tahoma"/>
          <w:b/>
          <w:bCs/>
          <w:sz w:val="20"/>
          <w:szCs w:val="20"/>
        </w:rPr>
      </w:pPr>
    </w:p>
    <w:p w14:paraId="04A78D3A"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Nośniki tynku traktowane są jako podłoże tynkarskie i powinny zostać wykonane zgodnie z zaleceniami producenta.</w:t>
      </w:r>
    </w:p>
    <w:p w14:paraId="2AE1A69D"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Na rynku występują w formie siatek nierdzewnych lub ocynkowanych z przeplotami z tektury lub z wkładami z</w:t>
      </w:r>
      <w:r w:rsidR="009856BF">
        <w:rPr>
          <w:rFonts w:ascii="Tahoma" w:hAnsi="Tahoma" w:cs="Tahoma"/>
          <w:sz w:val="20"/>
          <w:szCs w:val="20"/>
        </w:rPr>
        <w:t xml:space="preserve"> </w:t>
      </w:r>
      <w:r w:rsidRPr="00521F9C">
        <w:rPr>
          <w:rFonts w:ascii="Tahoma" w:hAnsi="Tahoma" w:cs="Tahoma"/>
          <w:sz w:val="20"/>
          <w:szCs w:val="20"/>
        </w:rPr>
        <w:t>elementów ceramicznych. Można spotkać też w formie ponacinanej blachy, która po rozciągnięciu tworzy siatkę.</w:t>
      </w:r>
    </w:p>
    <w:p w14:paraId="2DC1A5E2"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Stosuje się je np. do przykrywania bruzd instalacyjnych, drewnianych elementów konstrukcyjnych, przewodów</w:t>
      </w:r>
      <w:r w:rsidR="009856BF">
        <w:rPr>
          <w:rFonts w:ascii="Tahoma" w:hAnsi="Tahoma" w:cs="Tahoma"/>
          <w:sz w:val="20"/>
          <w:szCs w:val="20"/>
        </w:rPr>
        <w:t xml:space="preserve"> </w:t>
      </w:r>
      <w:r w:rsidRPr="00521F9C">
        <w:rPr>
          <w:rFonts w:ascii="Tahoma" w:hAnsi="Tahoma" w:cs="Tahoma"/>
          <w:sz w:val="20"/>
          <w:szCs w:val="20"/>
        </w:rPr>
        <w:t>kominowych itp. Przy montażu nośników pod tynk trzeba koniecznie zwrócić uwagę na grubość przyszłego tynku. Zbyt</w:t>
      </w:r>
      <w:r w:rsidR="009856BF">
        <w:rPr>
          <w:rFonts w:ascii="Tahoma" w:hAnsi="Tahoma" w:cs="Tahoma"/>
          <w:sz w:val="20"/>
          <w:szCs w:val="20"/>
        </w:rPr>
        <w:t xml:space="preserve"> </w:t>
      </w:r>
      <w:r w:rsidRPr="00521F9C">
        <w:rPr>
          <w:rFonts w:ascii="Tahoma" w:hAnsi="Tahoma" w:cs="Tahoma"/>
          <w:sz w:val="20"/>
          <w:szCs w:val="20"/>
        </w:rPr>
        <w:t>daleko odsadzony nośnik (np. przy zastosowaniu tynków wierzchnich jednowarstwowych) na sąsiadujących</w:t>
      </w:r>
      <w:r w:rsidR="009856BF">
        <w:rPr>
          <w:rFonts w:ascii="Tahoma" w:hAnsi="Tahoma" w:cs="Tahoma"/>
          <w:sz w:val="20"/>
          <w:szCs w:val="20"/>
        </w:rPr>
        <w:t xml:space="preserve"> </w:t>
      </w:r>
      <w:r w:rsidRPr="00521F9C">
        <w:rPr>
          <w:rFonts w:ascii="Tahoma" w:hAnsi="Tahoma" w:cs="Tahoma"/>
          <w:sz w:val="20"/>
          <w:szCs w:val="20"/>
        </w:rPr>
        <w:t>powierzchniach tej samej płaszczyzny może powodować konieczność pogrubienia tynku.</w:t>
      </w:r>
    </w:p>
    <w:p w14:paraId="1129990B" w14:textId="77777777" w:rsidR="00353301" w:rsidRDefault="00353301" w:rsidP="00521F9C">
      <w:pPr>
        <w:pStyle w:val="Bezodstpw"/>
        <w:rPr>
          <w:rFonts w:ascii="Tahoma" w:hAnsi="Tahoma" w:cs="Tahoma"/>
          <w:sz w:val="20"/>
          <w:szCs w:val="20"/>
        </w:rPr>
      </w:pPr>
    </w:p>
    <w:p w14:paraId="7905A890" w14:textId="77777777" w:rsidR="00521F9C" w:rsidRDefault="009856BF" w:rsidP="00353301">
      <w:pPr>
        <w:pStyle w:val="Bezodstpw"/>
        <w:numPr>
          <w:ilvl w:val="2"/>
          <w:numId w:val="24"/>
        </w:numPr>
        <w:ind w:left="709"/>
        <w:rPr>
          <w:rFonts w:ascii="Tahoma" w:hAnsi="Tahoma" w:cs="Tahoma"/>
          <w:b/>
          <w:bCs/>
          <w:sz w:val="20"/>
          <w:szCs w:val="20"/>
        </w:rPr>
      </w:pPr>
      <w:r>
        <w:rPr>
          <w:rFonts w:ascii="Tahoma" w:hAnsi="Tahoma" w:cs="Tahoma"/>
          <w:b/>
          <w:bCs/>
          <w:sz w:val="20"/>
          <w:szCs w:val="20"/>
        </w:rPr>
        <w:t>Bruzdy i przebicia</w:t>
      </w:r>
    </w:p>
    <w:p w14:paraId="692097DE" w14:textId="77777777" w:rsidR="009856BF" w:rsidRPr="00521F9C" w:rsidRDefault="009856BF" w:rsidP="009856BF">
      <w:pPr>
        <w:pStyle w:val="Bezodstpw"/>
        <w:ind w:left="1080"/>
        <w:rPr>
          <w:rFonts w:ascii="Tahoma" w:hAnsi="Tahoma" w:cs="Tahoma"/>
          <w:b/>
          <w:bCs/>
          <w:sz w:val="20"/>
          <w:szCs w:val="20"/>
        </w:rPr>
      </w:pPr>
    </w:p>
    <w:p w14:paraId="226F0DB8"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Wypełnienie bruzd i przebić musi być wykonane nie później niż 3 dni przed rozpoczęciem prac tynkarskich.</w:t>
      </w:r>
    </w:p>
    <w:p w14:paraId="196E1F2B"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Wykonywanie prac tynkarskich na świeżo wypełnionych bruzdach, przebiciach itp., może doprowadzić do wciągania</w:t>
      </w:r>
      <w:r w:rsidR="009856BF">
        <w:rPr>
          <w:rFonts w:ascii="Tahoma" w:hAnsi="Tahoma" w:cs="Tahoma"/>
          <w:sz w:val="20"/>
          <w:szCs w:val="20"/>
        </w:rPr>
        <w:t xml:space="preserve"> </w:t>
      </w:r>
      <w:r w:rsidRPr="00521F9C">
        <w:rPr>
          <w:rFonts w:ascii="Tahoma" w:hAnsi="Tahoma" w:cs="Tahoma"/>
          <w:sz w:val="20"/>
          <w:szCs w:val="20"/>
        </w:rPr>
        <w:t>zaprawy w głąb i pogorszenia jakości tynku (niebezpieczeństwo pęknięć). Elementy metalowe narażone na korozję np.</w:t>
      </w:r>
      <w:r w:rsidR="009856BF">
        <w:rPr>
          <w:rFonts w:ascii="Tahoma" w:hAnsi="Tahoma" w:cs="Tahoma"/>
          <w:sz w:val="20"/>
          <w:szCs w:val="20"/>
        </w:rPr>
        <w:t xml:space="preserve"> </w:t>
      </w:r>
      <w:r w:rsidRPr="00521F9C">
        <w:rPr>
          <w:rFonts w:ascii="Tahoma" w:hAnsi="Tahoma" w:cs="Tahoma"/>
          <w:sz w:val="20"/>
          <w:szCs w:val="20"/>
        </w:rPr>
        <w:t>gwoździe, druty mocujące, muszą być usunięte na tyle, aby nie wnikały w warstwę tynku. Nieusunięte elementy muszą</w:t>
      </w:r>
      <w:r w:rsidR="009856BF">
        <w:rPr>
          <w:rFonts w:ascii="Tahoma" w:hAnsi="Tahoma" w:cs="Tahoma"/>
          <w:sz w:val="20"/>
          <w:szCs w:val="20"/>
        </w:rPr>
        <w:t xml:space="preserve"> </w:t>
      </w:r>
      <w:r w:rsidRPr="00521F9C">
        <w:rPr>
          <w:rFonts w:ascii="Tahoma" w:hAnsi="Tahoma" w:cs="Tahoma"/>
          <w:sz w:val="20"/>
          <w:szCs w:val="20"/>
        </w:rPr>
        <w:t>być zabezpieczone przed korozją przed rozpoczęciem prac tynkarskich. Przewody instalacji wodno - kanalizacyjnych,</w:t>
      </w:r>
      <w:r w:rsidR="009856BF">
        <w:rPr>
          <w:rFonts w:ascii="Tahoma" w:hAnsi="Tahoma" w:cs="Tahoma"/>
          <w:sz w:val="20"/>
          <w:szCs w:val="20"/>
        </w:rPr>
        <w:t xml:space="preserve"> </w:t>
      </w:r>
      <w:r w:rsidRPr="00521F9C">
        <w:rPr>
          <w:rFonts w:ascii="Tahoma" w:hAnsi="Tahoma" w:cs="Tahoma"/>
          <w:sz w:val="20"/>
          <w:szCs w:val="20"/>
        </w:rPr>
        <w:t>wchodzących w warstwę tynku, muszą być zabezpieczone przed kondensacją pary wodnej. Wskazówki dla</w:t>
      </w:r>
      <w:r w:rsidR="009856BF">
        <w:rPr>
          <w:rFonts w:ascii="Tahoma" w:hAnsi="Tahoma" w:cs="Tahoma"/>
          <w:sz w:val="20"/>
          <w:szCs w:val="20"/>
        </w:rPr>
        <w:t xml:space="preserve"> </w:t>
      </w:r>
      <w:r w:rsidRPr="00521F9C">
        <w:rPr>
          <w:rFonts w:ascii="Tahoma" w:hAnsi="Tahoma" w:cs="Tahoma"/>
          <w:sz w:val="20"/>
          <w:szCs w:val="20"/>
        </w:rPr>
        <w:t>instalatorów, elektryków oraz murarzy.</w:t>
      </w:r>
    </w:p>
    <w:p w14:paraId="30AE6780"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lastRenderedPageBreak/>
        <w:t>Rodzaj zaprawy mocującej lub wypełniającej należy odpowiednio dobrać do przewidzianej zapraw) tynkarskiej oraz</w:t>
      </w:r>
      <w:r w:rsidR="009856BF">
        <w:rPr>
          <w:rFonts w:ascii="Tahoma" w:hAnsi="Tahoma" w:cs="Tahoma"/>
          <w:sz w:val="20"/>
          <w:szCs w:val="20"/>
        </w:rPr>
        <w:t xml:space="preserve"> </w:t>
      </w:r>
      <w:r w:rsidRPr="00521F9C">
        <w:rPr>
          <w:rFonts w:ascii="Tahoma" w:hAnsi="Tahoma" w:cs="Tahoma"/>
          <w:sz w:val="20"/>
          <w:szCs w:val="20"/>
        </w:rPr>
        <w:t>zależnie od przeznaczenia pomieszczenia Należy pamiętać o tym, że przewody przebiegające pod tynkiem cementowo</w:t>
      </w:r>
      <w:r w:rsidR="009856BF">
        <w:rPr>
          <w:rFonts w:ascii="Tahoma" w:hAnsi="Tahoma" w:cs="Tahoma"/>
          <w:sz w:val="20"/>
          <w:szCs w:val="20"/>
        </w:rPr>
        <w:t xml:space="preserve"> </w:t>
      </w:r>
      <w:r w:rsidRPr="00521F9C">
        <w:rPr>
          <w:rFonts w:ascii="Tahoma" w:hAnsi="Tahoma" w:cs="Tahoma"/>
          <w:sz w:val="20"/>
          <w:szCs w:val="20"/>
        </w:rPr>
        <w:t>– wapiennym lub cementowym nie mogą być mocowane przy użyciu gipsu (w takich przypadkach należy użyć np.</w:t>
      </w:r>
      <w:r w:rsidR="009856BF">
        <w:rPr>
          <w:rFonts w:ascii="Tahoma" w:hAnsi="Tahoma" w:cs="Tahoma"/>
          <w:sz w:val="20"/>
          <w:szCs w:val="20"/>
        </w:rPr>
        <w:t xml:space="preserve"> </w:t>
      </w:r>
      <w:r w:rsidRPr="00521F9C">
        <w:rPr>
          <w:rFonts w:ascii="Tahoma" w:hAnsi="Tahoma" w:cs="Tahoma"/>
          <w:sz w:val="20"/>
          <w:szCs w:val="20"/>
        </w:rPr>
        <w:t>cementu szybkowiążącego). Z kolei użycie cementu szybkowiążącego pod tynki gipsowe może spowodować ich</w:t>
      </w:r>
      <w:r w:rsidR="009856BF">
        <w:rPr>
          <w:rFonts w:ascii="Tahoma" w:hAnsi="Tahoma" w:cs="Tahoma"/>
          <w:sz w:val="20"/>
          <w:szCs w:val="20"/>
        </w:rPr>
        <w:t xml:space="preserve"> </w:t>
      </w:r>
      <w:r w:rsidRPr="00521F9C">
        <w:rPr>
          <w:rFonts w:ascii="Tahoma" w:hAnsi="Tahoma" w:cs="Tahoma"/>
          <w:sz w:val="20"/>
          <w:szCs w:val="20"/>
        </w:rPr>
        <w:t>późniejsze odpryskiwanie. Bruzdy instalacyjne w ścianach betonowych należy całkowicie przykryć nośnikiem tynku (z</w:t>
      </w:r>
      <w:r w:rsidR="009856BF">
        <w:rPr>
          <w:rFonts w:ascii="Tahoma" w:hAnsi="Tahoma" w:cs="Tahoma"/>
          <w:sz w:val="20"/>
          <w:szCs w:val="20"/>
        </w:rPr>
        <w:t xml:space="preserve"> </w:t>
      </w:r>
      <w:r w:rsidRPr="00521F9C">
        <w:rPr>
          <w:rFonts w:ascii="Tahoma" w:hAnsi="Tahoma" w:cs="Tahoma"/>
          <w:sz w:val="20"/>
          <w:szCs w:val="20"/>
        </w:rPr>
        <w:t>20 cm zakładką na sąsiadujące powierzchnie ścian betonowych) nawet wtedy, gdy są one wypełnione. Specjalne</w:t>
      </w:r>
      <w:r w:rsidR="009856BF">
        <w:rPr>
          <w:rFonts w:ascii="Tahoma" w:hAnsi="Tahoma" w:cs="Tahoma"/>
          <w:sz w:val="20"/>
          <w:szCs w:val="20"/>
        </w:rPr>
        <w:t xml:space="preserve"> </w:t>
      </w:r>
      <w:r w:rsidRPr="00521F9C">
        <w:rPr>
          <w:rFonts w:ascii="Tahoma" w:hAnsi="Tahoma" w:cs="Tahoma"/>
          <w:sz w:val="20"/>
          <w:szCs w:val="20"/>
        </w:rPr>
        <w:t>zaprawy wypełniające (np. nie wymagające podkładu pod tynk) należy stosować zgodnie z instrukcjami producenta.</w:t>
      </w:r>
    </w:p>
    <w:p w14:paraId="2DC559CA" w14:textId="77777777" w:rsidR="009856BF" w:rsidRPr="00521F9C" w:rsidRDefault="009856BF" w:rsidP="00521F9C">
      <w:pPr>
        <w:pStyle w:val="Bezodstpw"/>
        <w:rPr>
          <w:rFonts w:ascii="Tahoma" w:hAnsi="Tahoma" w:cs="Tahoma"/>
          <w:sz w:val="20"/>
          <w:szCs w:val="20"/>
        </w:rPr>
      </w:pPr>
    </w:p>
    <w:p w14:paraId="07126E62" w14:textId="77777777" w:rsidR="00521F9C" w:rsidRDefault="00521F9C" w:rsidP="00521F9C">
      <w:pPr>
        <w:pStyle w:val="Bezodstpw"/>
        <w:rPr>
          <w:rFonts w:ascii="Tahoma" w:hAnsi="Tahoma" w:cs="Tahoma"/>
          <w:b/>
          <w:bCs/>
          <w:sz w:val="20"/>
          <w:szCs w:val="20"/>
        </w:rPr>
      </w:pPr>
      <w:r w:rsidRPr="00521F9C">
        <w:rPr>
          <w:rFonts w:ascii="Tahoma" w:hAnsi="Tahoma" w:cs="Tahoma"/>
          <w:b/>
          <w:bCs/>
          <w:sz w:val="20"/>
          <w:szCs w:val="20"/>
        </w:rPr>
        <w:t>5.3.</w:t>
      </w:r>
      <w:r w:rsidR="009856BF">
        <w:rPr>
          <w:rFonts w:ascii="Tahoma" w:hAnsi="Tahoma" w:cs="Tahoma"/>
          <w:b/>
          <w:bCs/>
          <w:sz w:val="20"/>
          <w:szCs w:val="20"/>
        </w:rPr>
        <w:t>4</w:t>
      </w:r>
      <w:r w:rsidRPr="00521F9C">
        <w:rPr>
          <w:rFonts w:ascii="Tahoma" w:hAnsi="Tahoma" w:cs="Tahoma"/>
          <w:b/>
          <w:bCs/>
          <w:sz w:val="20"/>
          <w:szCs w:val="20"/>
        </w:rPr>
        <w:t>. Tynkowanie pomieszczeń o dużej wilgotności oraz pod płytki ceramiczne.</w:t>
      </w:r>
    </w:p>
    <w:p w14:paraId="69214A77" w14:textId="77777777" w:rsidR="009856BF" w:rsidRPr="00521F9C" w:rsidRDefault="009856BF" w:rsidP="00521F9C">
      <w:pPr>
        <w:pStyle w:val="Bezodstpw"/>
        <w:rPr>
          <w:rFonts w:ascii="Tahoma" w:hAnsi="Tahoma" w:cs="Tahoma"/>
          <w:b/>
          <w:bCs/>
          <w:sz w:val="20"/>
          <w:szCs w:val="20"/>
        </w:rPr>
      </w:pPr>
    </w:p>
    <w:p w14:paraId="3D329F28"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Powierzchnie te tynkuje się jednowarstwowo, nie mogą one być także zacierane ani wygładzane. Już wygładzone lub</w:t>
      </w:r>
      <w:r w:rsidR="009856BF">
        <w:rPr>
          <w:rFonts w:ascii="Tahoma" w:hAnsi="Tahoma" w:cs="Tahoma"/>
          <w:sz w:val="20"/>
          <w:szCs w:val="20"/>
        </w:rPr>
        <w:t xml:space="preserve"> </w:t>
      </w:r>
      <w:r w:rsidRPr="00521F9C">
        <w:rPr>
          <w:rFonts w:ascii="Tahoma" w:hAnsi="Tahoma" w:cs="Tahoma"/>
          <w:sz w:val="20"/>
          <w:szCs w:val="20"/>
        </w:rPr>
        <w:t>zatarte powierzchnie należy przed pokryciem płytkami zmatowić i oczyścić z pyłu. Nie wymaga się, aby małe</w:t>
      </w:r>
      <w:r w:rsidR="009856BF">
        <w:rPr>
          <w:rFonts w:ascii="Tahoma" w:hAnsi="Tahoma" w:cs="Tahoma"/>
          <w:sz w:val="20"/>
          <w:szCs w:val="20"/>
        </w:rPr>
        <w:t xml:space="preserve"> </w:t>
      </w:r>
      <w:r w:rsidRPr="00521F9C">
        <w:rPr>
          <w:rFonts w:ascii="Tahoma" w:hAnsi="Tahoma" w:cs="Tahoma"/>
          <w:sz w:val="20"/>
          <w:szCs w:val="20"/>
        </w:rPr>
        <w:t>powierzchnie - takie jak na przykład cokoliki - nie były zacierane lub wygładzane. Tynk (cementowo - wapienny oraz</w:t>
      </w:r>
      <w:r w:rsidR="009856BF">
        <w:rPr>
          <w:rFonts w:ascii="Tahoma" w:hAnsi="Tahoma" w:cs="Tahoma"/>
          <w:sz w:val="20"/>
          <w:szCs w:val="20"/>
        </w:rPr>
        <w:t xml:space="preserve"> </w:t>
      </w:r>
      <w:r w:rsidRPr="00521F9C">
        <w:rPr>
          <w:rFonts w:ascii="Tahoma" w:hAnsi="Tahoma" w:cs="Tahoma"/>
          <w:sz w:val="20"/>
          <w:szCs w:val="20"/>
        </w:rPr>
        <w:t>gipsowy) musi odznaczać się minimalną grubością 10 mm i posiadać minimalną wytrzymałość a ściskanie. W każdym</w:t>
      </w:r>
      <w:r w:rsidR="009856BF">
        <w:rPr>
          <w:rFonts w:ascii="Tahoma" w:hAnsi="Tahoma" w:cs="Tahoma"/>
          <w:sz w:val="20"/>
          <w:szCs w:val="20"/>
        </w:rPr>
        <w:t xml:space="preserve"> </w:t>
      </w:r>
      <w:r w:rsidRPr="00521F9C">
        <w:rPr>
          <w:rFonts w:ascii="Tahoma" w:hAnsi="Tahoma" w:cs="Tahoma"/>
          <w:sz w:val="20"/>
          <w:szCs w:val="20"/>
        </w:rPr>
        <w:t>wypadku konieczna jest ocena przydatności fabrycznej zaprawy tynkarskiej do wykorzystania jako tynk w danej grupie</w:t>
      </w:r>
      <w:r w:rsidR="009856BF">
        <w:rPr>
          <w:rFonts w:ascii="Tahoma" w:hAnsi="Tahoma" w:cs="Tahoma"/>
          <w:sz w:val="20"/>
          <w:szCs w:val="20"/>
        </w:rPr>
        <w:t xml:space="preserve"> </w:t>
      </w:r>
      <w:r w:rsidRPr="00521F9C">
        <w:rPr>
          <w:rFonts w:ascii="Tahoma" w:hAnsi="Tahoma" w:cs="Tahoma"/>
          <w:sz w:val="20"/>
          <w:szCs w:val="20"/>
        </w:rPr>
        <w:t>zawilgocenia i pod płytki ceramiczne.</w:t>
      </w:r>
    </w:p>
    <w:p w14:paraId="5A1098E5" w14:textId="77777777" w:rsidR="009856BF" w:rsidRPr="00521F9C" w:rsidRDefault="009856BF" w:rsidP="00521F9C">
      <w:pPr>
        <w:pStyle w:val="Bezodstpw"/>
        <w:rPr>
          <w:rFonts w:ascii="Tahoma" w:hAnsi="Tahoma" w:cs="Tahoma"/>
          <w:sz w:val="20"/>
          <w:szCs w:val="20"/>
        </w:rPr>
      </w:pPr>
    </w:p>
    <w:p w14:paraId="49C68173" w14:textId="77777777" w:rsidR="009856BF" w:rsidRDefault="009856BF" w:rsidP="00521F9C">
      <w:pPr>
        <w:pStyle w:val="Bezodstpw"/>
        <w:rPr>
          <w:rFonts w:ascii="Tahoma" w:hAnsi="Tahoma" w:cs="Tahoma"/>
          <w:b/>
          <w:bCs/>
          <w:sz w:val="20"/>
          <w:szCs w:val="20"/>
        </w:rPr>
      </w:pPr>
      <w:r>
        <w:rPr>
          <w:rFonts w:ascii="Tahoma" w:hAnsi="Tahoma" w:cs="Tahoma"/>
          <w:b/>
          <w:bCs/>
          <w:sz w:val="20"/>
          <w:szCs w:val="20"/>
        </w:rPr>
        <w:t xml:space="preserve"> </w:t>
      </w:r>
      <w:r w:rsidR="00521F9C" w:rsidRPr="00521F9C">
        <w:rPr>
          <w:rFonts w:ascii="Tahoma" w:hAnsi="Tahoma" w:cs="Tahoma"/>
          <w:b/>
          <w:bCs/>
          <w:sz w:val="20"/>
          <w:szCs w:val="20"/>
        </w:rPr>
        <w:t>5.3.</w:t>
      </w:r>
      <w:r>
        <w:rPr>
          <w:rFonts w:ascii="Tahoma" w:hAnsi="Tahoma" w:cs="Tahoma"/>
          <w:b/>
          <w:bCs/>
          <w:sz w:val="20"/>
          <w:szCs w:val="20"/>
        </w:rPr>
        <w:t>6. Profile tynkarskie</w:t>
      </w:r>
    </w:p>
    <w:p w14:paraId="5F610712" w14:textId="77777777" w:rsidR="009856BF" w:rsidRPr="00521F9C" w:rsidRDefault="009856BF" w:rsidP="00521F9C">
      <w:pPr>
        <w:pStyle w:val="Bezodstpw"/>
        <w:rPr>
          <w:rFonts w:ascii="Tahoma" w:hAnsi="Tahoma" w:cs="Tahoma"/>
          <w:b/>
          <w:bCs/>
          <w:sz w:val="20"/>
          <w:szCs w:val="20"/>
        </w:rPr>
      </w:pPr>
    </w:p>
    <w:p w14:paraId="285925C4"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Wśród profil tynkarskich wyróżnimy m. in. profile narożnikowe, prowadzące i specjalne (np. dylatacyjne, o stosowaniu</w:t>
      </w:r>
      <w:r w:rsidR="009856BF">
        <w:rPr>
          <w:rFonts w:ascii="Tahoma" w:hAnsi="Tahoma" w:cs="Tahoma"/>
          <w:sz w:val="20"/>
          <w:szCs w:val="20"/>
        </w:rPr>
        <w:t xml:space="preserve"> </w:t>
      </w:r>
      <w:r w:rsidRPr="00521F9C">
        <w:rPr>
          <w:rFonts w:ascii="Tahoma" w:hAnsi="Tahoma" w:cs="Tahoma"/>
          <w:sz w:val="20"/>
          <w:szCs w:val="20"/>
        </w:rPr>
        <w:t>których decydują warunki konstrukcyjne). Przy stawianiu budynków może okazać się niezbędne (statyka budowli)</w:t>
      </w:r>
      <w:r w:rsidR="009856BF">
        <w:rPr>
          <w:rFonts w:ascii="Tahoma" w:hAnsi="Tahoma" w:cs="Tahoma"/>
          <w:sz w:val="20"/>
          <w:szCs w:val="20"/>
        </w:rPr>
        <w:t xml:space="preserve"> </w:t>
      </w:r>
      <w:r w:rsidRPr="00521F9C">
        <w:rPr>
          <w:rFonts w:ascii="Tahoma" w:hAnsi="Tahoma" w:cs="Tahoma"/>
          <w:sz w:val="20"/>
          <w:szCs w:val="20"/>
        </w:rPr>
        <w:t>wykonanie przerw w określonych miejscach. Tego typu styki należy wykonać zgodnie z ich przeznaczeniem, aby</w:t>
      </w:r>
      <w:r w:rsidR="009856BF">
        <w:rPr>
          <w:rFonts w:ascii="Tahoma" w:hAnsi="Tahoma" w:cs="Tahoma"/>
          <w:sz w:val="20"/>
          <w:szCs w:val="20"/>
        </w:rPr>
        <w:t xml:space="preserve"> </w:t>
      </w:r>
      <w:r w:rsidRPr="00521F9C">
        <w:rPr>
          <w:rFonts w:ascii="Tahoma" w:hAnsi="Tahoma" w:cs="Tahoma"/>
          <w:sz w:val="20"/>
          <w:szCs w:val="20"/>
        </w:rPr>
        <w:t>uzyskać odpowiednie zabezpieczenie przed ruchami statycznymi budynku. Przerwy konstrukcyjne wykonuje się</w:t>
      </w:r>
      <w:r w:rsidR="009856BF">
        <w:rPr>
          <w:rFonts w:ascii="Tahoma" w:hAnsi="Tahoma" w:cs="Tahoma"/>
          <w:sz w:val="20"/>
          <w:szCs w:val="20"/>
        </w:rPr>
        <w:t xml:space="preserve"> </w:t>
      </w:r>
      <w:r w:rsidRPr="00521F9C">
        <w:rPr>
          <w:rFonts w:ascii="Tahoma" w:hAnsi="Tahoma" w:cs="Tahoma"/>
          <w:sz w:val="20"/>
          <w:szCs w:val="20"/>
        </w:rPr>
        <w:t>stosując odpowiednie do tego celu profile.</w:t>
      </w:r>
    </w:p>
    <w:p w14:paraId="7F0A9D13" w14:textId="77777777" w:rsidR="00662076" w:rsidRDefault="00662076" w:rsidP="00521F9C">
      <w:pPr>
        <w:pStyle w:val="Bezodstpw"/>
        <w:rPr>
          <w:rFonts w:ascii="Tahoma" w:hAnsi="Tahoma" w:cs="Tahoma"/>
          <w:sz w:val="20"/>
          <w:szCs w:val="20"/>
        </w:rPr>
      </w:pPr>
    </w:p>
    <w:p w14:paraId="5538F00A" w14:textId="77777777" w:rsidR="00521F9C" w:rsidRDefault="009856BF" w:rsidP="00521F9C">
      <w:pPr>
        <w:pStyle w:val="Bezodstpw"/>
        <w:rPr>
          <w:rFonts w:ascii="Tahoma" w:hAnsi="Tahoma" w:cs="Tahoma"/>
          <w:b/>
          <w:bCs/>
          <w:sz w:val="20"/>
          <w:szCs w:val="20"/>
        </w:rPr>
      </w:pPr>
      <w:r>
        <w:rPr>
          <w:rFonts w:ascii="Tahoma" w:hAnsi="Tahoma" w:cs="Tahoma"/>
          <w:b/>
          <w:bCs/>
          <w:sz w:val="20"/>
          <w:szCs w:val="20"/>
        </w:rPr>
        <w:t>5.3.6.1 Rodzaje profili</w:t>
      </w:r>
    </w:p>
    <w:p w14:paraId="045D9F81" w14:textId="77777777" w:rsidR="009856BF" w:rsidRPr="00521F9C" w:rsidRDefault="009856BF" w:rsidP="00521F9C">
      <w:pPr>
        <w:pStyle w:val="Bezodstpw"/>
        <w:rPr>
          <w:rFonts w:ascii="Tahoma" w:hAnsi="Tahoma" w:cs="Tahoma"/>
          <w:b/>
          <w:bCs/>
          <w:sz w:val="20"/>
          <w:szCs w:val="20"/>
        </w:rPr>
      </w:pPr>
    </w:p>
    <w:p w14:paraId="16BCD29C"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Konieczne jest uwzględnienie zgodności materiału, z którego wykonany jest profil, z przewidywanym rodzajem tynku.</w:t>
      </w:r>
    </w:p>
    <w:p w14:paraId="64E86DBB"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Materiał, z którego wykonany jest profil Materiał tynkarski Stalowy ocynkowany Z metali lekkich Ocynkowany +PCV</w:t>
      </w:r>
      <w:r w:rsidR="009856BF">
        <w:rPr>
          <w:rFonts w:ascii="Tahoma" w:hAnsi="Tahoma" w:cs="Tahoma"/>
          <w:sz w:val="20"/>
          <w:szCs w:val="20"/>
        </w:rPr>
        <w:t xml:space="preserve"> </w:t>
      </w:r>
    </w:p>
    <w:p w14:paraId="43C68E94"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Nierdzewny</w:t>
      </w:r>
    </w:p>
    <w:p w14:paraId="33588FF8" w14:textId="77777777" w:rsidR="009856BF" w:rsidRPr="00521F9C" w:rsidRDefault="009856BF" w:rsidP="00521F9C">
      <w:pPr>
        <w:pStyle w:val="Bezodstpw"/>
        <w:rPr>
          <w:rFonts w:ascii="Tahoma" w:hAnsi="Tahoma" w:cs="Tahoma"/>
          <w:sz w:val="20"/>
          <w:szCs w:val="20"/>
        </w:rPr>
      </w:pPr>
    </w:p>
    <w:p w14:paraId="6797EC84" w14:textId="77777777" w:rsidR="009856BF" w:rsidRDefault="009856BF" w:rsidP="00521F9C">
      <w:pPr>
        <w:pStyle w:val="Bezodstpw"/>
        <w:rPr>
          <w:rFonts w:ascii="Tahoma" w:hAnsi="Tahoma" w:cs="Tahoma"/>
          <w:b/>
          <w:bCs/>
          <w:sz w:val="20"/>
          <w:szCs w:val="20"/>
        </w:rPr>
      </w:pPr>
      <w:r>
        <w:rPr>
          <w:rFonts w:ascii="Tahoma" w:hAnsi="Tahoma" w:cs="Tahoma"/>
          <w:b/>
          <w:bCs/>
          <w:sz w:val="20"/>
          <w:szCs w:val="20"/>
        </w:rPr>
        <w:t>5.3.7</w:t>
      </w:r>
      <w:r w:rsidR="00521F9C" w:rsidRPr="00521F9C">
        <w:rPr>
          <w:rFonts w:ascii="Tahoma" w:hAnsi="Tahoma" w:cs="Tahoma"/>
          <w:b/>
          <w:bCs/>
          <w:sz w:val="20"/>
          <w:szCs w:val="20"/>
        </w:rPr>
        <w:t>. Wykonanie tynków jednowar</w:t>
      </w:r>
      <w:r>
        <w:rPr>
          <w:rFonts w:ascii="Tahoma" w:hAnsi="Tahoma" w:cs="Tahoma"/>
          <w:b/>
          <w:bCs/>
          <w:sz w:val="20"/>
          <w:szCs w:val="20"/>
        </w:rPr>
        <w:t>stwowych i podkładowych</w:t>
      </w:r>
    </w:p>
    <w:p w14:paraId="4A597279" w14:textId="77777777" w:rsidR="009856BF" w:rsidRPr="00521F9C" w:rsidRDefault="009856BF" w:rsidP="00521F9C">
      <w:pPr>
        <w:pStyle w:val="Bezodstpw"/>
        <w:rPr>
          <w:rFonts w:ascii="Tahoma" w:hAnsi="Tahoma" w:cs="Tahoma"/>
          <w:b/>
          <w:bCs/>
          <w:sz w:val="20"/>
          <w:szCs w:val="20"/>
        </w:rPr>
      </w:pPr>
    </w:p>
    <w:p w14:paraId="648962B9" w14:textId="77777777" w:rsidR="00521F9C" w:rsidRDefault="009856BF" w:rsidP="00521F9C">
      <w:pPr>
        <w:pStyle w:val="Bezodstpw"/>
        <w:rPr>
          <w:rFonts w:ascii="Tahoma" w:hAnsi="Tahoma" w:cs="Tahoma"/>
          <w:b/>
          <w:bCs/>
          <w:sz w:val="20"/>
          <w:szCs w:val="20"/>
        </w:rPr>
      </w:pPr>
      <w:r>
        <w:rPr>
          <w:rFonts w:ascii="Tahoma" w:hAnsi="Tahoma" w:cs="Tahoma"/>
          <w:b/>
          <w:bCs/>
          <w:sz w:val="20"/>
          <w:szCs w:val="20"/>
        </w:rPr>
        <w:t>5.3.7</w:t>
      </w:r>
      <w:r w:rsidR="00521F9C" w:rsidRPr="00521F9C">
        <w:rPr>
          <w:rFonts w:ascii="Tahoma" w:hAnsi="Tahoma" w:cs="Tahoma"/>
          <w:b/>
          <w:bCs/>
          <w:sz w:val="20"/>
          <w:szCs w:val="20"/>
        </w:rPr>
        <w:t>.1 Wskazówki ogólne.</w:t>
      </w:r>
    </w:p>
    <w:p w14:paraId="059D3A16" w14:textId="77777777" w:rsidR="009856BF" w:rsidRPr="00521F9C" w:rsidRDefault="009856BF" w:rsidP="00521F9C">
      <w:pPr>
        <w:pStyle w:val="Bezodstpw"/>
        <w:rPr>
          <w:rFonts w:ascii="Tahoma" w:hAnsi="Tahoma" w:cs="Tahoma"/>
          <w:b/>
          <w:bCs/>
          <w:sz w:val="20"/>
          <w:szCs w:val="20"/>
        </w:rPr>
      </w:pPr>
    </w:p>
    <w:p w14:paraId="7BCA2086"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Grubości tynków - zgodnie z zaleceniami producentów suchych mieszanek tynkarskich fabrycznie przygotowanych.</w:t>
      </w:r>
    </w:p>
    <w:p w14:paraId="144EC046"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Stosować się do wskazówek dotyczących obróbki, pochodzących od producenta zaprawy tynkarskiej.</w:t>
      </w:r>
    </w:p>
    <w:p w14:paraId="2C330031"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Właściwa kontrola podłoża pod tynk dla danego materiału budowlanego oraz czynności przygotowawcze według</w:t>
      </w:r>
      <w:r w:rsidR="00B64E77">
        <w:rPr>
          <w:rFonts w:ascii="Tahoma" w:hAnsi="Tahoma" w:cs="Tahoma"/>
          <w:sz w:val="20"/>
          <w:szCs w:val="20"/>
        </w:rPr>
        <w:t xml:space="preserve"> </w:t>
      </w:r>
      <w:r w:rsidRPr="00521F9C">
        <w:rPr>
          <w:rFonts w:ascii="Tahoma" w:hAnsi="Tahoma" w:cs="Tahoma"/>
          <w:sz w:val="20"/>
          <w:szCs w:val="20"/>
        </w:rPr>
        <w:t>punktu 2.3.2 i dalszych.</w:t>
      </w:r>
    </w:p>
    <w:p w14:paraId="3B9B2B92"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Przerwy wynikające z konstrukcji budynku oraz szczeliny dylatacyjne nie mogą być tynkowane.</w:t>
      </w:r>
    </w:p>
    <w:p w14:paraId="4AE35CBA"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Specyficzne dla produktu i/lub zależne od warunków pogodowych przygotowanie wstępne podłoża (np. wstępne</w:t>
      </w:r>
      <w:r w:rsidR="00B64E77">
        <w:rPr>
          <w:rFonts w:ascii="Tahoma" w:hAnsi="Tahoma" w:cs="Tahoma"/>
          <w:sz w:val="20"/>
          <w:szCs w:val="20"/>
        </w:rPr>
        <w:t xml:space="preserve"> </w:t>
      </w:r>
      <w:r w:rsidRPr="00521F9C">
        <w:rPr>
          <w:rFonts w:ascii="Tahoma" w:hAnsi="Tahoma" w:cs="Tahoma"/>
          <w:sz w:val="20"/>
          <w:szCs w:val="20"/>
        </w:rPr>
        <w:t>zwilżenie).</w:t>
      </w:r>
    </w:p>
    <w:p w14:paraId="0F691980"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Nie dopuszczać do powstawania pustych przestrzeni za profilami tynkarskimi (listwy prowadzące, narożnikowe itp.).</w:t>
      </w:r>
    </w:p>
    <w:p w14:paraId="4E03F361"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Elementy wpuszczane w tynk (np. ramy okienne) należy osadzić równomiernie na całym obwodzie.</w:t>
      </w:r>
    </w:p>
    <w:p w14:paraId="089CACB4"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Stosować odpowiednie łaty odcinające w miejscach niezbędnych (np. otwory drzwiowe pod ościeżnice obejmujące).</w:t>
      </w:r>
    </w:p>
    <w:p w14:paraId="7D9A2E68"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 Zwracać uwagę na dokładne ściągnięcie i wyrównanie tynku podkładowego, ponieważ tynk wierzchni nie jest w</w:t>
      </w:r>
      <w:r w:rsidR="00B64E77">
        <w:rPr>
          <w:rFonts w:ascii="Tahoma" w:hAnsi="Tahoma" w:cs="Tahoma"/>
          <w:sz w:val="20"/>
          <w:szCs w:val="20"/>
        </w:rPr>
        <w:t xml:space="preserve"> </w:t>
      </w:r>
      <w:r w:rsidRPr="00521F9C">
        <w:rPr>
          <w:rFonts w:ascii="Tahoma" w:hAnsi="Tahoma" w:cs="Tahoma"/>
          <w:sz w:val="20"/>
          <w:szCs w:val="20"/>
        </w:rPr>
        <w:t>stanie pokryć i wyrównać dziur, pustek i fal.</w:t>
      </w:r>
    </w:p>
    <w:p w14:paraId="1EF354C1" w14:textId="77777777" w:rsidR="00B64E77" w:rsidRPr="00521F9C" w:rsidRDefault="00B64E77" w:rsidP="00521F9C">
      <w:pPr>
        <w:pStyle w:val="Bezodstpw"/>
        <w:rPr>
          <w:rFonts w:ascii="Tahoma" w:hAnsi="Tahoma" w:cs="Tahoma"/>
          <w:sz w:val="20"/>
          <w:szCs w:val="20"/>
        </w:rPr>
      </w:pPr>
    </w:p>
    <w:p w14:paraId="78072516" w14:textId="77777777" w:rsidR="00521F9C" w:rsidRDefault="00521F9C" w:rsidP="00521F9C">
      <w:pPr>
        <w:pStyle w:val="Bezodstpw"/>
        <w:rPr>
          <w:rFonts w:ascii="Tahoma" w:hAnsi="Tahoma" w:cs="Tahoma"/>
          <w:b/>
          <w:bCs/>
          <w:sz w:val="20"/>
          <w:szCs w:val="20"/>
        </w:rPr>
      </w:pPr>
      <w:r w:rsidRPr="00521F9C">
        <w:rPr>
          <w:rFonts w:ascii="Tahoma" w:hAnsi="Tahoma" w:cs="Tahoma"/>
          <w:b/>
          <w:bCs/>
          <w:sz w:val="20"/>
          <w:szCs w:val="20"/>
        </w:rPr>
        <w:t>5.3.</w:t>
      </w:r>
      <w:r w:rsidR="00B64E77">
        <w:rPr>
          <w:rFonts w:ascii="Tahoma" w:hAnsi="Tahoma" w:cs="Tahoma"/>
          <w:b/>
          <w:bCs/>
          <w:sz w:val="20"/>
          <w:szCs w:val="20"/>
        </w:rPr>
        <w:t>7</w:t>
      </w:r>
      <w:r w:rsidRPr="00521F9C">
        <w:rPr>
          <w:rFonts w:ascii="Tahoma" w:hAnsi="Tahoma" w:cs="Tahoma"/>
          <w:b/>
          <w:bCs/>
          <w:sz w:val="20"/>
          <w:szCs w:val="20"/>
        </w:rPr>
        <w:t xml:space="preserve">.2 Szczególne wskazówki wykonania tynków podkładowych </w:t>
      </w:r>
      <w:r w:rsidR="00B64E77">
        <w:rPr>
          <w:rFonts w:ascii="Tahoma" w:hAnsi="Tahoma" w:cs="Tahoma"/>
          <w:b/>
          <w:bCs/>
          <w:sz w:val="20"/>
          <w:szCs w:val="20"/>
        </w:rPr>
        <w:t>pogrubionych (wielowarstwowych)</w:t>
      </w:r>
    </w:p>
    <w:p w14:paraId="4526A6F1" w14:textId="77777777" w:rsidR="00B64E77" w:rsidRPr="00521F9C" w:rsidRDefault="00B64E77" w:rsidP="00521F9C">
      <w:pPr>
        <w:pStyle w:val="Bezodstpw"/>
        <w:rPr>
          <w:rFonts w:ascii="Tahoma" w:hAnsi="Tahoma" w:cs="Tahoma"/>
          <w:b/>
          <w:bCs/>
          <w:sz w:val="20"/>
          <w:szCs w:val="20"/>
        </w:rPr>
      </w:pPr>
    </w:p>
    <w:p w14:paraId="76DF3F64"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Nanieść jednolicie grubo warstwę tynku i zaciągnąć powierzchnię.</w:t>
      </w:r>
    </w:p>
    <w:p w14:paraId="6D8FE958"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lastRenderedPageBreak/>
        <w:t>- To, czy wymagane jest nakładanie tynku metodą "mokre na mokre" czy też - ewentualne przygotowanie spodniej</w:t>
      </w:r>
      <w:r w:rsidR="00B64E77">
        <w:rPr>
          <w:rFonts w:ascii="Tahoma" w:hAnsi="Tahoma" w:cs="Tahoma"/>
          <w:sz w:val="20"/>
          <w:szCs w:val="20"/>
        </w:rPr>
        <w:t xml:space="preserve"> </w:t>
      </w:r>
      <w:r w:rsidRPr="00521F9C">
        <w:rPr>
          <w:rFonts w:ascii="Tahoma" w:hAnsi="Tahoma" w:cs="Tahoma"/>
          <w:sz w:val="20"/>
          <w:szCs w:val="20"/>
        </w:rPr>
        <w:t>warstwy tynku (zatarcie na szorstko), uzależnione jest od wskazówek producenta tynku.</w:t>
      </w:r>
    </w:p>
    <w:p w14:paraId="44F7C549"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 Unikać tworzenia się warstw rozdzielających (np. poprzez zatarcie pierwszej warstwy na gładko ).</w:t>
      </w:r>
    </w:p>
    <w:p w14:paraId="70586625" w14:textId="77777777" w:rsidR="00521F9C" w:rsidRDefault="00521F9C" w:rsidP="00521F9C">
      <w:pPr>
        <w:pStyle w:val="Bezodstpw"/>
        <w:rPr>
          <w:rFonts w:ascii="Tahoma" w:hAnsi="Tahoma" w:cs="Tahoma"/>
          <w:b/>
          <w:bCs/>
          <w:sz w:val="20"/>
          <w:szCs w:val="20"/>
        </w:rPr>
      </w:pPr>
      <w:r w:rsidRPr="00521F9C">
        <w:rPr>
          <w:rFonts w:ascii="Tahoma" w:hAnsi="Tahoma" w:cs="Tahoma"/>
          <w:b/>
          <w:bCs/>
          <w:sz w:val="20"/>
          <w:szCs w:val="20"/>
        </w:rPr>
        <w:t>5.</w:t>
      </w:r>
      <w:r w:rsidR="00B64E77">
        <w:rPr>
          <w:rFonts w:ascii="Tahoma" w:hAnsi="Tahoma" w:cs="Tahoma"/>
          <w:b/>
          <w:bCs/>
          <w:sz w:val="20"/>
          <w:szCs w:val="20"/>
        </w:rPr>
        <w:t>3.8</w:t>
      </w:r>
      <w:r w:rsidRPr="00521F9C">
        <w:rPr>
          <w:rFonts w:ascii="Tahoma" w:hAnsi="Tahoma" w:cs="Tahoma"/>
          <w:b/>
          <w:bCs/>
          <w:sz w:val="20"/>
          <w:szCs w:val="20"/>
        </w:rPr>
        <w:t>. Wykonanie tynków wykoń</w:t>
      </w:r>
      <w:r w:rsidR="00B64E77">
        <w:rPr>
          <w:rFonts w:ascii="Tahoma" w:hAnsi="Tahoma" w:cs="Tahoma"/>
          <w:b/>
          <w:bCs/>
          <w:sz w:val="20"/>
          <w:szCs w:val="20"/>
        </w:rPr>
        <w:t>czeniowych (drobnoziarnistych)</w:t>
      </w:r>
    </w:p>
    <w:p w14:paraId="0A539779" w14:textId="77777777" w:rsidR="00B64E77" w:rsidRPr="00521F9C" w:rsidRDefault="00B64E77" w:rsidP="00521F9C">
      <w:pPr>
        <w:pStyle w:val="Bezodstpw"/>
        <w:rPr>
          <w:rFonts w:ascii="Tahoma" w:hAnsi="Tahoma" w:cs="Tahoma"/>
          <w:b/>
          <w:bCs/>
          <w:sz w:val="20"/>
          <w:szCs w:val="20"/>
        </w:rPr>
      </w:pPr>
    </w:p>
    <w:p w14:paraId="43E6C483"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powierzchni tynku podkładowego pod tynk cienkowarstwowy nie należy wygładzać, zacierać itp.,</w:t>
      </w:r>
    </w:p>
    <w:p w14:paraId="070DC157"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zachować minimalny czas przerwy technologicznej równy 3 tygodnie (zależnie od warunków panujących na budowie</w:t>
      </w:r>
      <w:r w:rsidR="00B64E77">
        <w:rPr>
          <w:rFonts w:ascii="Tahoma" w:hAnsi="Tahoma" w:cs="Tahoma"/>
          <w:sz w:val="20"/>
          <w:szCs w:val="20"/>
        </w:rPr>
        <w:t xml:space="preserve"> </w:t>
      </w:r>
      <w:r w:rsidRPr="00521F9C">
        <w:rPr>
          <w:rFonts w:ascii="Tahoma" w:hAnsi="Tahoma" w:cs="Tahoma"/>
          <w:sz w:val="20"/>
          <w:szCs w:val="20"/>
        </w:rPr>
        <w:t>oraz od lokalnej wentylacji),</w:t>
      </w:r>
    </w:p>
    <w:p w14:paraId="35BEE1BA"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ewentualnie konieczne może być właściwe dla danego produktu zagruntowanie (np. zastosowanie środków</w:t>
      </w:r>
      <w:r w:rsidR="00B64E77">
        <w:rPr>
          <w:rFonts w:ascii="Tahoma" w:hAnsi="Tahoma" w:cs="Tahoma"/>
          <w:sz w:val="20"/>
          <w:szCs w:val="20"/>
        </w:rPr>
        <w:t xml:space="preserve"> </w:t>
      </w:r>
      <w:r w:rsidRPr="00521F9C">
        <w:rPr>
          <w:rFonts w:ascii="Tahoma" w:hAnsi="Tahoma" w:cs="Tahoma"/>
          <w:sz w:val="20"/>
          <w:szCs w:val="20"/>
        </w:rPr>
        <w:t xml:space="preserve">wyrównujących chłonność podłoża i poprawiających przyczepność). Na tynkach </w:t>
      </w:r>
      <w:r w:rsidR="00B64E77">
        <w:rPr>
          <w:rFonts w:ascii="Tahoma" w:hAnsi="Tahoma" w:cs="Tahoma"/>
          <w:sz w:val="20"/>
          <w:szCs w:val="20"/>
        </w:rPr>
        <w:t xml:space="preserve"> </w:t>
      </w:r>
      <w:r w:rsidRPr="00521F9C">
        <w:rPr>
          <w:rFonts w:ascii="Tahoma" w:hAnsi="Tahoma" w:cs="Tahoma"/>
          <w:sz w:val="20"/>
          <w:szCs w:val="20"/>
        </w:rPr>
        <w:t>podkładowych i tynkach lekkich (wewnątrz i zewnątrz), przy zastosowaniu cienkowarstwowego tynku</w:t>
      </w:r>
      <w:r w:rsidR="00B64E77">
        <w:rPr>
          <w:rFonts w:ascii="Tahoma" w:hAnsi="Tahoma" w:cs="Tahoma"/>
          <w:sz w:val="20"/>
          <w:szCs w:val="20"/>
        </w:rPr>
        <w:t xml:space="preserve"> </w:t>
      </w:r>
      <w:r w:rsidRPr="00521F9C">
        <w:rPr>
          <w:rFonts w:ascii="Tahoma" w:hAnsi="Tahoma" w:cs="Tahoma"/>
          <w:sz w:val="20"/>
          <w:szCs w:val="20"/>
        </w:rPr>
        <w:t>nawierzchniowego (tynk nałożony na grubość ziarna), konieczne może okazać się wykonanie odpowiedniej warstwy</w:t>
      </w:r>
      <w:r w:rsidR="00B64E77">
        <w:rPr>
          <w:rFonts w:ascii="Tahoma" w:hAnsi="Tahoma" w:cs="Tahoma"/>
          <w:sz w:val="20"/>
          <w:szCs w:val="20"/>
        </w:rPr>
        <w:t xml:space="preserve"> </w:t>
      </w:r>
      <w:r w:rsidRPr="00521F9C">
        <w:rPr>
          <w:rFonts w:ascii="Tahoma" w:hAnsi="Tahoma" w:cs="Tahoma"/>
          <w:sz w:val="20"/>
          <w:szCs w:val="20"/>
        </w:rPr>
        <w:t>wyrównawczej lub pośredniej. Przestrzegać zaleceń producentów. W przypadku zastosowania tynku</w:t>
      </w:r>
      <w:r w:rsidR="00B64E77">
        <w:rPr>
          <w:rFonts w:ascii="Tahoma" w:hAnsi="Tahoma" w:cs="Tahoma"/>
          <w:sz w:val="20"/>
          <w:szCs w:val="20"/>
        </w:rPr>
        <w:t xml:space="preserve"> </w:t>
      </w:r>
      <w:r w:rsidRPr="00521F9C">
        <w:rPr>
          <w:rFonts w:ascii="Tahoma" w:hAnsi="Tahoma" w:cs="Tahoma"/>
          <w:sz w:val="20"/>
          <w:szCs w:val="20"/>
        </w:rPr>
        <w:t>cienkowarstwowego jako wykończenia na tynkach docieplających niezbędne jest wykonanie odpowiedniej warstwy</w:t>
      </w:r>
      <w:r w:rsidR="00B64E77">
        <w:rPr>
          <w:rFonts w:ascii="Tahoma" w:hAnsi="Tahoma" w:cs="Tahoma"/>
          <w:sz w:val="20"/>
          <w:szCs w:val="20"/>
        </w:rPr>
        <w:t xml:space="preserve"> </w:t>
      </w:r>
      <w:r w:rsidRPr="00521F9C">
        <w:rPr>
          <w:rFonts w:ascii="Tahoma" w:hAnsi="Tahoma" w:cs="Tahoma"/>
          <w:sz w:val="20"/>
          <w:szCs w:val="20"/>
        </w:rPr>
        <w:t>wyrównującej (pośredniej np. warstwa szpachli). Jeżeli przy wykonywaniu tynku podkładowego na jego powierzchni</w:t>
      </w:r>
      <w:r w:rsidR="00B64E77">
        <w:rPr>
          <w:rFonts w:ascii="Tahoma" w:hAnsi="Tahoma" w:cs="Tahoma"/>
          <w:sz w:val="20"/>
          <w:szCs w:val="20"/>
        </w:rPr>
        <w:t xml:space="preserve"> </w:t>
      </w:r>
      <w:r w:rsidRPr="00521F9C">
        <w:rPr>
          <w:rFonts w:ascii="Tahoma" w:hAnsi="Tahoma" w:cs="Tahoma"/>
          <w:sz w:val="20"/>
          <w:szCs w:val="20"/>
        </w:rPr>
        <w:t>wytworzy się warstwa osadowa (np. na skutek zacierania tynku), to należy ją koniecznie usunąć.</w:t>
      </w:r>
    </w:p>
    <w:p w14:paraId="76E65C1B" w14:textId="77777777" w:rsidR="00521F9C" w:rsidRDefault="00521F9C" w:rsidP="00B64E77">
      <w:pPr>
        <w:pStyle w:val="Bezodstpw"/>
        <w:rPr>
          <w:rFonts w:ascii="Tahoma" w:hAnsi="Tahoma" w:cs="Tahoma"/>
          <w:sz w:val="20"/>
          <w:szCs w:val="20"/>
        </w:rPr>
      </w:pPr>
      <w:r w:rsidRPr="00521F9C">
        <w:rPr>
          <w:rFonts w:ascii="Tahoma" w:hAnsi="Tahoma" w:cs="Tahoma"/>
          <w:sz w:val="20"/>
          <w:szCs w:val="20"/>
        </w:rPr>
        <w:t>W przypadku określonych produktów oraz w zależności od warunków atmosferycznych konieczne może być</w:t>
      </w:r>
      <w:r w:rsidR="00B64E77">
        <w:rPr>
          <w:rFonts w:ascii="Tahoma" w:hAnsi="Tahoma" w:cs="Tahoma"/>
          <w:sz w:val="20"/>
          <w:szCs w:val="20"/>
        </w:rPr>
        <w:t xml:space="preserve"> </w:t>
      </w:r>
      <w:r w:rsidRPr="00521F9C">
        <w:rPr>
          <w:rFonts w:ascii="Tahoma" w:hAnsi="Tahoma" w:cs="Tahoma"/>
          <w:sz w:val="20"/>
          <w:szCs w:val="20"/>
        </w:rPr>
        <w:t xml:space="preserve">dokonanie wstępnego przygotowania tynku podkładowego (zwilżenie, zagruntowanie </w:t>
      </w:r>
      <w:proofErr w:type="spellStart"/>
      <w:r w:rsidRPr="00521F9C">
        <w:rPr>
          <w:rFonts w:ascii="Tahoma" w:hAnsi="Tahoma" w:cs="Tahoma"/>
          <w:sz w:val="20"/>
          <w:szCs w:val="20"/>
        </w:rPr>
        <w:t>itp</w:t>
      </w:r>
      <w:proofErr w:type="spellEnd"/>
      <w:r w:rsidRPr="00521F9C">
        <w:rPr>
          <w:rFonts w:ascii="Tahoma" w:hAnsi="Tahoma" w:cs="Tahoma"/>
          <w:sz w:val="20"/>
          <w:szCs w:val="20"/>
        </w:rPr>
        <w:t>). Bezwzględnie przestrzegać</w:t>
      </w:r>
      <w:r w:rsidR="00B64E77">
        <w:rPr>
          <w:rFonts w:ascii="Tahoma" w:hAnsi="Tahoma" w:cs="Tahoma"/>
          <w:sz w:val="20"/>
          <w:szCs w:val="20"/>
        </w:rPr>
        <w:t xml:space="preserve"> </w:t>
      </w:r>
      <w:r w:rsidRPr="00521F9C">
        <w:rPr>
          <w:rFonts w:ascii="Tahoma" w:hAnsi="Tahoma" w:cs="Tahoma"/>
          <w:sz w:val="20"/>
          <w:szCs w:val="20"/>
        </w:rPr>
        <w:t>wymaganych temperatur przy obróbce warstw wierzchnich (wykończeniowych) tynku. Tynki wykończeniowe w</w:t>
      </w:r>
      <w:r w:rsidR="00B64E77">
        <w:rPr>
          <w:rFonts w:ascii="Tahoma" w:hAnsi="Tahoma" w:cs="Tahoma"/>
          <w:sz w:val="20"/>
          <w:szCs w:val="20"/>
        </w:rPr>
        <w:t xml:space="preserve"> </w:t>
      </w:r>
      <w:r w:rsidRPr="00521F9C">
        <w:rPr>
          <w:rFonts w:ascii="Tahoma" w:hAnsi="Tahoma" w:cs="Tahoma"/>
          <w:sz w:val="20"/>
          <w:szCs w:val="20"/>
        </w:rPr>
        <w:t xml:space="preserve">kolorze naturalnym (do pomalowania). </w:t>
      </w:r>
      <w:r w:rsidR="00B64E77">
        <w:rPr>
          <w:rFonts w:ascii="Tahoma" w:hAnsi="Tahoma" w:cs="Tahoma"/>
          <w:sz w:val="20"/>
          <w:szCs w:val="20"/>
        </w:rPr>
        <w:t xml:space="preserve"> </w:t>
      </w:r>
    </w:p>
    <w:p w14:paraId="7E687935" w14:textId="77777777" w:rsidR="00B64E77" w:rsidRPr="00521F9C" w:rsidRDefault="00B64E77" w:rsidP="00B64E77">
      <w:pPr>
        <w:pStyle w:val="Bezodstpw"/>
        <w:rPr>
          <w:rFonts w:ascii="Tahoma" w:hAnsi="Tahoma" w:cs="Tahoma"/>
          <w:sz w:val="20"/>
          <w:szCs w:val="20"/>
        </w:rPr>
      </w:pPr>
    </w:p>
    <w:p w14:paraId="08FEDAC5" w14:textId="77777777" w:rsidR="00521F9C" w:rsidRPr="00521F9C" w:rsidRDefault="00B64E77" w:rsidP="00521F9C">
      <w:pPr>
        <w:pStyle w:val="Bezodstpw"/>
        <w:rPr>
          <w:rFonts w:ascii="Tahoma" w:hAnsi="Tahoma" w:cs="Tahoma"/>
          <w:b/>
          <w:bCs/>
          <w:sz w:val="20"/>
          <w:szCs w:val="20"/>
        </w:rPr>
      </w:pPr>
      <w:r>
        <w:rPr>
          <w:rFonts w:ascii="Tahoma" w:hAnsi="Tahoma" w:cs="Tahoma"/>
          <w:b/>
          <w:bCs/>
          <w:sz w:val="20"/>
          <w:szCs w:val="20"/>
        </w:rPr>
        <w:t>5.3.9</w:t>
      </w:r>
      <w:r w:rsidR="00521F9C" w:rsidRPr="00521F9C">
        <w:rPr>
          <w:rFonts w:ascii="Tahoma" w:hAnsi="Tahoma" w:cs="Tahoma"/>
          <w:b/>
          <w:bCs/>
          <w:sz w:val="20"/>
          <w:szCs w:val="20"/>
        </w:rPr>
        <w:t>. Czas schnięcia zapraw tynkarskich (przerwy technologiczne).</w:t>
      </w:r>
    </w:p>
    <w:p w14:paraId="341B7C6D" w14:textId="77777777" w:rsidR="00521F9C" w:rsidRPr="00521F9C" w:rsidRDefault="00B64E77" w:rsidP="00521F9C">
      <w:pPr>
        <w:pStyle w:val="Bezodstpw"/>
        <w:rPr>
          <w:rFonts w:ascii="Tahoma" w:hAnsi="Tahoma" w:cs="Tahoma"/>
          <w:b/>
          <w:bCs/>
          <w:sz w:val="20"/>
          <w:szCs w:val="20"/>
        </w:rPr>
      </w:pPr>
      <w:r>
        <w:rPr>
          <w:rFonts w:ascii="Tahoma" w:hAnsi="Tahoma" w:cs="Tahoma"/>
          <w:sz w:val="20"/>
          <w:szCs w:val="20"/>
        </w:rPr>
        <w:t xml:space="preserve"> </w:t>
      </w:r>
    </w:p>
    <w:p w14:paraId="1D8138AB"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Przerwy technologiczne dla zaprawy tynkarskiej są to minimalne czasy oczekiwania na możliwość rozpoczęcia</w:t>
      </w:r>
      <w:r w:rsidR="00B64E77">
        <w:rPr>
          <w:rFonts w:ascii="Tahoma" w:hAnsi="Tahoma" w:cs="Tahoma"/>
          <w:sz w:val="20"/>
          <w:szCs w:val="20"/>
        </w:rPr>
        <w:t xml:space="preserve"> </w:t>
      </w:r>
      <w:r w:rsidRPr="00521F9C">
        <w:rPr>
          <w:rFonts w:ascii="Tahoma" w:hAnsi="Tahoma" w:cs="Tahoma"/>
          <w:sz w:val="20"/>
          <w:szCs w:val="20"/>
        </w:rPr>
        <w:t>czynności związanych z dalszą obróbką tynku. Czasy wiązania, utwardzania oraz schnięcia zależne są od rodzaju</w:t>
      </w:r>
      <w:r w:rsidR="00B64E77">
        <w:rPr>
          <w:rFonts w:ascii="Tahoma" w:hAnsi="Tahoma" w:cs="Tahoma"/>
          <w:sz w:val="20"/>
          <w:szCs w:val="20"/>
        </w:rPr>
        <w:t xml:space="preserve"> </w:t>
      </w:r>
      <w:r w:rsidRPr="00521F9C">
        <w:rPr>
          <w:rFonts w:ascii="Tahoma" w:hAnsi="Tahoma" w:cs="Tahoma"/>
          <w:sz w:val="20"/>
          <w:szCs w:val="20"/>
        </w:rPr>
        <w:t>spoiwa, jak również warunków klimatycznych i lokalnych warunków panujących na budowie.</w:t>
      </w:r>
    </w:p>
    <w:p w14:paraId="0167AE26" w14:textId="77777777" w:rsidR="00B64E77" w:rsidRPr="00521F9C" w:rsidRDefault="00200C75" w:rsidP="00521F9C">
      <w:pPr>
        <w:pStyle w:val="Bezodstpw"/>
        <w:rPr>
          <w:rFonts w:ascii="Tahoma" w:hAnsi="Tahoma" w:cs="Tahoma"/>
          <w:sz w:val="20"/>
          <w:szCs w:val="20"/>
        </w:rPr>
      </w:pPr>
      <w:r>
        <w:rPr>
          <w:rFonts w:ascii="Tahoma" w:hAnsi="Tahoma" w:cs="Tahoma"/>
          <w:sz w:val="20"/>
          <w:szCs w:val="20"/>
        </w:rPr>
        <w:t xml:space="preserve"> </w:t>
      </w:r>
    </w:p>
    <w:p w14:paraId="019099DC" w14:textId="77777777" w:rsidR="00521F9C" w:rsidRDefault="00521F9C" w:rsidP="00353301">
      <w:pPr>
        <w:pStyle w:val="Bezodstpw"/>
        <w:numPr>
          <w:ilvl w:val="1"/>
          <w:numId w:val="24"/>
        </w:numPr>
        <w:rPr>
          <w:rFonts w:ascii="Tahoma" w:hAnsi="Tahoma" w:cs="Tahoma"/>
          <w:b/>
          <w:bCs/>
          <w:sz w:val="20"/>
          <w:szCs w:val="20"/>
        </w:rPr>
      </w:pPr>
      <w:r w:rsidRPr="00521F9C">
        <w:rPr>
          <w:rFonts w:ascii="Tahoma" w:hAnsi="Tahoma" w:cs="Tahoma"/>
          <w:b/>
          <w:bCs/>
          <w:sz w:val="20"/>
          <w:szCs w:val="20"/>
        </w:rPr>
        <w:t>Obróbka powierzch</w:t>
      </w:r>
      <w:r w:rsidR="00B64E77">
        <w:rPr>
          <w:rFonts w:ascii="Tahoma" w:hAnsi="Tahoma" w:cs="Tahoma"/>
          <w:b/>
          <w:bCs/>
          <w:sz w:val="20"/>
          <w:szCs w:val="20"/>
        </w:rPr>
        <w:t>ni tynku</w:t>
      </w:r>
    </w:p>
    <w:p w14:paraId="236B4D4A" w14:textId="77777777" w:rsidR="00B64E77" w:rsidRPr="00521F9C" w:rsidRDefault="00B64E77" w:rsidP="00B64E77">
      <w:pPr>
        <w:pStyle w:val="Bezodstpw"/>
        <w:ind w:left="900"/>
        <w:rPr>
          <w:rFonts w:ascii="Tahoma" w:hAnsi="Tahoma" w:cs="Tahoma"/>
          <w:b/>
          <w:bCs/>
          <w:sz w:val="20"/>
          <w:szCs w:val="20"/>
        </w:rPr>
      </w:pPr>
    </w:p>
    <w:p w14:paraId="6680CFFB" w14:textId="77777777" w:rsidR="00521F9C" w:rsidRPr="00521F9C" w:rsidRDefault="00521F9C" w:rsidP="00521F9C">
      <w:pPr>
        <w:pStyle w:val="Bezodstpw"/>
        <w:rPr>
          <w:rFonts w:ascii="Tahoma" w:hAnsi="Tahoma" w:cs="Tahoma"/>
          <w:b/>
          <w:bCs/>
          <w:sz w:val="20"/>
          <w:szCs w:val="20"/>
        </w:rPr>
      </w:pPr>
      <w:r w:rsidRPr="00521F9C">
        <w:rPr>
          <w:rFonts w:ascii="Tahoma" w:hAnsi="Tahoma" w:cs="Tahoma"/>
          <w:b/>
          <w:bCs/>
          <w:sz w:val="20"/>
          <w:szCs w:val="20"/>
        </w:rPr>
        <w:t>5.4.</w:t>
      </w:r>
      <w:r w:rsidR="00B64E77">
        <w:rPr>
          <w:rFonts w:ascii="Tahoma" w:hAnsi="Tahoma" w:cs="Tahoma"/>
          <w:b/>
          <w:bCs/>
          <w:sz w:val="20"/>
          <w:szCs w:val="20"/>
        </w:rPr>
        <w:t>1. Wyrównanie powierzchni tynku</w:t>
      </w:r>
    </w:p>
    <w:p w14:paraId="76B7B54C"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Wstępne wyrównywanie powierzchni tynku przy zachowaniu pionu, poziomu oraz płaszczyzny. Mogą być widoczne</w:t>
      </w:r>
      <w:r w:rsidR="00B64E77">
        <w:rPr>
          <w:rFonts w:ascii="Tahoma" w:hAnsi="Tahoma" w:cs="Tahoma"/>
          <w:sz w:val="20"/>
          <w:szCs w:val="20"/>
        </w:rPr>
        <w:t xml:space="preserve"> </w:t>
      </w:r>
      <w:r w:rsidRPr="00521F9C">
        <w:rPr>
          <w:rFonts w:ascii="Tahoma" w:hAnsi="Tahoma" w:cs="Tahoma"/>
          <w:sz w:val="20"/>
          <w:szCs w:val="20"/>
        </w:rPr>
        <w:t>ślady po</w:t>
      </w:r>
      <w:r w:rsidR="00B64E77">
        <w:rPr>
          <w:rFonts w:ascii="Tahoma" w:hAnsi="Tahoma" w:cs="Tahoma"/>
          <w:sz w:val="20"/>
          <w:szCs w:val="20"/>
        </w:rPr>
        <w:t xml:space="preserve"> </w:t>
      </w:r>
      <w:r w:rsidRPr="00521F9C">
        <w:rPr>
          <w:rFonts w:ascii="Tahoma" w:hAnsi="Tahoma" w:cs="Tahoma"/>
          <w:sz w:val="20"/>
          <w:szCs w:val="20"/>
        </w:rPr>
        <w:t>listwach tynkarskich itp. (np. gniazda). Powierzchnia zaciągniętego tynku jest z grubsza wyrównywana. Warstwa tynku</w:t>
      </w:r>
      <w:r w:rsidR="00B64E77">
        <w:rPr>
          <w:rFonts w:ascii="Tahoma" w:hAnsi="Tahoma" w:cs="Tahoma"/>
          <w:sz w:val="20"/>
          <w:szCs w:val="20"/>
        </w:rPr>
        <w:t xml:space="preserve"> </w:t>
      </w:r>
      <w:r w:rsidRPr="00521F9C">
        <w:rPr>
          <w:rFonts w:ascii="Tahoma" w:hAnsi="Tahoma" w:cs="Tahoma"/>
          <w:sz w:val="20"/>
          <w:szCs w:val="20"/>
        </w:rPr>
        <w:t>wykonywana jest przy zachowaniu szorstkości powierzchni. Nierównomierna szorstka powierzchnia oraz niewielkie</w:t>
      </w:r>
      <w:r w:rsidR="00B64E77">
        <w:rPr>
          <w:rFonts w:ascii="Tahoma" w:hAnsi="Tahoma" w:cs="Tahoma"/>
          <w:sz w:val="20"/>
          <w:szCs w:val="20"/>
        </w:rPr>
        <w:t xml:space="preserve"> </w:t>
      </w:r>
      <w:r w:rsidRPr="00521F9C">
        <w:rPr>
          <w:rFonts w:ascii="Tahoma" w:hAnsi="Tahoma" w:cs="Tahoma"/>
          <w:sz w:val="20"/>
          <w:szCs w:val="20"/>
        </w:rPr>
        <w:t>otwory</w:t>
      </w:r>
      <w:r w:rsidR="00B64E77">
        <w:rPr>
          <w:rFonts w:ascii="Tahoma" w:hAnsi="Tahoma" w:cs="Tahoma"/>
          <w:sz w:val="20"/>
          <w:szCs w:val="20"/>
        </w:rPr>
        <w:t xml:space="preserve"> </w:t>
      </w:r>
      <w:r w:rsidRPr="00521F9C">
        <w:rPr>
          <w:rFonts w:ascii="Tahoma" w:hAnsi="Tahoma" w:cs="Tahoma"/>
          <w:sz w:val="20"/>
          <w:szCs w:val="20"/>
        </w:rPr>
        <w:t>pozostają widoczne, jednakże powierzchnia nie może być porysowana.</w:t>
      </w:r>
    </w:p>
    <w:p w14:paraId="00B3165B" w14:textId="77777777" w:rsidR="00B64E77" w:rsidRPr="00521F9C" w:rsidRDefault="00B64E77" w:rsidP="00521F9C">
      <w:pPr>
        <w:pStyle w:val="Bezodstpw"/>
        <w:rPr>
          <w:rFonts w:ascii="Tahoma" w:hAnsi="Tahoma" w:cs="Tahoma"/>
          <w:sz w:val="20"/>
          <w:szCs w:val="20"/>
        </w:rPr>
      </w:pPr>
    </w:p>
    <w:p w14:paraId="716D4A57" w14:textId="77777777" w:rsidR="00521F9C" w:rsidRDefault="00B64E77" w:rsidP="00521F9C">
      <w:pPr>
        <w:pStyle w:val="Bezodstpw"/>
        <w:rPr>
          <w:rFonts w:ascii="Tahoma" w:hAnsi="Tahoma" w:cs="Tahoma"/>
          <w:b/>
          <w:bCs/>
          <w:sz w:val="20"/>
          <w:szCs w:val="20"/>
        </w:rPr>
      </w:pPr>
      <w:r>
        <w:rPr>
          <w:rFonts w:ascii="Tahoma" w:hAnsi="Tahoma" w:cs="Tahoma"/>
          <w:b/>
          <w:bCs/>
          <w:sz w:val="20"/>
          <w:szCs w:val="20"/>
        </w:rPr>
        <w:t xml:space="preserve"> </w:t>
      </w:r>
      <w:r w:rsidR="00521F9C" w:rsidRPr="00521F9C">
        <w:rPr>
          <w:rFonts w:ascii="Tahoma" w:hAnsi="Tahoma" w:cs="Tahoma"/>
          <w:b/>
          <w:bCs/>
          <w:sz w:val="20"/>
          <w:szCs w:val="20"/>
        </w:rPr>
        <w:t>5.4.1.2</w:t>
      </w:r>
      <w:r>
        <w:rPr>
          <w:rFonts w:ascii="Tahoma" w:hAnsi="Tahoma" w:cs="Tahoma"/>
          <w:b/>
          <w:bCs/>
          <w:sz w:val="20"/>
          <w:szCs w:val="20"/>
        </w:rPr>
        <w:t>1 Wygładzanie</w:t>
      </w:r>
    </w:p>
    <w:p w14:paraId="08C9EF09" w14:textId="77777777" w:rsidR="00B64E77" w:rsidRPr="00521F9C" w:rsidRDefault="00B64E77" w:rsidP="00521F9C">
      <w:pPr>
        <w:pStyle w:val="Bezodstpw"/>
        <w:rPr>
          <w:rFonts w:ascii="Tahoma" w:hAnsi="Tahoma" w:cs="Tahoma"/>
          <w:b/>
          <w:bCs/>
          <w:sz w:val="20"/>
          <w:szCs w:val="20"/>
        </w:rPr>
      </w:pPr>
    </w:p>
    <w:p w14:paraId="45E3DBD9" w14:textId="77777777" w:rsidR="00B64E77" w:rsidRDefault="00521F9C" w:rsidP="00B64E77">
      <w:pPr>
        <w:pStyle w:val="Bezodstpw"/>
        <w:rPr>
          <w:rFonts w:ascii="Tahoma" w:hAnsi="Tahoma" w:cs="Tahoma"/>
          <w:sz w:val="20"/>
          <w:szCs w:val="20"/>
        </w:rPr>
      </w:pPr>
      <w:r w:rsidRPr="00521F9C">
        <w:rPr>
          <w:rFonts w:ascii="Tahoma" w:hAnsi="Tahoma" w:cs="Tahoma"/>
          <w:sz w:val="20"/>
          <w:szCs w:val="20"/>
        </w:rPr>
        <w:t>Specjalnie produkowane w tym celu tynki gipsowe są wyrównywane, filcowane, a następnie wygładzane do momentu</w:t>
      </w:r>
      <w:r w:rsidR="00B64E77">
        <w:rPr>
          <w:rFonts w:ascii="Tahoma" w:hAnsi="Tahoma" w:cs="Tahoma"/>
          <w:sz w:val="20"/>
          <w:szCs w:val="20"/>
        </w:rPr>
        <w:t xml:space="preserve"> </w:t>
      </w:r>
      <w:r w:rsidRPr="00521F9C">
        <w:rPr>
          <w:rFonts w:ascii="Tahoma" w:hAnsi="Tahoma" w:cs="Tahoma"/>
          <w:sz w:val="20"/>
          <w:szCs w:val="20"/>
        </w:rPr>
        <w:t>uzyskania gładkiej, nieporowatej powierzchni. Nie ma możliwości wygładzenia tynków tak, aby patrząc przy</w:t>
      </w:r>
      <w:r w:rsidR="00B64E77">
        <w:rPr>
          <w:rFonts w:ascii="Tahoma" w:hAnsi="Tahoma" w:cs="Tahoma"/>
          <w:sz w:val="20"/>
          <w:szCs w:val="20"/>
        </w:rPr>
        <w:t xml:space="preserve"> </w:t>
      </w:r>
      <w:r w:rsidRPr="00521F9C">
        <w:rPr>
          <w:rFonts w:ascii="Tahoma" w:hAnsi="Tahoma" w:cs="Tahoma"/>
          <w:sz w:val="20"/>
          <w:szCs w:val="20"/>
        </w:rPr>
        <w:t>oświetleniu smugowym, były one całkowicie pozbawione porów, absolutnie gładkie i równe. Powierzchnie prawie</w:t>
      </w:r>
      <w:r w:rsidR="00B64E77">
        <w:rPr>
          <w:rFonts w:ascii="Tahoma" w:hAnsi="Tahoma" w:cs="Tahoma"/>
          <w:sz w:val="20"/>
          <w:szCs w:val="20"/>
        </w:rPr>
        <w:t xml:space="preserve"> </w:t>
      </w:r>
      <w:r w:rsidRPr="00521F9C">
        <w:rPr>
          <w:rFonts w:ascii="Tahoma" w:hAnsi="Tahoma" w:cs="Tahoma"/>
          <w:sz w:val="20"/>
          <w:szCs w:val="20"/>
        </w:rPr>
        <w:t>wolne od wad widocznych w świetle smugowym mogą być wykonywane tylko przy użyciu specjalnego wykończenia</w:t>
      </w:r>
      <w:r w:rsidR="00B64E77">
        <w:rPr>
          <w:rFonts w:ascii="Tahoma" w:hAnsi="Tahoma" w:cs="Tahoma"/>
          <w:sz w:val="20"/>
          <w:szCs w:val="20"/>
        </w:rPr>
        <w:t xml:space="preserve"> </w:t>
      </w:r>
      <w:r w:rsidRPr="00521F9C">
        <w:rPr>
          <w:rFonts w:ascii="Tahoma" w:hAnsi="Tahoma" w:cs="Tahoma"/>
          <w:sz w:val="20"/>
          <w:szCs w:val="20"/>
        </w:rPr>
        <w:t xml:space="preserve">poprzez wielokrotne szlifowanie i szpachlowanie (np. przez malarzy, sztukatorów). </w:t>
      </w:r>
      <w:r w:rsidR="00B64E77">
        <w:rPr>
          <w:rFonts w:ascii="Tahoma" w:hAnsi="Tahoma" w:cs="Tahoma"/>
          <w:sz w:val="20"/>
          <w:szCs w:val="20"/>
        </w:rPr>
        <w:t xml:space="preserve"> </w:t>
      </w:r>
    </w:p>
    <w:p w14:paraId="5175FAC8" w14:textId="77777777" w:rsidR="000D1E7A" w:rsidRDefault="000D1E7A" w:rsidP="00B64E77">
      <w:pPr>
        <w:pStyle w:val="Bezodstpw"/>
        <w:rPr>
          <w:rFonts w:ascii="Tahoma" w:hAnsi="Tahoma" w:cs="Tahoma"/>
          <w:sz w:val="20"/>
          <w:szCs w:val="20"/>
        </w:rPr>
      </w:pPr>
    </w:p>
    <w:p w14:paraId="3622BA86" w14:textId="77777777" w:rsidR="00200C75" w:rsidRPr="00521F9C" w:rsidRDefault="00200C75" w:rsidP="00B64E77">
      <w:pPr>
        <w:pStyle w:val="Bezodstpw"/>
        <w:rPr>
          <w:rFonts w:ascii="Tahoma" w:hAnsi="Tahoma" w:cs="Tahoma"/>
          <w:sz w:val="20"/>
          <w:szCs w:val="20"/>
        </w:rPr>
      </w:pPr>
    </w:p>
    <w:p w14:paraId="6D5A87C9" w14:textId="77777777" w:rsidR="00521F9C" w:rsidRDefault="00521F9C" w:rsidP="00521F9C">
      <w:pPr>
        <w:pStyle w:val="Bezodstpw"/>
        <w:rPr>
          <w:rFonts w:ascii="Tahoma" w:hAnsi="Tahoma" w:cs="Tahoma"/>
          <w:b/>
          <w:bCs/>
          <w:sz w:val="20"/>
          <w:szCs w:val="20"/>
        </w:rPr>
      </w:pPr>
      <w:r w:rsidRPr="00521F9C">
        <w:rPr>
          <w:rFonts w:ascii="Tahoma" w:hAnsi="Tahoma" w:cs="Tahoma"/>
          <w:b/>
          <w:bCs/>
          <w:sz w:val="20"/>
          <w:szCs w:val="20"/>
        </w:rPr>
        <w:t>5.4.1.3 Przygotowanie powie</w:t>
      </w:r>
      <w:r w:rsidR="00B64E77">
        <w:rPr>
          <w:rFonts w:ascii="Tahoma" w:hAnsi="Tahoma" w:cs="Tahoma"/>
          <w:b/>
          <w:bCs/>
          <w:sz w:val="20"/>
          <w:szCs w:val="20"/>
        </w:rPr>
        <w:t>rzchni pod okładziny ceramiczne</w:t>
      </w:r>
    </w:p>
    <w:p w14:paraId="45181372" w14:textId="77777777" w:rsidR="00B64E77" w:rsidRPr="00521F9C" w:rsidRDefault="00B64E77" w:rsidP="00521F9C">
      <w:pPr>
        <w:pStyle w:val="Bezodstpw"/>
        <w:rPr>
          <w:rFonts w:ascii="Tahoma" w:hAnsi="Tahoma" w:cs="Tahoma"/>
          <w:b/>
          <w:bCs/>
          <w:sz w:val="20"/>
          <w:szCs w:val="20"/>
        </w:rPr>
      </w:pPr>
    </w:p>
    <w:p w14:paraId="47AEC5C5"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Nie wygładzać tynków gipsowych i nie zacierać tynków cementowo - wapiennych. Jeżeli pod ceramiczne okładziny</w:t>
      </w:r>
      <w:r w:rsidR="00B64E77">
        <w:rPr>
          <w:rFonts w:ascii="Tahoma" w:hAnsi="Tahoma" w:cs="Tahoma"/>
          <w:sz w:val="20"/>
          <w:szCs w:val="20"/>
        </w:rPr>
        <w:t xml:space="preserve"> </w:t>
      </w:r>
      <w:r w:rsidRPr="00521F9C">
        <w:rPr>
          <w:rFonts w:ascii="Tahoma" w:hAnsi="Tahoma" w:cs="Tahoma"/>
          <w:sz w:val="20"/>
          <w:szCs w:val="20"/>
        </w:rPr>
        <w:t>ścienne, przewidziany został cienki tynk wewnętrzny, to tynk ten należy wyrównać lub - przy maszynowym tynkowaniu</w:t>
      </w:r>
      <w:r w:rsidR="00B64E77">
        <w:rPr>
          <w:rFonts w:ascii="Tahoma" w:hAnsi="Tahoma" w:cs="Tahoma"/>
          <w:sz w:val="20"/>
          <w:szCs w:val="20"/>
        </w:rPr>
        <w:t xml:space="preserve"> </w:t>
      </w:r>
      <w:r w:rsidRPr="00521F9C">
        <w:rPr>
          <w:rFonts w:ascii="Tahoma" w:hAnsi="Tahoma" w:cs="Tahoma"/>
          <w:sz w:val="20"/>
          <w:szCs w:val="20"/>
        </w:rPr>
        <w:t>- zaciągnąć na ostro (przestrzegać wymogu równości powierzchni tynku).</w:t>
      </w:r>
    </w:p>
    <w:p w14:paraId="16E5E9BD" w14:textId="77777777" w:rsidR="00B64E77" w:rsidRPr="00521F9C" w:rsidRDefault="00B64E77" w:rsidP="00521F9C">
      <w:pPr>
        <w:pStyle w:val="Bezodstpw"/>
        <w:rPr>
          <w:rFonts w:ascii="Tahoma" w:hAnsi="Tahoma" w:cs="Tahoma"/>
          <w:sz w:val="20"/>
          <w:szCs w:val="20"/>
        </w:rPr>
      </w:pPr>
    </w:p>
    <w:p w14:paraId="0D44C2F7" w14:textId="77777777" w:rsidR="00521F9C" w:rsidRDefault="00B64E77" w:rsidP="00521F9C">
      <w:pPr>
        <w:pStyle w:val="Bezodstpw"/>
        <w:rPr>
          <w:rFonts w:ascii="Tahoma" w:hAnsi="Tahoma" w:cs="Tahoma"/>
          <w:b/>
          <w:bCs/>
          <w:sz w:val="20"/>
          <w:szCs w:val="20"/>
        </w:rPr>
      </w:pPr>
      <w:r>
        <w:rPr>
          <w:rFonts w:ascii="Tahoma" w:hAnsi="Tahoma" w:cs="Tahoma"/>
          <w:b/>
          <w:bCs/>
          <w:sz w:val="20"/>
          <w:szCs w:val="20"/>
        </w:rPr>
        <w:t>5.4.2. Pielęgnacja tynku</w:t>
      </w:r>
    </w:p>
    <w:p w14:paraId="21F84643" w14:textId="77777777" w:rsidR="00B64E77" w:rsidRPr="00521F9C" w:rsidRDefault="00B64E77" w:rsidP="00521F9C">
      <w:pPr>
        <w:pStyle w:val="Bezodstpw"/>
        <w:rPr>
          <w:rFonts w:ascii="Tahoma" w:hAnsi="Tahoma" w:cs="Tahoma"/>
          <w:b/>
          <w:bCs/>
          <w:sz w:val="20"/>
          <w:szCs w:val="20"/>
        </w:rPr>
      </w:pPr>
    </w:p>
    <w:p w14:paraId="4CAC4B96"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Po wykonaniu tynku wewnętrznego (także w trakcie przypadającego okresu grzewczego) należy zapewnić dobrą</w:t>
      </w:r>
      <w:r w:rsidR="00B64E77">
        <w:rPr>
          <w:rFonts w:ascii="Tahoma" w:hAnsi="Tahoma" w:cs="Tahoma"/>
          <w:sz w:val="20"/>
          <w:szCs w:val="20"/>
        </w:rPr>
        <w:t xml:space="preserve"> </w:t>
      </w:r>
      <w:r w:rsidRPr="00521F9C">
        <w:rPr>
          <w:rFonts w:ascii="Tahoma" w:hAnsi="Tahoma" w:cs="Tahoma"/>
          <w:sz w:val="20"/>
          <w:szCs w:val="20"/>
        </w:rPr>
        <w:t xml:space="preserve">wentylację pomieszczeń. Dla procesu utwardzenia niezbędna jest dostateczna wymiana powietrza </w:t>
      </w:r>
      <w:r w:rsidRPr="00521F9C">
        <w:rPr>
          <w:rFonts w:ascii="Tahoma" w:hAnsi="Tahoma" w:cs="Tahoma"/>
          <w:sz w:val="20"/>
          <w:szCs w:val="20"/>
        </w:rPr>
        <w:lastRenderedPageBreak/>
        <w:t>oraz niezbyt szybkie</w:t>
      </w:r>
      <w:r w:rsidR="00B64E77">
        <w:rPr>
          <w:rFonts w:ascii="Tahoma" w:hAnsi="Tahoma" w:cs="Tahoma"/>
          <w:sz w:val="20"/>
          <w:szCs w:val="20"/>
        </w:rPr>
        <w:t xml:space="preserve"> </w:t>
      </w:r>
      <w:r w:rsidRPr="00521F9C">
        <w:rPr>
          <w:rFonts w:ascii="Tahoma" w:hAnsi="Tahoma" w:cs="Tahoma"/>
          <w:sz w:val="20"/>
          <w:szCs w:val="20"/>
        </w:rPr>
        <w:t>odparowywanie wilgoci przez tynk. Wszelkie niezbędne w tym celu czynności należy określić na miejscu albo uzgodnić</w:t>
      </w:r>
      <w:r w:rsidR="00B64E77">
        <w:rPr>
          <w:rFonts w:ascii="Tahoma" w:hAnsi="Tahoma" w:cs="Tahoma"/>
          <w:sz w:val="20"/>
          <w:szCs w:val="20"/>
        </w:rPr>
        <w:t xml:space="preserve"> </w:t>
      </w:r>
      <w:r w:rsidRPr="00521F9C">
        <w:rPr>
          <w:rFonts w:ascii="Tahoma" w:hAnsi="Tahoma" w:cs="Tahoma"/>
          <w:sz w:val="20"/>
          <w:szCs w:val="20"/>
        </w:rPr>
        <w:t>oddzielnie. Niedopuszczalne jest bezpośrednie ogrzewanie tynku. Oznacza to, że np. strumień gorącego powietrza z</w:t>
      </w:r>
      <w:r w:rsidR="00B64E77">
        <w:rPr>
          <w:rFonts w:ascii="Tahoma" w:hAnsi="Tahoma" w:cs="Tahoma"/>
          <w:sz w:val="20"/>
          <w:szCs w:val="20"/>
        </w:rPr>
        <w:t xml:space="preserve"> </w:t>
      </w:r>
      <w:r w:rsidRPr="00521F9C">
        <w:rPr>
          <w:rFonts w:ascii="Tahoma" w:hAnsi="Tahoma" w:cs="Tahoma"/>
          <w:sz w:val="20"/>
          <w:szCs w:val="20"/>
        </w:rPr>
        <w:t>dmuchawy nie może być skierowany ani zbyt bezpośrednio na powierzchnię tynku, ani też dmuchawa nie może być</w:t>
      </w:r>
      <w:r w:rsidR="00B64E77">
        <w:rPr>
          <w:rFonts w:ascii="Tahoma" w:hAnsi="Tahoma" w:cs="Tahoma"/>
          <w:sz w:val="20"/>
          <w:szCs w:val="20"/>
        </w:rPr>
        <w:t xml:space="preserve"> </w:t>
      </w:r>
      <w:r w:rsidRPr="00521F9C">
        <w:rPr>
          <w:rFonts w:ascii="Tahoma" w:hAnsi="Tahoma" w:cs="Tahoma"/>
          <w:sz w:val="20"/>
          <w:szCs w:val="20"/>
        </w:rPr>
        <w:t>umieszczona w zbyt bliskiej odległości od ściany. Zastosowanie odwilżaczy powietrza powoduje zbyt szybkie</w:t>
      </w:r>
      <w:r w:rsidR="00B64E77">
        <w:rPr>
          <w:rFonts w:ascii="Tahoma" w:hAnsi="Tahoma" w:cs="Tahoma"/>
          <w:sz w:val="20"/>
          <w:szCs w:val="20"/>
        </w:rPr>
        <w:t xml:space="preserve"> </w:t>
      </w:r>
      <w:r w:rsidRPr="00521F9C">
        <w:rPr>
          <w:rFonts w:ascii="Tahoma" w:hAnsi="Tahoma" w:cs="Tahoma"/>
          <w:sz w:val="20"/>
          <w:szCs w:val="20"/>
        </w:rPr>
        <w:t>"wyciągnięcie" wody wiążącej z tynku, a tym samym prowadzi do jego uszkodzenia. W przypadku tynków gipsowych</w:t>
      </w:r>
      <w:r w:rsidR="00B64E77">
        <w:rPr>
          <w:rFonts w:ascii="Tahoma" w:hAnsi="Tahoma" w:cs="Tahoma"/>
          <w:sz w:val="20"/>
          <w:szCs w:val="20"/>
        </w:rPr>
        <w:t xml:space="preserve"> </w:t>
      </w:r>
      <w:r w:rsidRPr="00521F9C">
        <w:rPr>
          <w:rFonts w:ascii="Tahoma" w:hAnsi="Tahoma" w:cs="Tahoma"/>
          <w:sz w:val="20"/>
          <w:szCs w:val="20"/>
        </w:rPr>
        <w:t>należy dążyć do tego aby proces wysycania miał charakter stały i nieprzerwany, aby uniknąć utworzenia się szklistej,</w:t>
      </w:r>
      <w:r w:rsidR="00B64E77">
        <w:rPr>
          <w:rFonts w:ascii="Tahoma" w:hAnsi="Tahoma" w:cs="Tahoma"/>
          <w:sz w:val="20"/>
          <w:szCs w:val="20"/>
        </w:rPr>
        <w:t xml:space="preserve"> </w:t>
      </w:r>
      <w:r w:rsidRPr="00521F9C">
        <w:rPr>
          <w:rFonts w:ascii="Tahoma" w:hAnsi="Tahoma" w:cs="Tahoma"/>
          <w:sz w:val="20"/>
          <w:szCs w:val="20"/>
        </w:rPr>
        <w:t>źle chłonącej powierzchni tynku.</w:t>
      </w:r>
    </w:p>
    <w:p w14:paraId="08DC8BC4" w14:textId="77777777" w:rsidR="00B64E77" w:rsidRPr="00521F9C" w:rsidRDefault="00B64E77" w:rsidP="00521F9C">
      <w:pPr>
        <w:pStyle w:val="Bezodstpw"/>
        <w:rPr>
          <w:rFonts w:ascii="Tahoma" w:hAnsi="Tahoma" w:cs="Tahoma"/>
          <w:sz w:val="20"/>
          <w:szCs w:val="20"/>
        </w:rPr>
      </w:pPr>
    </w:p>
    <w:p w14:paraId="0FEAA29E" w14:textId="77777777" w:rsidR="00521F9C" w:rsidRDefault="00B64E77" w:rsidP="00353301">
      <w:pPr>
        <w:pStyle w:val="Bezodstpw"/>
        <w:numPr>
          <w:ilvl w:val="0"/>
          <w:numId w:val="24"/>
        </w:numPr>
        <w:rPr>
          <w:rFonts w:ascii="Tahoma" w:hAnsi="Tahoma" w:cs="Tahoma"/>
          <w:b/>
          <w:bCs/>
          <w:sz w:val="20"/>
          <w:szCs w:val="20"/>
        </w:rPr>
      </w:pPr>
      <w:r>
        <w:rPr>
          <w:rFonts w:ascii="Tahoma" w:hAnsi="Tahoma" w:cs="Tahoma"/>
          <w:b/>
          <w:bCs/>
          <w:sz w:val="20"/>
          <w:szCs w:val="20"/>
        </w:rPr>
        <w:t>Kontrola jakości robót</w:t>
      </w:r>
    </w:p>
    <w:p w14:paraId="376D34A8" w14:textId="77777777" w:rsidR="00B64E77" w:rsidRPr="00521F9C" w:rsidRDefault="00B64E77" w:rsidP="00B64E77">
      <w:pPr>
        <w:pStyle w:val="Bezodstpw"/>
        <w:ind w:left="540"/>
        <w:rPr>
          <w:rFonts w:ascii="Tahoma" w:hAnsi="Tahoma" w:cs="Tahoma"/>
          <w:b/>
          <w:bCs/>
          <w:sz w:val="20"/>
          <w:szCs w:val="20"/>
        </w:rPr>
      </w:pPr>
    </w:p>
    <w:p w14:paraId="7389DFC7" w14:textId="77777777" w:rsidR="00521F9C" w:rsidRDefault="00521F9C" w:rsidP="00521F9C">
      <w:pPr>
        <w:pStyle w:val="Bezodstpw"/>
        <w:rPr>
          <w:rFonts w:ascii="Tahoma" w:hAnsi="Tahoma" w:cs="Tahoma"/>
          <w:b/>
          <w:bCs/>
          <w:sz w:val="20"/>
          <w:szCs w:val="20"/>
        </w:rPr>
      </w:pPr>
      <w:r w:rsidRPr="00521F9C">
        <w:rPr>
          <w:rFonts w:ascii="Tahoma" w:hAnsi="Tahoma" w:cs="Tahoma"/>
          <w:b/>
          <w:bCs/>
          <w:sz w:val="20"/>
          <w:szCs w:val="20"/>
        </w:rPr>
        <w:t>6.1. Ogólne zasady kontroli</w:t>
      </w:r>
    </w:p>
    <w:p w14:paraId="0B5AD1D4" w14:textId="77777777" w:rsidR="00B64E77" w:rsidRPr="00521F9C" w:rsidRDefault="00B64E77" w:rsidP="00521F9C">
      <w:pPr>
        <w:pStyle w:val="Bezodstpw"/>
        <w:rPr>
          <w:rFonts w:ascii="Tahoma" w:hAnsi="Tahoma" w:cs="Tahoma"/>
          <w:b/>
          <w:bCs/>
          <w:sz w:val="20"/>
          <w:szCs w:val="20"/>
        </w:rPr>
      </w:pPr>
    </w:p>
    <w:p w14:paraId="3630614C" w14:textId="77777777" w:rsidR="00521F9C" w:rsidRPr="0095621E" w:rsidRDefault="00521F9C" w:rsidP="00521F9C">
      <w:pPr>
        <w:pStyle w:val="Bezodstpw"/>
        <w:rPr>
          <w:rFonts w:ascii="Tahoma" w:hAnsi="Tahoma" w:cs="Tahoma"/>
          <w:sz w:val="20"/>
          <w:szCs w:val="20"/>
        </w:rPr>
      </w:pPr>
      <w:r w:rsidRPr="00521F9C">
        <w:rPr>
          <w:rFonts w:ascii="Tahoma" w:hAnsi="Tahoma" w:cs="Tahoma"/>
          <w:sz w:val="20"/>
          <w:szCs w:val="20"/>
        </w:rPr>
        <w:t>Ogólne wymagania dotyczące kont</w:t>
      </w:r>
      <w:r w:rsidR="00BB243A">
        <w:rPr>
          <w:rFonts w:ascii="Tahoma" w:hAnsi="Tahoma" w:cs="Tahoma"/>
          <w:sz w:val="20"/>
          <w:szCs w:val="20"/>
        </w:rPr>
        <w:t xml:space="preserve">roli jakości Robót podano w </w:t>
      </w:r>
      <w:r w:rsidR="00BB243A" w:rsidRPr="0095621E">
        <w:rPr>
          <w:rFonts w:ascii="Tahoma" w:hAnsi="Tahoma" w:cs="Tahoma"/>
          <w:sz w:val="20"/>
          <w:szCs w:val="20"/>
        </w:rPr>
        <w:t>ST</w:t>
      </w:r>
      <w:r w:rsidR="0095621E" w:rsidRPr="0095621E">
        <w:rPr>
          <w:rFonts w:ascii="Tahoma" w:hAnsi="Tahoma" w:cs="Tahoma"/>
          <w:sz w:val="20"/>
          <w:szCs w:val="20"/>
        </w:rPr>
        <w:t>-0</w:t>
      </w:r>
      <w:r w:rsidRPr="0095621E">
        <w:rPr>
          <w:rFonts w:ascii="Tahoma" w:hAnsi="Tahoma" w:cs="Tahoma"/>
          <w:sz w:val="20"/>
          <w:szCs w:val="20"/>
        </w:rPr>
        <w:t xml:space="preserve"> „Wymagania ogólne”.</w:t>
      </w:r>
    </w:p>
    <w:p w14:paraId="79116BAF" w14:textId="77777777" w:rsidR="00521F9C" w:rsidRPr="0095621E" w:rsidRDefault="00B64E77" w:rsidP="00521F9C">
      <w:pPr>
        <w:pStyle w:val="Bezodstpw"/>
        <w:rPr>
          <w:rFonts w:ascii="Tahoma" w:hAnsi="Tahoma" w:cs="Tahoma"/>
          <w:b/>
          <w:bCs/>
          <w:sz w:val="20"/>
          <w:szCs w:val="20"/>
        </w:rPr>
      </w:pPr>
      <w:r w:rsidRPr="0095621E">
        <w:rPr>
          <w:rFonts w:ascii="Tahoma" w:hAnsi="Tahoma" w:cs="Tahoma"/>
          <w:sz w:val="20"/>
          <w:szCs w:val="20"/>
        </w:rPr>
        <w:t xml:space="preserve"> </w:t>
      </w:r>
    </w:p>
    <w:p w14:paraId="2C5D18EE" w14:textId="77777777" w:rsidR="00521F9C" w:rsidRDefault="00521F9C" w:rsidP="00E3250E">
      <w:pPr>
        <w:pStyle w:val="Bezodstpw"/>
        <w:numPr>
          <w:ilvl w:val="1"/>
          <w:numId w:val="18"/>
        </w:numPr>
        <w:rPr>
          <w:rFonts w:ascii="Tahoma" w:hAnsi="Tahoma" w:cs="Tahoma"/>
          <w:b/>
          <w:bCs/>
          <w:sz w:val="20"/>
          <w:szCs w:val="20"/>
        </w:rPr>
      </w:pPr>
      <w:r w:rsidRPr="00521F9C">
        <w:rPr>
          <w:rFonts w:ascii="Tahoma" w:hAnsi="Tahoma" w:cs="Tahoma"/>
          <w:b/>
          <w:bCs/>
          <w:sz w:val="20"/>
          <w:szCs w:val="20"/>
        </w:rPr>
        <w:t xml:space="preserve">Kontrola jakości </w:t>
      </w:r>
      <w:r w:rsidR="00B64E77">
        <w:rPr>
          <w:rFonts w:ascii="Tahoma" w:hAnsi="Tahoma" w:cs="Tahoma"/>
          <w:b/>
          <w:bCs/>
          <w:sz w:val="20"/>
          <w:szCs w:val="20"/>
        </w:rPr>
        <w:t>–</w:t>
      </w:r>
      <w:r w:rsidRPr="00521F9C">
        <w:rPr>
          <w:rFonts w:ascii="Tahoma" w:hAnsi="Tahoma" w:cs="Tahoma"/>
          <w:b/>
          <w:bCs/>
          <w:sz w:val="20"/>
          <w:szCs w:val="20"/>
        </w:rPr>
        <w:t xml:space="preserve"> wymagania</w:t>
      </w:r>
    </w:p>
    <w:p w14:paraId="0A921BC9" w14:textId="77777777" w:rsidR="00B64E77" w:rsidRPr="00521F9C" w:rsidRDefault="00B64E77" w:rsidP="00B64E77">
      <w:pPr>
        <w:pStyle w:val="Bezodstpw"/>
        <w:ind w:left="420"/>
        <w:rPr>
          <w:rFonts w:ascii="Tahoma" w:hAnsi="Tahoma" w:cs="Tahoma"/>
          <w:b/>
          <w:bCs/>
          <w:sz w:val="20"/>
          <w:szCs w:val="20"/>
        </w:rPr>
      </w:pPr>
    </w:p>
    <w:p w14:paraId="22409FC6" w14:textId="77777777" w:rsidR="00521F9C" w:rsidRDefault="00521F9C" w:rsidP="00521F9C">
      <w:pPr>
        <w:pStyle w:val="Bezodstpw"/>
        <w:rPr>
          <w:rFonts w:ascii="Tahoma" w:hAnsi="Tahoma" w:cs="Tahoma"/>
          <w:b/>
          <w:bCs/>
          <w:sz w:val="20"/>
          <w:szCs w:val="20"/>
        </w:rPr>
      </w:pPr>
      <w:r w:rsidRPr="00521F9C">
        <w:rPr>
          <w:rFonts w:ascii="Tahoma" w:hAnsi="Tahoma" w:cs="Tahoma"/>
          <w:b/>
          <w:bCs/>
          <w:sz w:val="20"/>
          <w:szCs w:val="20"/>
        </w:rPr>
        <w:t>6.2.1. Uwagi ogó</w:t>
      </w:r>
      <w:r w:rsidR="00B64E77">
        <w:rPr>
          <w:rFonts w:ascii="Tahoma" w:hAnsi="Tahoma" w:cs="Tahoma"/>
          <w:b/>
          <w:bCs/>
          <w:sz w:val="20"/>
          <w:szCs w:val="20"/>
        </w:rPr>
        <w:t>lne</w:t>
      </w:r>
    </w:p>
    <w:p w14:paraId="243E39C9" w14:textId="77777777" w:rsidR="00B64E77" w:rsidRPr="00521F9C" w:rsidRDefault="00B64E77" w:rsidP="00521F9C">
      <w:pPr>
        <w:pStyle w:val="Bezodstpw"/>
        <w:rPr>
          <w:rFonts w:ascii="Tahoma" w:hAnsi="Tahoma" w:cs="Tahoma"/>
          <w:b/>
          <w:bCs/>
          <w:sz w:val="20"/>
          <w:szCs w:val="20"/>
        </w:rPr>
      </w:pPr>
    </w:p>
    <w:p w14:paraId="023B991C"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Wykonany tynk musi wykazywać odpowiednie dla danego produktu właściwości oraz odpowiadać wymaganiom</w:t>
      </w:r>
      <w:r w:rsidR="00B64E77">
        <w:rPr>
          <w:rFonts w:ascii="Tahoma" w:hAnsi="Tahoma" w:cs="Tahoma"/>
          <w:sz w:val="20"/>
          <w:szCs w:val="20"/>
        </w:rPr>
        <w:t xml:space="preserve"> </w:t>
      </w:r>
      <w:r w:rsidRPr="00521F9C">
        <w:rPr>
          <w:rFonts w:ascii="Tahoma" w:hAnsi="Tahoma" w:cs="Tahoma"/>
          <w:sz w:val="20"/>
          <w:szCs w:val="20"/>
        </w:rPr>
        <w:t>określonym normami. Tynk musi być mocno związany z podłożem.</w:t>
      </w:r>
    </w:p>
    <w:p w14:paraId="436D666B" w14:textId="77777777" w:rsidR="00B64E77" w:rsidRPr="00521F9C" w:rsidRDefault="00B64E77" w:rsidP="00521F9C">
      <w:pPr>
        <w:pStyle w:val="Bezodstpw"/>
        <w:rPr>
          <w:rFonts w:ascii="Tahoma" w:hAnsi="Tahoma" w:cs="Tahoma"/>
          <w:sz w:val="20"/>
          <w:szCs w:val="20"/>
        </w:rPr>
      </w:pPr>
    </w:p>
    <w:p w14:paraId="56FEE6E5" w14:textId="77777777" w:rsidR="00521F9C" w:rsidRDefault="00B64E77" w:rsidP="00521F9C">
      <w:pPr>
        <w:pStyle w:val="Bezodstpw"/>
        <w:rPr>
          <w:rFonts w:ascii="Tahoma" w:hAnsi="Tahoma" w:cs="Tahoma"/>
          <w:b/>
          <w:bCs/>
          <w:sz w:val="20"/>
          <w:szCs w:val="20"/>
        </w:rPr>
      </w:pPr>
      <w:r>
        <w:rPr>
          <w:rFonts w:ascii="Tahoma" w:hAnsi="Tahoma" w:cs="Tahoma"/>
          <w:b/>
          <w:bCs/>
          <w:sz w:val="20"/>
          <w:szCs w:val="20"/>
        </w:rPr>
        <w:t>6.2.2. Powierzchnia tynku</w:t>
      </w:r>
    </w:p>
    <w:p w14:paraId="0BECCFBD" w14:textId="77777777" w:rsidR="00B64E77" w:rsidRPr="00521F9C" w:rsidRDefault="00B64E77" w:rsidP="00521F9C">
      <w:pPr>
        <w:pStyle w:val="Bezodstpw"/>
        <w:rPr>
          <w:rFonts w:ascii="Tahoma" w:hAnsi="Tahoma" w:cs="Tahoma"/>
          <w:b/>
          <w:bCs/>
          <w:sz w:val="20"/>
          <w:szCs w:val="20"/>
        </w:rPr>
      </w:pPr>
    </w:p>
    <w:p w14:paraId="16EA3265"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Gotowa, tzn. dostatecznie wyschnięta powierzchnia tynku musi charakteryzować się wymaganymi właściwościami.</w:t>
      </w:r>
    </w:p>
    <w:p w14:paraId="319C1107"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Powierzchnia tynku. Przed wykonaniem robót należy z inwestorem dokładnie omówić oczekiwany rezultat prac</w:t>
      </w:r>
      <w:r w:rsidR="00B64E77">
        <w:rPr>
          <w:rFonts w:ascii="Tahoma" w:hAnsi="Tahoma" w:cs="Tahoma"/>
          <w:sz w:val="20"/>
          <w:szCs w:val="20"/>
        </w:rPr>
        <w:t xml:space="preserve"> </w:t>
      </w:r>
      <w:r w:rsidRPr="00521F9C">
        <w:rPr>
          <w:rFonts w:ascii="Tahoma" w:hAnsi="Tahoma" w:cs="Tahoma"/>
          <w:sz w:val="20"/>
          <w:szCs w:val="20"/>
        </w:rPr>
        <w:t>tynkarskich. Pęcherze w gotowej powierzchni tynku są niedopuszczalne. Krawędzie, profile oraz fugi muszą wykazywać</w:t>
      </w:r>
      <w:r w:rsidR="00B64E77">
        <w:rPr>
          <w:rFonts w:ascii="Tahoma" w:hAnsi="Tahoma" w:cs="Tahoma"/>
          <w:sz w:val="20"/>
          <w:szCs w:val="20"/>
        </w:rPr>
        <w:t xml:space="preserve"> </w:t>
      </w:r>
      <w:r w:rsidRPr="00521F9C">
        <w:rPr>
          <w:rFonts w:ascii="Tahoma" w:hAnsi="Tahoma" w:cs="Tahoma"/>
          <w:sz w:val="20"/>
          <w:szCs w:val="20"/>
        </w:rPr>
        <w:t>idealnie prostoliniowy przebieg, nie mogą być naruszone ani pofalowane.</w:t>
      </w:r>
    </w:p>
    <w:p w14:paraId="4B460632"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Przy wykonywaniu połączeń tynku i/lub dodatkowego tynkowania na istniejących już tynkach (np. wymurówki w</w:t>
      </w:r>
      <w:r w:rsidR="00B64E77">
        <w:rPr>
          <w:rFonts w:ascii="Tahoma" w:hAnsi="Tahoma" w:cs="Tahoma"/>
          <w:sz w:val="20"/>
          <w:szCs w:val="20"/>
        </w:rPr>
        <w:t xml:space="preserve"> </w:t>
      </w:r>
      <w:r w:rsidRPr="00521F9C">
        <w:rPr>
          <w:rFonts w:ascii="Tahoma" w:hAnsi="Tahoma" w:cs="Tahoma"/>
          <w:sz w:val="20"/>
          <w:szCs w:val="20"/>
        </w:rPr>
        <w:t>starym budownictwie, nowe tynki na istniejących) otynkowana powierzchnia lub połączenie pozostają z reguły</w:t>
      </w:r>
      <w:r w:rsidR="00B64E77">
        <w:rPr>
          <w:rFonts w:ascii="Tahoma" w:hAnsi="Tahoma" w:cs="Tahoma"/>
          <w:sz w:val="20"/>
          <w:szCs w:val="20"/>
        </w:rPr>
        <w:t xml:space="preserve"> </w:t>
      </w:r>
      <w:r w:rsidRPr="00521F9C">
        <w:rPr>
          <w:rFonts w:ascii="Tahoma" w:hAnsi="Tahoma" w:cs="Tahoma"/>
          <w:sz w:val="20"/>
          <w:szCs w:val="20"/>
        </w:rPr>
        <w:t>widoczne. Struktura powierzchni może odróżniać się ze względu na inny (nowy) materiał oraz inne zabarwienie</w:t>
      </w:r>
      <w:r w:rsidR="00B64E77">
        <w:rPr>
          <w:rFonts w:ascii="Tahoma" w:hAnsi="Tahoma" w:cs="Tahoma"/>
          <w:sz w:val="20"/>
          <w:szCs w:val="20"/>
        </w:rPr>
        <w:t xml:space="preserve"> </w:t>
      </w:r>
      <w:r w:rsidRPr="00521F9C">
        <w:rPr>
          <w:rFonts w:ascii="Tahoma" w:hAnsi="Tahoma" w:cs="Tahoma"/>
          <w:sz w:val="20"/>
          <w:szCs w:val="20"/>
        </w:rPr>
        <w:t>tynków. Jeżeli tynk nawierzchniowy nakładany jest na zróżnicowane lub różnego wieku tynki podkładowe, to ze</w:t>
      </w:r>
      <w:r w:rsidR="00B64E77">
        <w:rPr>
          <w:rFonts w:ascii="Tahoma" w:hAnsi="Tahoma" w:cs="Tahoma"/>
          <w:sz w:val="20"/>
          <w:szCs w:val="20"/>
        </w:rPr>
        <w:t xml:space="preserve"> </w:t>
      </w:r>
      <w:r w:rsidRPr="00521F9C">
        <w:rPr>
          <w:rFonts w:ascii="Tahoma" w:hAnsi="Tahoma" w:cs="Tahoma"/>
          <w:sz w:val="20"/>
          <w:szCs w:val="20"/>
        </w:rPr>
        <w:t>względu na różny stopień wchłaniania wody, wystąpią różnice w strukturze i/lub kolorze nowego tynku.</w:t>
      </w:r>
    </w:p>
    <w:p w14:paraId="58687F09" w14:textId="77777777" w:rsidR="00200C75" w:rsidRDefault="00521F9C" w:rsidP="00521F9C">
      <w:pPr>
        <w:pStyle w:val="Bezodstpw"/>
        <w:rPr>
          <w:rFonts w:ascii="Tahoma" w:hAnsi="Tahoma" w:cs="Tahoma"/>
          <w:sz w:val="20"/>
          <w:szCs w:val="20"/>
        </w:rPr>
      </w:pPr>
      <w:r w:rsidRPr="00521F9C">
        <w:rPr>
          <w:rFonts w:ascii="Tahoma" w:hAnsi="Tahoma" w:cs="Tahoma"/>
          <w:sz w:val="20"/>
          <w:szCs w:val="20"/>
        </w:rPr>
        <w:t>Ocena gotowej powierzchni tynku. Wszelkie nieregularności oraz nierówności powierzchni tynku nie mogą rzucać się</w:t>
      </w:r>
      <w:r w:rsidR="00B64E77">
        <w:rPr>
          <w:rFonts w:ascii="Tahoma" w:hAnsi="Tahoma" w:cs="Tahoma"/>
          <w:sz w:val="20"/>
          <w:szCs w:val="20"/>
        </w:rPr>
        <w:t xml:space="preserve"> </w:t>
      </w:r>
      <w:r w:rsidRPr="00521F9C">
        <w:rPr>
          <w:rFonts w:ascii="Tahoma" w:hAnsi="Tahoma" w:cs="Tahoma"/>
          <w:sz w:val="20"/>
          <w:szCs w:val="20"/>
        </w:rPr>
        <w:t>w oczy w normalnym oświetleniu. Ocena powierzchni tynku w świetle smugowym (sztuczne światło padające pod</w:t>
      </w:r>
      <w:r w:rsidR="00B64E77">
        <w:rPr>
          <w:rFonts w:ascii="Tahoma" w:hAnsi="Tahoma" w:cs="Tahoma"/>
          <w:sz w:val="20"/>
          <w:szCs w:val="20"/>
        </w:rPr>
        <w:t xml:space="preserve"> </w:t>
      </w:r>
      <w:r w:rsidRPr="00521F9C">
        <w:rPr>
          <w:rFonts w:ascii="Tahoma" w:hAnsi="Tahoma" w:cs="Tahoma"/>
          <w:sz w:val="20"/>
          <w:szCs w:val="20"/>
        </w:rPr>
        <w:t>ostrym katem albo światło słoneczne) jest niedopuszczalna. Na ostateczny wynik oceny również mają wpływ</w:t>
      </w:r>
      <w:r w:rsidR="00B64E77">
        <w:rPr>
          <w:rFonts w:ascii="Tahoma" w:hAnsi="Tahoma" w:cs="Tahoma"/>
          <w:sz w:val="20"/>
          <w:szCs w:val="20"/>
        </w:rPr>
        <w:t xml:space="preserve"> </w:t>
      </w:r>
      <w:r w:rsidRPr="00521F9C">
        <w:rPr>
          <w:rFonts w:ascii="Tahoma" w:hAnsi="Tahoma" w:cs="Tahoma"/>
          <w:sz w:val="20"/>
          <w:szCs w:val="20"/>
        </w:rPr>
        <w:t>zróżnicowane warunki klimatyczne w okresie przygotowania powierzchni gotowego tynku.</w:t>
      </w:r>
    </w:p>
    <w:p w14:paraId="3BDE5210" w14:textId="77777777" w:rsidR="00200C75" w:rsidRPr="00521F9C" w:rsidRDefault="00200C75" w:rsidP="00521F9C">
      <w:pPr>
        <w:pStyle w:val="Bezodstpw"/>
        <w:rPr>
          <w:rFonts w:ascii="Tahoma" w:hAnsi="Tahoma" w:cs="Tahoma"/>
          <w:sz w:val="20"/>
          <w:szCs w:val="20"/>
        </w:rPr>
      </w:pPr>
    </w:p>
    <w:p w14:paraId="5AFF08D3" w14:textId="77777777" w:rsidR="00521F9C" w:rsidRDefault="00521F9C" w:rsidP="00521F9C">
      <w:pPr>
        <w:pStyle w:val="Bezodstpw"/>
        <w:rPr>
          <w:rFonts w:ascii="Tahoma" w:hAnsi="Tahoma" w:cs="Tahoma"/>
          <w:b/>
          <w:bCs/>
          <w:sz w:val="20"/>
          <w:szCs w:val="20"/>
        </w:rPr>
      </w:pPr>
      <w:r w:rsidRPr="00521F9C">
        <w:rPr>
          <w:rFonts w:ascii="Tahoma" w:hAnsi="Tahoma" w:cs="Tahoma"/>
          <w:b/>
          <w:bCs/>
          <w:sz w:val="20"/>
          <w:szCs w:val="20"/>
        </w:rPr>
        <w:t>6.2.3. Gładkość, poziom i pion oraz prawidłowe wykonanie</w:t>
      </w:r>
      <w:r w:rsidR="00B64E77">
        <w:rPr>
          <w:rFonts w:ascii="Tahoma" w:hAnsi="Tahoma" w:cs="Tahoma"/>
          <w:b/>
          <w:bCs/>
          <w:sz w:val="20"/>
          <w:szCs w:val="20"/>
        </w:rPr>
        <w:t xml:space="preserve"> naroży tynkowanych powierzchni</w:t>
      </w:r>
    </w:p>
    <w:p w14:paraId="05027EC4" w14:textId="77777777" w:rsidR="00B64E77" w:rsidRPr="00521F9C" w:rsidRDefault="00B64E77" w:rsidP="00521F9C">
      <w:pPr>
        <w:pStyle w:val="Bezodstpw"/>
        <w:rPr>
          <w:rFonts w:ascii="Tahoma" w:hAnsi="Tahoma" w:cs="Tahoma"/>
          <w:b/>
          <w:bCs/>
          <w:sz w:val="20"/>
          <w:szCs w:val="20"/>
        </w:rPr>
      </w:pPr>
    </w:p>
    <w:p w14:paraId="4BC5DF32"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Uwagi odnośnie określonych normami tolerancji wymiarowych. Podane w normie wymiary średnie muszą być</w:t>
      </w:r>
      <w:r w:rsidR="00B64E77">
        <w:rPr>
          <w:rFonts w:ascii="Tahoma" w:hAnsi="Tahoma" w:cs="Tahoma"/>
          <w:sz w:val="20"/>
          <w:szCs w:val="20"/>
        </w:rPr>
        <w:t xml:space="preserve"> </w:t>
      </w:r>
      <w:r w:rsidRPr="00521F9C">
        <w:rPr>
          <w:rFonts w:ascii="Tahoma" w:hAnsi="Tahoma" w:cs="Tahoma"/>
          <w:sz w:val="20"/>
          <w:szCs w:val="20"/>
        </w:rPr>
        <w:t>stosowane na powierzchniach tynkowanych bez odniesienia do jakichkolwiek otworów, elementów wbudowanych itp.</w:t>
      </w:r>
    </w:p>
    <w:p w14:paraId="011071A3"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Osadzone elementy wbudowane należy otynkować równomiernie na całym obwodzie, tzn. że np. listwa okienna</w:t>
      </w:r>
      <w:r w:rsidR="00B64E77">
        <w:rPr>
          <w:rFonts w:ascii="Tahoma" w:hAnsi="Tahoma" w:cs="Tahoma"/>
          <w:sz w:val="20"/>
          <w:szCs w:val="20"/>
        </w:rPr>
        <w:t xml:space="preserve"> </w:t>
      </w:r>
      <w:r w:rsidRPr="00521F9C">
        <w:rPr>
          <w:rFonts w:ascii="Tahoma" w:hAnsi="Tahoma" w:cs="Tahoma"/>
          <w:sz w:val="20"/>
          <w:szCs w:val="20"/>
        </w:rPr>
        <w:t>powinna być osadzona przy zachowaniu jednakowej szerokości, a ościeżnica musi być na całym obwodzie</w:t>
      </w:r>
      <w:r w:rsidR="00B64E77">
        <w:rPr>
          <w:rFonts w:ascii="Tahoma" w:hAnsi="Tahoma" w:cs="Tahoma"/>
          <w:sz w:val="20"/>
          <w:szCs w:val="20"/>
        </w:rPr>
        <w:t xml:space="preserve"> </w:t>
      </w:r>
      <w:r w:rsidRPr="00521F9C">
        <w:rPr>
          <w:rFonts w:ascii="Tahoma" w:hAnsi="Tahoma" w:cs="Tahoma"/>
          <w:sz w:val="20"/>
          <w:szCs w:val="20"/>
        </w:rPr>
        <w:t>równomiernie szeroka (równomiernie osadzona). Zleceniobiorca prac tynkarskich powinien zakładać, że wszystkie</w:t>
      </w:r>
      <w:r w:rsidR="00B64E77">
        <w:rPr>
          <w:rFonts w:ascii="Tahoma" w:hAnsi="Tahoma" w:cs="Tahoma"/>
          <w:sz w:val="20"/>
          <w:szCs w:val="20"/>
        </w:rPr>
        <w:t xml:space="preserve"> </w:t>
      </w:r>
      <w:r w:rsidRPr="00521F9C">
        <w:rPr>
          <w:rFonts w:ascii="Tahoma" w:hAnsi="Tahoma" w:cs="Tahoma"/>
          <w:sz w:val="20"/>
          <w:szCs w:val="20"/>
        </w:rPr>
        <w:t>elementy wbudowane są osadzone przy zachowaniu pionu oraz płaszczyzn. Kontrola przed rozpoczęciem tynkowania</w:t>
      </w:r>
      <w:r w:rsidR="00B64E77">
        <w:rPr>
          <w:rFonts w:ascii="Tahoma" w:hAnsi="Tahoma" w:cs="Tahoma"/>
          <w:sz w:val="20"/>
          <w:szCs w:val="20"/>
        </w:rPr>
        <w:t xml:space="preserve"> </w:t>
      </w:r>
      <w:r w:rsidRPr="00521F9C">
        <w:rPr>
          <w:rFonts w:ascii="Tahoma" w:hAnsi="Tahoma" w:cs="Tahoma"/>
          <w:sz w:val="20"/>
          <w:szCs w:val="20"/>
        </w:rPr>
        <w:t>nie jest obowiązkiem wykonawcy robót tynkarskich, ale ewentualne konieczne dodatkowe roboty przygotowawcze</w:t>
      </w:r>
      <w:r w:rsidR="00B64E77">
        <w:rPr>
          <w:rFonts w:ascii="Tahoma" w:hAnsi="Tahoma" w:cs="Tahoma"/>
          <w:sz w:val="20"/>
          <w:szCs w:val="20"/>
        </w:rPr>
        <w:t xml:space="preserve"> </w:t>
      </w:r>
      <w:r w:rsidRPr="00521F9C">
        <w:rPr>
          <w:rFonts w:ascii="Tahoma" w:hAnsi="Tahoma" w:cs="Tahoma"/>
          <w:sz w:val="20"/>
          <w:szCs w:val="20"/>
        </w:rPr>
        <w:t>należy uzgodnić z inwestorem. Wszelkie różnice w przypadku otynkowanych elementów budowlanych nie mogą być</w:t>
      </w:r>
      <w:r w:rsidR="00B64E77">
        <w:rPr>
          <w:rFonts w:ascii="Tahoma" w:hAnsi="Tahoma" w:cs="Tahoma"/>
          <w:sz w:val="20"/>
          <w:szCs w:val="20"/>
        </w:rPr>
        <w:t xml:space="preserve"> </w:t>
      </w:r>
      <w:r w:rsidRPr="00521F9C">
        <w:rPr>
          <w:rFonts w:ascii="Tahoma" w:hAnsi="Tahoma" w:cs="Tahoma"/>
          <w:sz w:val="20"/>
          <w:szCs w:val="20"/>
        </w:rPr>
        <w:t>widoczne. Duże, powiązane ze sobą powierzchnie tynkarskie wymagają zwiększonych nakładów pracy przy</w:t>
      </w:r>
      <w:r w:rsidR="00B64E77">
        <w:rPr>
          <w:rFonts w:ascii="Tahoma" w:hAnsi="Tahoma" w:cs="Tahoma"/>
          <w:sz w:val="20"/>
          <w:szCs w:val="20"/>
        </w:rPr>
        <w:t xml:space="preserve"> </w:t>
      </w:r>
      <w:r w:rsidRPr="00521F9C">
        <w:rPr>
          <w:rFonts w:ascii="Tahoma" w:hAnsi="Tahoma" w:cs="Tahoma"/>
          <w:sz w:val="20"/>
          <w:szCs w:val="20"/>
        </w:rPr>
        <w:t>tynkowaniu.</w:t>
      </w:r>
    </w:p>
    <w:p w14:paraId="6EE41FFA" w14:textId="77777777" w:rsidR="00B64E77" w:rsidRDefault="00B64E77" w:rsidP="00521F9C">
      <w:pPr>
        <w:pStyle w:val="Bezodstpw"/>
        <w:rPr>
          <w:rFonts w:ascii="Tahoma" w:hAnsi="Tahoma" w:cs="Tahoma"/>
          <w:sz w:val="20"/>
          <w:szCs w:val="20"/>
        </w:rPr>
      </w:pPr>
    </w:p>
    <w:p w14:paraId="55F0CAEB" w14:textId="77777777" w:rsidR="005B05B9" w:rsidRDefault="005B05B9" w:rsidP="00521F9C">
      <w:pPr>
        <w:pStyle w:val="Bezodstpw"/>
        <w:rPr>
          <w:rFonts w:ascii="Tahoma" w:hAnsi="Tahoma" w:cs="Tahoma"/>
          <w:sz w:val="20"/>
          <w:szCs w:val="20"/>
        </w:rPr>
      </w:pPr>
    </w:p>
    <w:p w14:paraId="1216BDBE" w14:textId="77777777" w:rsidR="005B05B9" w:rsidRDefault="005B05B9" w:rsidP="00521F9C">
      <w:pPr>
        <w:pStyle w:val="Bezodstpw"/>
        <w:rPr>
          <w:rFonts w:ascii="Tahoma" w:hAnsi="Tahoma" w:cs="Tahoma"/>
          <w:sz w:val="20"/>
          <w:szCs w:val="20"/>
        </w:rPr>
      </w:pPr>
    </w:p>
    <w:p w14:paraId="16EC1692" w14:textId="77777777" w:rsidR="005B05B9" w:rsidRPr="00521F9C" w:rsidRDefault="005B05B9" w:rsidP="00521F9C">
      <w:pPr>
        <w:pStyle w:val="Bezodstpw"/>
        <w:rPr>
          <w:rFonts w:ascii="Tahoma" w:hAnsi="Tahoma" w:cs="Tahoma"/>
          <w:sz w:val="20"/>
          <w:szCs w:val="20"/>
        </w:rPr>
      </w:pPr>
    </w:p>
    <w:p w14:paraId="40ABA8A4" w14:textId="77777777" w:rsidR="00521F9C" w:rsidRDefault="00521F9C" w:rsidP="00521F9C">
      <w:pPr>
        <w:pStyle w:val="Bezodstpw"/>
        <w:rPr>
          <w:rFonts w:ascii="Tahoma" w:hAnsi="Tahoma" w:cs="Tahoma"/>
          <w:b/>
          <w:bCs/>
          <w:sz w:val="20"/>
          <w:szCs w:val="20"/>
        </w:rPr>
      </w:pPr>
      <w:r w:rsidRPr="00521F9C">
        <w:rPr>
          <w:rFonts w:ascii="Tahoma" w:hAnsi="Tahoma" w:cs="Tahoma"/>
          <w:b/>
          <w:bCs/>
          <w:sz w:val="20"/>
          <w:szCs w:val="20"/>
        </w:rPr>
        <w:lastRenderedPageBreak/>
        <w:t>6.2.4. Rysy</w:t>
      </w:r>
    </w:p>
    <w:p w14:paraId="14717379" w14:textId="77777777" w:rsidR="00B64E77" w:rsidRPr="00521F9C" w:rsidRDefault="00B64E77" w:rsidP="00521F9C">
      <w:pPr>
        <w:pStyle w:val="Bezodstpw"/>
        <w:rPr>
          <w:rFonts w:ascii="Tahoma" w:hAnsi="Tahoma" w:cs="Tahoma"/>
          <w:b/>
          <w:bCs/>
          <w:sz w:val="20"/>
          <w:szCs w:val="20"/>
        </w:rPr>
      </w:pPr>
    </w:p>
    <w:p w14:paraId="2547FBBB" w14:textId="5251D08D" w:rsidR="00521F9C" w:rsidRDefault="00521F9C" w:rsidP="00521F9C">
      <w:pPr>
        <w:pStyle w:val="Bezodstpw"/>
        <w:rPr>
          <w:rFonts w:ascii="Tahoma" w:hAnsi="Tahoma" w:cs="Tahoma"/>
          <w:sz w:val="20"/>
          <w:szCs w:val="20"/>
        </w:rPr>
      </w:pPr>
      <w:r w:rsidRPr="00521F9C">
        <w:rPr>
          <w:rFonts w:ascii="Tahoma" w:hAnsi="Tahoma" w:cs="Tahoma"/>
          <w:sz w:val="20"/>
          <w:szCs w:val="20"/>
        </w:rPr>
        <w:t>Jeżeli po zakończeniu tynkowania zarysują się kształty elementów konstrukcyjnych ściany (zarysy cegieł lub bloczków,</w:t>
      </w:r>
      <w:r w:rsidR="00B64E77">
        <w:rPr>
          <w:rFonts w:ascii="Tahoma" w:hAnsi="Tahoma" w:cs="Tahoma"/>
          <w:sz w:val="20"/>
          <w:szCs w:val="20"/>
        </w:rPr>
        <w:t xml:space="preserve"> </w:t>
      </w:r>
      <w:r w:rsidRPr="00521F9C">
        <w:rPr>
          <w:rFonts w:ascii="Tahoma" w:hAnsi="Tahoma" w:cs="Tahoma"/>
          <w:sz w:val="20"/>
          <w:szCs w:val="20"/>
        </w:rPr>
        <w:t>zapadnięte spoiny, rysy), to można przyjąć jedną z następujących przyczyn: źle wybrany początek tynkowana (np.</w:t>
      </w:r>
      <w:r w:rsidR="00B64E77">
        <w:rPr>
          <w:rFonts w:ascii="Tahoma" w:hAnsi="Tahoma" w:cs="Tahoma"/>
          <w:sz w:val="20"/>
          <w:szCs w:val="20"/>
        </w:rPr>
        <w:t xml:space="preserve"> </w:t>
      </w:r>
      <w:r w:rsidRPr="00521F9C">
        <w:rPr>
          <w:rFonts w:ascii="Tahoma" w:hAnsi="Tahoma" w:cs="Tahoma"/>
          <w:sz w:val="20"/>
          <w:szCs w:val="20"/>
        </w:rPr>
        <w:t>kurczenie się podłoża pod tynk nie zostało jeszcze zakończone, wpływy warunków atmosferycznych w danej porze</w:t>
      </w:r>
      <w:r w:rsidR="00B64E77">
        <w:rPr>
          <w:rFonts w:ascii="Tahoma" w:hAnsi="Tahoma" w:cs="Tahoma"/>
          <w:sz w:val="20"/>
          <w:szCs w:val="20"/>
        </w:rPr>
        <w:t xml:space="preserve"> </w:t>
      </w:r>
      <w:r w:rsidRPr="00521F9C">
        <w:rPr>
          <w:rFonts w:ascii="Tahoma" w:hAnsi="Tahoma" w:cs="Tahoma"/>
          <w:sz w:val="20"/>
          <w:szCs w:val="20"/>
        </w:rPr>
        <w:t>roku), zbyt wysoka wilgotność podłoża pod tynk (np. brak ochrony podłoża przed wpływem warunków</w:t>
      </w:r>
      <w:r w:rsidR="00B64E77">
        <w:rPr>
          <w:rFonts w:ascii="Tahoma" w:hAnsi="Tahoma" w:cs="Tahoma"/>
          <w:sz w:val="20"/>
          <w:szCs w:val="20"/>
        </w:rPr>
        <w:t xml:space="preserve"> </w:t>
      </w:r>
      <w:r w:rsidRPr="00521F9C">
        <w:rPr>
          <w:rFonts w:ascii="Tahoma" w:hAnsi="Tahoma" w:cs="Tahoma"/>
          <w:sz w:val="20"/>
          <w:szCs w:val="20"/>
        </w:rPr>
        <w:t>atmosferycznych), niefachowe przygotowanie podłoża pod tynk (np. zbyt szerokie i/lub głębokie spoiny, źle wykonany</w:t>
      </w:r>
      <w:r w:rsidR="00B64E77">
        <w:rPr>
          <w:rFonts w:ascii="Tahoma" w:hAnsi="Tahoma" w:cs="Tahoma"/>
          <w:sz w:val="20"/>
          <w:szCs w:val="20"/>
        </w:rPr>
        <w:t xml:space="preserve"> </w:t>
      </w:r>
      <w:r w:rsidRPr="00521F9C">
        <w:rPr>
          <w:rFonts w:ascii="Tahoma" w:hAnsi="Tahoma" w:cs="Tahoma"/>
          <w:sz w:val="20"/>
          <w:szCs w:val="20"/>
        </w:rPr>
        <w:t>beton na placu budowy), wadliwe wykonanie prac tynkarskich (np. niezgodnie z wytycznymi obróbki). Gotowy tynk nie</w:t>
      </w:r>
      <w:r w:rsidR="00B64E77">
        <w:rPr>
          <w:rFonts w:ascii="Tahoma" w:hAnsi="Tahoma" w:cs="Tahoma"/>
          <w:sz w:val="20"/>
          <w:szCs w:val="20"/>
        </w:rPr>
        <w:t xml:space="preserve"> </w:t>
      </w:r>
      <w:r w:rsidRPr="00521F9C">
        <w:rPr>
          <w:rFonts w:ascii="Tahoma" w:hAnsi="Tahoma" w:cs="Tahoma"/>
          <w:sz w:val="20"/>
          <w:szCs w:val="20"/>
        </w:rPr>
        <w:t>może wykazywać żadnych rys pęknięć o szerokości ponad 0,2 mm. Większa liczba i/lub koncentracja rys i pęknięć</w:t>
      </w:r>
      <w:r w:rsidR="00B64E77">
        <w:rPr>
          <w:rFonts w:ascii="Tahoma" w:hAnsi="Tahoma" w:cs="Tahoma"/>
          <w:sz w:val="20"/>
          <w:szCs w:val="20"/>
        </w:rPr>
        <w:t xml:space="preserve"> </w:t>
      </w:r>
      <w:r w:rsidRPr="00521F9C">
        <w:rPr>
          <w:rFonts w:ascii="Tahoma" w:hAnsi="Tahoma" w:cs="Tahoma"/>
          <w:sz w:val="20"/>
          <w:szCs w:val="20"/>
        </w:rPr>
        <w:t>(również tych dopuszczalnych) nie może naruszać właściwości użytkowych obiektu i zasad fizyki budowli. Ocena może</w:t>
      </w:r>
      <w:r w:rsidR="00CF1836">
        <w:rPr>
          <w:rFonts w:ascii="Tahoma" w:hAnsi="Tahoma" w:cs="Tahoma"/>
          <w:sz w:val="20"/>
          <w:szCs w:val="20"/>
        </w:rPr>
        <w:t xml:space="preserve"> </w:t>
      </w:r>
      <w:r w:rsidRPr="00521F9C">
        <w:rPr>
          <w:rFonts w:ascii="Tahoma" w:hAnsi="Tahoma" w:cs="Tahoma"/>
          <w:sz w:val="20"/>
          <w:szCs w:val="20"/>
        </w:rPr>
        <w:t>zostać dokonana jedynie w ramach specjalistycznej ekspertyzy.</w:t>
      </w:r>
    </w:p>
    <w:p w14:paraId="5590F96B" w14:textId="77777777" w:rsidR="00B64E77" w:rsidRPr="00521F9C" w:rsidRDefault="00B64E77" w:rsidP="00521F9C">
      <w:pPr>
        <w:pStyle w:val="Bezodstpw"/>
        <w:rPr>
          <w:rFonts w:ascii="Tahoma" w:hAnsi="Tahoma" w:cs="Tahoma"/>
          <w:sz w:val="20"/>
          <w:szCs w:val="20"/>
        </w:rPr>
      </w:pPr>
    </w:p>
    <w:p w14:paraId="35BD5876" w14:textId="77777777" w:rsidR="00521F9C" w:rsidRDefault="00521F9C" w:rsidP="00521F9C">
      <w:pPr>
        <w:pStyle w:val="Bezodstpw"/>
        <w:rPr>
          <w:rFonts w:ascii="Tahoma" w:hAnsi="Tahoma" w:cs="Tahoma"/>
          <w:b/>
          <w:bCs/>
          <w:sz w:val="20"/>
          <w:szCs w:val="20"/>
        </w:rPr>
      </w:pPr>
      <w:r w:rsidRPr="00521F9C">
        <w:rPr>
          <w:rFonts w:ascii="Tahoma" w:hAnsi="Tahoma" w:cs="Tahoma"/>
          <w:b/>
          <w:bCs/>
          <w:sz w:val="20"/>
          <w:szCs w:val="20"/>
        </w:rPr>
        <w:t>6.2.4. Malowanie, powlekanie, płytki ceramicz</w:t>
      </w:r>
      <w:r w:rsidR="00B64E77">
        <w:rPr>
          <w:rFonts w:ascii="Tahoma" w:hAnsi="Tahoma" w:cs="Tahoma"/>
          <w:b/>
          <w:bCs/>
          <w:sz w:val="20"/>
          <w:szCs w:val="20"/>
        </w:rPr>
        <w:t>ne i inne okładziny</w:t>
      </w:r>
    </w:p>
    <w:p w14:paraId="3BF7717F" w14:textId="77777777" w:rsidR="00B64E77" w:rsidRPr="00521F9C" w:rsidRDefault="00B64E77" w:rsidP="00521F9C">
      <w:pPr>
        <w:pStyle w:val="Bezodstpw"/>
        <w:rPr>
          <w:rFonts w:ascii="Tahoma" w:hAnsi="Tahoma" w:cs="Tahoma"/>
          <w:b/>
          <w:bCs/>
          <w:sz w:val="20"/>
          <w:szCs w:val="20"/>
        </w:rPr>
      </w:pPr>
    </w:p>
    <w:p w14:paraId="1EC9EBAE"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Przy dalszej obróbce powierzchni tynku (przy nakładaniu powłok, okładzin, płytek itp.) konieczne jest stosowanie się</w:t>
      </w:r>
      <w:r w:rsidR="00B64E77">
        <w:rPr>
          <w:rFonts w:ascii="Tahoma" w:hAnsi="Tahoma" w:cs="Tahoma"/>
          <w:sz w:val="20"/>
          <w:szCs w:val="20"/>
        </w:rPr>
        <w:t xml:space="preserve"> </w:t>
      </w:r>
      <w:r w:rsidRPr="00521F9C">
        <w:rPr>
          <w:rFonts w:ascii="Tahoma" w:hAnsi="Tahoma" w:cs="Tahoma"/>
          <w:sz w:val="20"/>
          <w:szCs w:val="20"/>
        </w:rPr>
        <w:t>do poniższych uwag.</w:t>
      </w:r>
      <w:r w:rsidR="00B64E77">
        <w:rPr>
          <w:rFonts w:ascii="Tahoma" w:hAnsi="Tahoma" w:cs="Tahoma"/>
          <w:sz w:val="20"/>
          <w:szCs w:val="20"/>
        </w:rPr>
        <w:t xml:space="preserve"> </w:t>
      </w:r>
    </w:p>
    <w:p w14:paraId="4363442F" w14:textId="77777777" w:rsidR="00B64E77" w:rsidRPr="00521F9C" w:rsidRDefault="00B64E77" w:rsidP="00521F9C">
      <w:pPr>
        <w:pStyle w:val="Bezodstpw"/>
        <w:rPr>
          <w:rFonts w:ascii="Tahoma" w:hAnsi="Tahoma" w:cs="Tahoma"/>
          <w:sz w:val="20"/>
          <w:szCs w:val="20"/>
        </w:rPr>
      </w:pPr>
    </w:p>
    <w:p w14:paraId="523B8DF9" w14:textId="77777777" w:rsidR="00521F9C" w:rsidRDefault="00521F9C" w:rsidP="00521F9C">
      <w:pPr>
        <w:pStyle w:val="Bezodstpw"/>
        <w:rPr>
          <w:rFonts w:ascii="Tahoma" w:hAnsi="Tahoma" w:cs="Tahoma"/>
          <w:b/>
          <w:bCs/>
          <w:sz w:val="20"/>
          <w:szCs w:val="20"/>
        </w:rPr>
      </w:pPr>
      <w:r w:rsidRPr="00521F9C">
        <w:rPr>
          <w:rFonts w:ascii="Tahoma" w:hAnsi="Tahoma" w:cs="Tahoma"/>
          <w:b/>
          <w:bCs/>
          <w:sz w:val="20"/>
          <w:szCs w:val="20"/>
        </w:rPr>
        <w:t>6.2.5. Farby i powłoki malarskie.</w:t>
      </w:r>
    </w:p>
    <w:p w14:paraId="51C26D8F" w14:textId="77777777" w:rsidR="00B64E77" w:rsidRPr="00521F9C" w:rsidRDefault="00B64E77" w:rsidP="00521F9C">
      <w:pPr>
        <w:pStyle w:val="Bezodstpw"/>
        <w:rPr>
          <w:rFonts w:ascii="Tahoma" w:hAnsi="Tahoma" w:cs="Tahoma"/>
          <w:b/>
          <w:bCs/>
          <w:sz w:val="20"/>
          <w:szCs w:val="20"/>
        </w:rPr>
      </w:pPr>
    </w:p>
    <w:p w14:paraId="2AF1FA91" w14:textId="77777777" w:rsidR="00B64E77" w:rsidRPr="00521F9C" w:rsidRDefault="00521F9C" w:rsidP="00521F9C">
      <w:pPr>
        <w:pStyle w:val="Bezodstpw"/>
        <w:rPr>
          <w:rFonts w:ascii="Tahoma" w:hAnsi="Tahoma" w:cs="Tahoma"/>
          <w:sz w:val="20"/>
          <w:szCs w:val="20"/>
        </w:rPr>
      </w:pPr>
      <w:r w:rsidRPr="00521F9C">
        <w:rPr>
          <w:rFonts w:ascii="Tahoma" w:hAnsi="Tahoma" w:cs="Tahoma"/>
          <w:sz w:val="20"/>
          <w:szCs w:val="20"/>
        </w:rPr>
        <w:t>Do pokrycia farbami i powłokami malarskimi nadaje się osuszona, utwardzona oraz dostatecznie przereagowana</w:t>
      </w:r>
      <w:r w:rsidR="00B64E77">
        <w:rPr>
          <w:rFonts w:ascii="Tahoma" w:hAnsi="Tahoma" w:cs="Tahoma"/>
          <w:sz w:val="20"/>
          <w:szCs w:val="20"/>
        </w:rPr>
        <w:t xml:space="preserve"> </w:t>
      </w:r>
      <w:r w:rsidRPr="00521F9C">
        <w:rPr>
          <w:rFonts w:ascii="Tahoma" w:hAnsi="Tahoma" w:cs="Tahoma"/>
          <w:sz w:val="20"/>
          <w:szCs w:val="20"/>
        </w:rPr>
        <w:t>(karbonatyzacja) powierzchnia tynku. W przypadku tynków gipsowych farby krzemianowe mają ograniczony zakres</w:t>
      </w:r>
      <w:r w:rsidR="00B64E77">
        <w:rPr>
          <w:rFonts w:ascii="Tahoma" w:hAnsi="Tahoma" w:cs="Tahoma"/>
          <w:sz w:val="20"/>
          <w:szCs w:val="20"/>
        </w:rPr>
        <w:t xml:space="preserve"> </w:t>
      </w:r>
      <w:r w:rsidRPr="00521F9C">
        <w:rPr>
          <w:rFonts w:ascii="Tahoma" w:hAnsi="Tahoma" w:cs="Tahoma"/>
          <w:sz w:val="20"/>
          <w:szCs w:val="20"/>
        </w:rPr>
        <w:t>zastosowania, ewentualnie jest wtedy konieczne wstępne przygotowanie powierzchni, zgodnie z instrukcjami</w:t>
      </w:r>
      <w:r w:rsidR="00B64E77">
        <w:rPr>
          <w:rFonts w:ascii="Tahoma" w:hAnsi="Tahoma" w:cs="Tahoma"/>
          <w:sz w:val="20"/>
          <w:szCs w:val="20"/>
        </w:rPr>
        <w:t xml:space="preserve"> </w:t>
      </w:r>
      <w:r w:rsidRPr="00521F9C">
        <w:rPr>
          <w:rFonts w:ascii="Tahoma" w:hAnsi="Tahoma" w:cs="Tahoma"/>
          <w:sz w:val="20"/>
          <w:szCs w:val="20"/>
        </w:rPr>
        <w:t>producenta farby. Zaleca się wcześniejsze przetestowanie farb na powierzchniach próbnych.</w:t>
      </w:r>
    </w:p>
    <w:p w14:paraId="20264A92" w14:textId="77777777" w:rsidR="00521F9C" w:rsidRPr="00521F9C" w:rsidRDefault="008829E7" w:rsidP="00521F9C">
      <w:pPr>
        <w:pStyle w:val="Bezodstpw"/>
        <w:rPr>
          <w:rFonts w:ascii="Tahoma" w:hAnsi="Tahoma" w:cs="Tahoma"/>
          <w:b/>
          <w:bCs/>
          <w:sz w:val="20"/>
          <w:szCs w:val="20"/>
        </w:rPr>
      </w:pPr>
      <w:r>
        <w:rPr>
          <w:rFonts w:ascii="Tahoma" w:hAnsi="Tahoma" w:cs="Tahoma"/>
          <w:b/>
          <w:bCs/>
          <w:sz w:val="20"/>
          <w:szCs w:val="20"/>
        </w:rPr>
        <w:t xml:space="preserve"> </w:t>
      </w:r>
    </w:p>
    <w:p w14:paraId="780777DC" w14:textId="77777777" w:rsidR="00521F9C" w:rsidRDefault="008829E7" w:rsidP="00E3250E">
      <w:pPr>
        <w:pStyle w:val="Bezodstpw"/>
        <w:numPr>
          <w:ilvl w:val="0"/>
          <w:numId w:val="18"/>
        </w:numPr>
        <w:rPr>
          <w:rFonts w:ascii="Tahoma" w:hAnsi="Tahoma" w:cs="Tahoma"/>
          <w:b/>
          <w:bCs/>
          <w:sz w:val="20"/>
          <w:szCs w:val="20"/>
        </w:rPr>
      </w:pPr>
      <w:r>
        <w:rPr>
          <w:rFonts w:ascii="Tahoma" w:hAnsi="Tahoma" w:cs="Tahoma"/>
          <w:b/>
          <w:bCs/>
          <w:sz w:val="20"/>
          <w:szCs w:val="20"/>
        </w:rPr>
        <w:t>Obmiar robót</w:t>
      </w:r>
    </w:p>
    <w:p w14:paraId="518E354C" w14:textId="77777777" w:rsidR="008829E7" w:rsidRPr="00521F9C" w:rsidRDefault="008829E7" w:rsidP="008829E7">
      <w:pPr>
        <w:pStyle w:val="Bezodstpw"/>
        <w:ind w:left="420"/>
        <w:rPr>
          <w:rFonts w:ascii="Tahoma" w:hAnsi="Tahoma" w:cs="Tahoma"/>
          <w:b/>
          <w:bCs/>
          <w:sz w:val="20"/>
          <w:szCs w:val="20"/>
        </w:rPr>
      </w:pPr>
    </w:p>
    <w:p w14:paraId="579F808C" w14:textId="77777777" w:rsidR="00521F9C" w:rsidRPr="0095621E" w:rsidRDefault="00521F9C" w:rsidP="00521F9C">
      <w:pPr>
        <w:pStyle w:val="Bezodstpw"/>
        <w:rPr>
          <w:rFonts w:ascii="Tahoma" w:hAnsi="Tahoma" w:cs="Tahoma"/>
          <w:sz w:val="20"/>
          <w:szCs w:val="20"/>
        </w:rPr>
      </w:pPr>
      <w:r w:rsidRPr="00521F9C">
        <w:rPr>
          <w:rFonts w:ascii="Tahoma" w:hAnsi="Tahoma" w:cs="Tahoma"/>
          <w:sz w:val="20"/>
          <w:szCs w:val="20"/>
        </w:rPr>
        <w:t>Ogól</w:t>
      </w:r>
      <w:r w:rsidR="008829E7">
        <w:rPr>
          <w:rFonts w:ascii="Tahoma" w:hAnsi="Tahoma" w:cs="Tahoma"/>
          <w:sz w:val="20"/>
          <w:szCs w:val="20"/>
        </w:rPr>
        <w:t>ne wymagania dotyczące obmiaru r</w:t>
      </w:r>
      <w:r w:rsidR="00BB243A">
        <w:rPr>
          <w:rFonts w:ascii="Tahoma" w:hAnsi="Tahoma" w:cs="Tahoma"/>
          <w:sz w:val="20"/>
          <w:szCs w:val="20"/>
        </w:rPr>
        <w:t xml:space="preserve">obót podano w </w:t>
      </w:r>
      <w:r w:rsidR="00BB243A" w:rsidRPr="0095621E">
        <w:rPr>
          <w:rFonts w:ascii="Tahoma" w:hAnsi="Tahoma" w:cs="Tahoma"/>
          <w:sz w:val="20"/>
          <w:szCs w:val="20"/>
        </w:rPr>
        <w:t>ST</w:t>
      </w:r>
      <w:r w:rsidR="0095621E" w:rsidRPr="0095621E">
        <w:rPr>
          <w:rFonts w:ascii="Tahoma" w:hAnsi="Tahoma" w:cs="Tahoma"/>
          <w:sz w:val="20"/>
          <w:szCs w:val="20"/>
        </w:rPr>
        <w:t>-0</w:t>
      </w:r>
      <w:r w:rsidRPr="0095621E">
        <w:rPr>
          <w:rFonts w:ascii="Tahoma" w:hAnsi="Tahoma" w:cs="Tahoma"/>
          <w:sz w:val="20"/>
          <w:szCs w:val="20"/>
        </w:rPr>
        <w:t xml:space="preserve"> „Wymagania ogólne”.</w:t>
      </w:r>
    </w:p>
    <w:p w14:paraId="1D134FD5"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Jednostką obmiaru jest:</w:t>
      </w:r>
    </w:p>
    <w:p w14:paraId="08EA511C"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m2 , (metr kwadratowy) ściany każdego rodzaju i gatunku tynku</w:t>
      </w:r>
    </w:p>
    <w:p w14:paraId="20365187"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 m2 , (metr kwadratowy) sufitu</w:t>
      </w:r>
    </w:p>
    <w:p w14:paraId="5EE25DEA" w14:textId="77777777" w:rsidR="008829E7" w:rsidRDefault="008829E7" w:rsidP="00521F9C">
      <w:pPr>
        <w:pStyle w:val="Bezodstpw"/>
        <w:rPr>
          <w:rFonts w:ascii="Tahoma" w:hAnsi="Tahoma" w:cs="Tahoma"/>
          <w:sz w:val="20"/>
          <w:szCs w:val="20"/>
        </w:rPr>
      </w:pPr>
    </w:p>
    <w:p w14:paraId="2D39CADA" w14:textId="77777777" w:rsidR="00521F9C" w:rsidRDefault="008829E7" w:rsidP="00E3250E">
      <w:pPr>
        <w:pStyle w:val="Bezodstpw"/>
        <w:numPr>
          <w:ilvl w:val="0"/>
          <w:numId w:val="18"/>
        </w:numPr>
        <w:rPr>
          <w:rFonts w:ascii="Tahoma" w:hAnsi="Tahoma" w:cs="Tahoma"/>
          <w:b/>
          <w:bCs/>
          <w:sz w:val="20"/>
          <w:szCs w:val="20"/>
        </w:rPr>
      </w:pPr>
      <w:r>
        <w:rPr>
          <w:rFonts w:ascii="Tahoma" w:hAnsi="Tahoma" w:cs="Tahoma"/>
          <w:b/>
          <w:bCs/>
          <w:sz w:val="20"/>
          <w:szCs w:val="20"/>
        </w:rPr>
        <w:t>Odbiór robót</w:t>
      </w:r>
    </w:p>
    <w:p w14:paraId="1D27D5CE" w14:textId="77777777" w:rsidR="008829E7" w:rsidRPr="00521F9C" w:rsidRDefault="008829E7" w:rsidP="008829E7">
      <w:pPr>
        <w:pStyle w:val="Bezodstpw"/>
        <w:ind w:left="420"/>
        <w:rPr>
          <w:rFonts w:ascii="Tahoma" w:hAnsi="Tahoma" w:cs="Tahoma"/>
          <w:b/>
          <w:bCs/>
          <w:sz w:val="20"/>
          <w:szCs w:val="20"/>
        </w:rPr>
      </w:pPr>
    </w:p>
    <w:p w14:paraId="1C41F3B0" w14:textId="77777777" w:rsidR="00521F9C" w:rsidRDefault="00521F9C" w:rsidP="00E3250E">
      <w:pPr>
        <w:pStyle w:val="Bezodstpw"/>
        <w:numPr>
          <w:ilvl w:val="1"/>
          <w:numId w:val="18"/>
        </w:numPr>
        <w:rPr>
          <w:rFonts w:ascii="Tahoma" w:hAnsi="Tahoma" w:cs="Tahoma"/>
          <w:b/>
          <w:bCs/>
          <w:sz w:val="20"/>
          <w:szCs w:val="20"/>
        </w:rPr>
      </w:pPr>
      <w:r w:rsidRPr="00521F9C">
        <w:rPr>
          <w:rFonts w:ascii="Tahoma" w:hAnsi="Tahoma" w:cs="Tahoma"/>
          <w:b/>
          <w:bCs/>
          <w:sz w:val="20"/>
          <w:szCs w:val="20"/>
        </w:rPr>
        <w:t>Ustalenia ogólne dotyczące odbioru robót</w:t>
      </w:r>
    </w:p>
    <w:p w14:paraId="292E7517" w14:textId="77777777" w:rsidR="008829E7" w:rsidRPr="00521F9C" w:rsidRDefault="008829E7" w:rsidP="008829E7">
      <w:pPr>
        <w:pStyle w:val="Bezodstpw"/>
        <w:ind w:left="420"/>
        <w:rPr>
          <w:rFonts w:ascii="Tahoma" w:hAnsi="Tahoma" w:cs="Tahoma"/>
          <w:b/>
          <w:bCs/>
          <w:sz w:val="20"/>
          <w:szCs w:val="20"/>
        </w:rPr>
      </w:pPr>
    </w:p>
    <w:p w14:paraId="764EB823" w14:textId="77777777" w:rsidR="00521F9C" w:rsidRDefault="00521F9C" w:rsidP="00521F9C">
      <w:pPr>
        <w:pStyle w:val="Bezodstpw"/>
        <w:rPr>
          <w:rFonts w:ascii="Tahoma" w:hAnsi="Tahoma" w:cs="Tahoma"/>
          <w:sz w:val="20"/>
          <w:szCs w:val="20"/>
        </w:rPr>
      </w:pPr>
      <w:r w:rsidRPr="00521F9C">
        <w:rPr>
          <w:rFonts w:ascii="Tahoma" w:hAnsi="Tahoma" w:cs="Tahoma"/>
          <w:sz w:val="20"/>
          <w:szCs w:val="20"/>
        </w:rPr>
        <w:t>Ogól</w:t>
      </w:r>
      <w:r w:rsidR="008829E7">
        <w:rPr>
          <w:rFonts w:ascii="Tahoma" w:hAnsi="Tahoma" w:cs="Tahoma"/>
          <w:sz w:val="20"/>
          <w:szCs w:val="20"/>
        </w:rPr>
        <w:t>ne wymagania dotyczące odbioru r</w:t>
      </w:r>
      <w:r w:rsidR="00BB243A">
        <w:rPr>
          <w:rFonts w:ascii="Tahoma" w:hAnsi="Tahoma" w:cs="Tahoma"/>
          <w:sz w:val="20"/>
          <w:szCs w:val="20"/>
        </w:rPr>
        <w:t xml:space="preserve">obót podano w </w:t>
      </w:r>
      <w:r w:rsidR="00BB243A" w:rsidRPr="0095621E">
        <w:rPr>
          <w:rFonts w:ascii="Tahoma" w:hAnsi="Tahoma" w:cs="Tahoma"/>
          <w:sz w:val="20"/>
          <w:szCs w:val="20"/>
        </w:rPr>
        <w:t>ST</w:t>
      </w:r>
      <w:r w:rsidR="0095621E" w:rsidRPr="0095621E">
        <w:rPr>
          <w:rFonts w:ascii="Tahoma" w:hAnsi="Tahoma" w:cs="Tahoma"/>
          <w:sz w:val="20"/>
          <w:szCs w:val="20"/>
        </w:rPr>
        <w:t>-0</w:t>
      </w:r>
      <w:r w:rsidRPr="0095621E">
        <w:rPr>
          <w:rFonts w:ascii="Tahoma" w:hAnsi="Tahoma" w:cs="Tahoma"/>
          <w:sz w:val="20"/>
          <w:szCs w:val="20"/>
        </w:rPr>
        <w:t xml:space="preserve"> „Wymagania ogólne</w:t>
      </w:r>
      <w:r w:rsidRPr="00521F9C">
        <w:rPr>
          <w:rFonts w:ascii="Tahoma" w:hAnsi="Tahoma" w:cs="Tahoma"/>
          <w:sz w:val="20"/>
          <w:szCs w:val="20"/>
        </w:rPr>
        <w:t>”. Roboty wymienione w ST</w:t>
      </w:r>
      <w:r w:rsidR="008829E7">
        <w:rPr>
          <w:rFonts w:ascii="Tahoma" w:hAnsi="Tahoma" w:cs="Tahoma"/>
          <w:sz w:val="20"/>
          <w:szCs w:val="20"/>
        </w:rPr>
        <w:t xml:space="preserve"> </w:t>
      </w:r>
      <w:r w:rsidRPr="00521F9C">
        <w:rPr>
          <w:rFonts w:ascii="Tahoma" w:hAnsi="Tahoma" w:cs="Tahoma"/>
          <w:sz w:val="20"/>
          <w:szCs w:val="20"/>
        </w:rPr>
        <w:t>podlegają zasadom odbioru robót zanikających.</w:t>
      </w:r>
    </w:p>
    <w:p w14:paraId="44FB0D2D" w14:textId="77777777" w:rsidR="008829E7" w:rsidRPr="00521F9C" w:rsidRDefault="008829E7" w:rsidP="00521F9C">
      <w:pPr>
        <w:pStyle w:val="Bezodstpw"/>
        <w:rPr>
          <w:rFonts w:ascii="Tahoma" w:hAnsi="Tahoma" w:cs="Tahoma"/>
          <w:sz w:val="20"/>
          <w:szCs w:val="20"/>
        </w:rPr>
      </w:pPr>
    </w:p>
    <w:p w14:paraId="6E3557ED" w14:textId="77777777" w:rsidR="008829E7" w:rsidRDefault="00521F9C" w:rsidP="00E3250E">
      <w:pPr>
        <w:pStyle w:val="Bezodstpw"/>
        <w:numPr>
          <w:ilvl w:val="1"/>
          <w:numId w:val="18"/>
        </w:numPr>
        <w:rPr>
          <w:rFonts w:ascii="Tahoma" w:hAnsi="Tahoma" w:cs="Tahoma"/>
          <w:b/>
          <w:bCs/>
          <w:sz w:val="20"/>
          <w:szCs w:val="20"/>
        </w:rPr>
      </w:pPr>
      <w:r w:rsidRPr="00521F9C">
        <w:rPr>
          <w:rFonts w:ascii="Tahoma" w:hAnsi="Tahoma" w:cs="Tahoma"/>
          <w:b/>
          <w:bCs/>
          <w:sz w:val="20"/>
          <w:szCs w:val="20"/>
        </w:rPr>
        <w:t>Ustalenia szczegółowe dotyczące odbioru robót</w:t>
      </w:r>
    </w:p>
    <w:p w14:paraId="0F7B2479" w14:textId="77777777" w:rsidR="008829E7" w:rsidRDefault="008829E7" w:rsidP="008829E7">
      <w:pPr>
        <w:pStyle w:val="Bezodstpw"/>
        <w:ind w:left="420"/>
        <w:rPr>
          <w:rFonts w:ascii="Tahoma" w:hAnsi="Tahoma" w:cs="Tahoma"/>
          <w:b/>
          <w:bCs/>
          <w:sz w:val="20"/>
          <w:szCs w:val="20"/>
        </w:rPr>
      </w:pPr>
    </w:p>
    <w:p w14:paraId="0232F5BA" w14:textId="77777777" w:rsidR="00521F9C" w:rsidRPr="00521F9C" w:rsidRDefault="00521F9C" w:rsidP="008829E7">
      <w:pPr>
        <w:pStyle w:val="Bezodstpw"/>
        <w:ind w:left="420"/>
        <w:rPr>
          <w:rFonts w:ascii="Tahoma" w:hAnsi="Tahoma" w:cs="Tahoma"/>
          <w:sz w:val="20"/>
          <w:szCs w:val="20"/>
        </w:rPr>
      </w:pPr>
      <w:r w:rsidRPr="00521F9C">
        <w:rPr>
          <w:rFonts w:ascii="Tahoma" w:hAnsi="Tahoma" w:cs="Tahoma"/>
          <w:sz w:val="20"/>
          <w:szCs w:val="20"/>
        </w:rPr>
        <w:t>Wymogi dla uzyskania wymaganej jakości tynku:</w:t>
      </w:r>
    </w:p>
    <w:p w14:paraId="780983C9"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brak niepożądanych pęknięć powierzchni,</w:t>
      </w:r>
    </w:p>
    <w:p w14:paraId="20119E19"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zaprawy murarskie i tynkarskie powinny posiadać stosowne dokumenty, zapewniające ich jakość oraz dopuszczające</w:t>
      </w:r>
      <w:r w:rsidR="008829E7">
        <w:rPr>
          <w:rFonts w:ascii="Tahoma" w:hAnsi="Tahoma" w:cs="Tahoma"/>
          <w:sz w:val="20"/>
          <w:szCs w:val="20"/>
        </w:rPr>
        <w:t xml:space="preserve"> </w:t>
      </w:r>
      <w:r w:rsidRPr="00521F9C">
        <w:rPr>
          <w:rFonts w:ascii="Tahoma" w:hAnsi="Tahoma" w:cs="Tahoma"/>
          <w:sz w:val="20"/>
          <w:szCs w:val="20"/>
        </w:rPr>
        <w:t>do obrotu i stosowania w budownictwie,</w:t>
      </w:r>
    </w:p>
    <w:p w14:paraId="5EEAFB06" w14:textId="77777777" w:rsidR="00200C75" w:rsidRDefault="00521F9C" w:rsidP="00521F9C">
      <w:pPr>
        <w:pStyle w:val="Bezodstpw"/>
        <w:rPr>
          <w:rFonts w:ascii="Tahoma" w:hAnsi="Tahoma" w:cs="Tahoma"/>
          <w:sz w:val="20"/>
          <w:szCs w:val="20"/>
        </w:rPr>
      </w:pPr>
      <w:r w:rsidRPr="00521F9C">
        <w:rPr>
          <w:rFonts w:ascii="Tahoma" w:hAnsi="Tahoma" w:cs="Tahoma"/>
          <w:sz w:val="20"/>
          <w:szCs w:val="20"/>
        </w:rPr>
        <w:t>- stan surowy budynku powinien spełniać wymogi norm i warunków technicznych wykonania i odbioru robót</w:t>
      </w:r>
      <w:r w:rsidR="008829E7">
        <w:rPr>
          <w:rFonts w:ascii="Tahoma" w:hAnsi="Tahoma" w:cs="Tahoma"/>
          <w:sz w:val="20"/>
          <w:szCs w:val="20"/>
        </w:rPr>
        <w:t xml:space="preserve"> </w:t>
      </w:r>
      <w:r w:rsidRPr="00521F9C">
        <w:rPr>
          <w:rFonts w:ascii="Tahoma" w:hAnsi="Tahoma" w:cs="Tahoma"/>
          <w:sz w:val="20"/>
          <w:szCs w:val="20"/>
        </w:rPr>
        <w:t>budowlanych</w:t>
      </w:r>
      <w:r w:rsidR="008829E7">
        <w:rPr>
          <w:rFonts w:ascii="Tahoma" w:hAnsi="Tahoma" w:cs="Tahoma"/>
          <w:sz w:val="20"/>
          <w:szCs w:val="20"/>
        </w:rPr>
        <w:t xml:space="preserve"> oraz zasad sztuki budowlanej.</w:t>
      </w:r>
    </w:p>
    <w:p w14:paraId="77ACFC21" w14:textId="77777777" w:rsidR="000D1E7A" w:rsidRDefault="000D1E7A" w:rsidP="00521F9C">
      <w:pPr>
        <w:pStyle w:val="Bezodstpw"/>
        <w:rPr>
          <w:rFonts w:ascii="Tahoma" w:hAnsi="Tahoma" w:cs="Tahoma"/>
          <w:sz w:val="20"/>
          <w:szCs w:val="20"/>
        </w:rPr>
      </w:pPr>
    </w:p>
    <w:p w14:paraId="42516DDB" w14:textId="77777777" w:rsidR="008829E7" w:rsidRPr="00521F9C" w:rsidRDefault="008829E7" w:rsidP="00521F9C">
      <w:pPr>
        <w:pStyle w:val="Bezodstpw"/>
        <w:rPr>
          <w:rFonts w:ascii="Tahoma" w:hAnsi="Tahoma" w:cs="Tahoma"/>
          <w:sz w:val="20"/>
          <w:szCs w:val="20"/>
        </w:rPr>
      </w:pPr>
    </w:p>
    <w:p w14:paraId="48F04BBE" w14:textId="77777777" w:rsidR="00521F9C" w:rsidRDefault="005859B3" w:rsidP="00521F9C">
      <w:pPr>
        <w:pStyle w:val="Bezodstpw"/>
        <w:rPr>
          <w:rFonts w:ascii="Tahoma" w:hAnsi="Tahoma" w:cs="Tahoma"/>
          <w:b/>
          <w:bCs/>
          <w:sz w:val="20"/>
          <w:szCs w:val="20"/>
        </w:rPr>
      </w:pPr>
      <w:r>
        <w:rPr>
          <w:rFonts w:ascii="Tahoma" w:hAnsi="Tahoma" w:cs="Tahoma"/>
          <w:b/>
          <w:bCs/>
          <w:sz w:val="20"/>
          <w:szCs w:val="20"/>
        </w:rPr>
        <w:t>11</w:t>
      </w:r>
      <w:r w:rsidR="00521F9C" w:rsidRPr="00521F9C">
        <w:rPr>
          <w:rFonts w:ascii="Tahoma" w:hAnsi="Tahoma" w:cs="Tahoma"/>
          <w:b/>
          <w:bCs/>
          <w:sz w:val="20"/>
          <w:szCs w:val="20"/>
        </w:rPr>
        <w:t>.2.1. Dopuszczalne odchylenia powierzchni i krawędzi tynków nakładanych maszynowo i ręcznie</w:t>
      </w:r>
    </w:p>
    <w:p w14:paraId="4596820D" w14:textId="77777777" w:rsidR="008829E7" w:rsidRPr="00521F9C" w:rsidRDefault="008829E7" w:rsidP="00521F9C">
      <w:pPr>
        <w:pStyle w:val="Bezodstpw"/>
        <w:rPr>
          <w:rFonts w:ascii="Tahoma" w:hAnsi="Tahoma" w:cs="Tahoma"/>
          <w:b/>
          <w:bCs/>
          <w:sz w:val="20"/>
          <w:szCs w:val="20"/>
        </w:rPr>
      </w:pPr>
    </w:p>
    <w:p w14:paraId="3A08183F"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Tynki nakładane maszynowo i ręcznie należy przy kontroli odchyleń powierzchni i krawędzi traktować jak tynki</w:t>
      </w:r>
      <w:r w:rsidR="008829E7">
        <w:rPr>
          <w:rFonts w:ascii="Tahoma" w:hAnsi="Tahoma" w:cs="Tahoma"/>
          <w:sz w:val="20"/>
          <w:szCs w:val="20"/>
        </w:rPr>
        <w:t xml:space="preserve"> </w:t>
      </w:r>
      <w:r w:rsidRPr="00521F9C">
        <w:rPr>
          <w:rFonts w:ascii="Tahoma" w:hAnsi="Tahoma" w:cs="Tahoma"/>
          <w:sz w:val="20"/>
          <w:szCs w:val="20"/>
        </w:rPr>
        <w:t xml:space="preserve">kategorii </w:t>
      </w:r>
      <w:r w:rsidRPr="00521F9C">
        <w:rPr>
          <w:rFonts w:ascii="Tahoma" w:hAnsi="Tahoma" w:cs="Tahoma"/>
          <w:b/>
          <w:bCs/>
          <w:sz w:val="20"/>
          <w:szCs w:val="20"/>
        </w:rPr>
        <w:t>III</w:t>
      </w:r>
      <w:r w:rsidRPr="00521F9C">
        <w:rPr>
          <w:rFonts w:ascii="Tahoma" w:hAnsi="Tahoma" w:cs="Tahoma"/>
          <w:sz w:val="20"/>
          <w:szCs w:val="20"/>
        </w:rPr>
        <w:t>,</w:t>
      </w:r>
    </w:p>
    <w:p w14:paraId="6396F576" w14:textId="77777777" w:rsidR="008829E7" w:rsidRDefault="00521F9C" w:rsidP="00521F9C">
      <w:pPr>
        <w:pStyle w:val="Bezodstpw"/>
        <w:rPr>
          <w:rFonts w:ascii="Tahoma" w:hAnsi="Tahoma" w:cs="Tahoma"/>
          <w:sz w:val="20"/>
          <w:szCs w:val="20"/>
        </w:rPr>
      </w:pPr>
      <w:r w:rsidRPr="00521F9C">
        <w:rPr>
          <w:rFonts w:ascii="Tahoma" w:hAnsi="Tahoma" w:cs="Tahoma"/>
          <w:sz w:val="20"/>
          <w:szCs w:val="20"/>
        </w:rPr>
        <w:t>O</w:t>
      </w:r>
      <w:r w:rsidR="008829E7">
        <w:rPr>
          <w:rFonts w:ascii="Tahoma" w:hAnsi="Tahoma" w:cs="Tahoma"/>
          <w:sz w:val="20"/>
          <w:szCs w:val="20"/>
        </w:rPr>
        <w:t>dbiór zgodnie z Normą DIN 18202.</w:t>
      </w:r>
    </w:p>
    <w:p w14:paraId="4F4C17BA" w14:textId="77777777" w:rsidR="005B05B9" w:rsidRPr="00521F9C" w:rsidRDefault="005B05B9" w:rsidP="00521F9C">
      <w:pPr>
        <w:pStyle w:val="Bezodstpw"/>
        <w:rPr>
          <w:rFonts w:ascii="Tahoma" w:hAnsi="Tahoma" w:cs="Tahoma"/>
          <w:sz w:val="20"/>
          <w:szCs w:val="20"/>
        </w:rPr>
      </w:pPr>
    </w:p>
    <w:p w14:paraId="3153A222" w14:textId="77777777" w:rsidR="00521F9C" w:rsidRPr="00521F9C" w:rsidRDefault="008829E7" w:rsidP="00521F9C">
      <w:pPr>
        <w:pStyle w:val="Bezodstpw"/>
        <w:rPr>
          <w:rFonts w:ascii="Tahoma" w:hAnsi="Tahoma" w:cs="Tahoma"/>
          <w:sz w:val="20"/>
          <w:szCs w:val="20"/>
        </w:rPr>
      </w:pPr>
      <w:r>
        <w:rPr>
          <w:rFonts w:ascii="Tahoma" w:hAnsi="Tahoma" w:cs="Tahoma"/>
          <w:b/>
          <w:bCs/>
          <w:sz w:val="20"/>
          <w:szCs w:val="20"/>
        </w:rPr>
        <w:t xml:space="preserve"> </w:t>
      </w:r>
      <w:r>
        <w:rPr>
          <w:rFonts w:ascii="Tahoma" w:hAnsi="Tahoma" w:cs="Tahoma"/>
          <w:sz w:val="20"/>
          <w:szCs w:val="20"/>
        </w:rPr>
        <w:t xml:space="preserve"> </w:t>
      </w:r>
    </w:p>
    <w:p w14:paraId="707FCC43" w14:textId="77777777" w:rsidR="00521F9C" w:rsidRDefault="005859B3" w:rsidP="00521F9C">
      <w:pPr>
        <w:pStyle w:val="Bezodstpw"/>
        <w:rPr>
          <w:rFonts w:ascii="Tahoma" w:hAnsi="Tahoma" w:cs="Tahoma"/>
          <w:b/>
          <w:bCs/>
          <w:sz w:val="20"/>
          <w:szCs w:val="20"/>
        </w:rPr>
      </w:pPr>
      <w:r>
        <w:rPr>
          <w:rFonts w:ascii="Tahoma" w:hAnsi="Tahoma" w:cs="Tahoma"/>
          <w:b/>
          <w:bCs/>
          <w:sz w:val="20"/>
          <w:szCs w:val="20"/>
        </w:rPr>
        <w:lastRenderedPageBreak/>
        <w:t>11</w:t>
      </w:r>
      <w:r w:rsidR="00521F9C" w:rsidRPr="00521F9C">
        <w:rPr>
          <w:rFonts w:ascii="Tahoma" w:hAnsi="Tahoma" w:cs="Tahoma"/>
          <w:b/>
          <w:bCs/>
          <w:sz w:val="20"/>
          <w:szCs w:val="20"/>
        </w:rPr>
        <w:t>.2.</w:t>
      </w:r>
      <w:r w:rsidR="008829E7">
        <w:rPr>
          <w:rFonts w:ascii="Tahoma" w:hAnsi="Tahoma" w:cs="Tahoma"/>
          <w:b/>
          <w:bCs/>
          <w:sz w:val="20"/>
          <w:szCs w:val="20"/>
        </w:rPr>
        <w:t>2. Ocena otynkowanej powierzchni</w:t>
      </w:r>
    </w:p>
    <w:p w14:paraId="71CC2557" w14:textId="77777777" w:rsidR="008829E7" w:rsidRPr="00521F9C" w:rsidRDefault="008829E7" w:rsidP="00521F9C">
      <w:pPr>
        <w:pStyle w:val="Bezodstpw"/>
        <w:rPr>
          <w:rFonts w:ascii="Tahoma" w:hAnsi="Tahoma" w:cs="Tahoma"/>
          <w:b/>
          <w:bCs/>
          <w:sz w:val="20"/>
          <w:szCs w:val="20"/>
        </w:rPr>
      </w:pPr>
    </w:p>
    <w:p w14:paraId="3FC17650" w14:textId="77777777" w:rsidR="00D56E4A" w:rsidRDefault="00521F9C" w:rsidP="00521F9C">
      <w:pPr>
        <w:pStyle w:val="Bezodstpw"/>
        <w:rPr>
          <w:rFonts w:ascii="Tahoma" w:hAnsi="Tahoma" w:cs="Tahoma"/>
          <w:sz w:val="20"/>
          <w:szCs w:val="20"/>
        </w:rPr>
      </w:pPr>
      <w:r w:rsidRPr="00521F9C">
        <w:rPr>
          <w:rFonts w:ascii="Tahoma" w:hAnsi="Tahoma" w:cs="Tahoma"/>
          <w:sz w:val="20"/>
          <w:szCs w:val="20"/>
        </w:rPr>
        <w:t>Nie dopuszczalne są pęcherzyki powietrza na powierzchni tynku, a wszelkie nierówności nie mogą być widoczne w</w:t>
      </w:r>
      <w:r w:rsidR="008829E7">
        <w:rPr>
          <w:rFonts w:ascii="Tahoma" w:hAnsi="Tahoma" w:cs="Tahoma"/>
          <w:sz w:val="20"/>
          <w:szCs w:val="20"/>
        </w:rPr>
        <w:t xml:space="preserve"> </w:t>
      </w:r>
      <w:r w:rsidRPr="00521F9C">
        <w:rPr>
          <w:rFonts w:ascii="Tahoma" w:hAnsi="Tahoma" w:cs="Tahoma"/>
          <w:sz w:val="20"/>
          <w:szCs w:val="20"/>
        </w:rPr>
        <w:t>normalnym oświetleniu. Nie dopuszcza się oceniania tynku w świetle smugowym. Przy naprawie powierzchni tynku</w:t>
      </w:r>
      <w:r w:rsidR="008829E7">
        <w:rPr>
          <w:rFonts w:ascii="Tahoma" w:hAnsi="Tahoma" w:cs="Tahoma"/>
          <w:sz w:val="20"/>
          <w:szCs w:val="20"/>
        </w:rPr>
        <w:t xml:space="preserve"> </w:t>
      </w:r>
      <w:r w:rsidRPr="00521F9C">
        <w:rPr>
          <w:rFonts w:ascii="Tahoma" w:hAnsi="Tahoma" w:cs="Tahoma"/>
          <w:sz w:val="20"/>
          <w:szCs w:val="20"/>
        </w:rPr>
        <w:t>stwardniałego i całkowicie wyschniętego można użyć materiału naprawczego do zacierania, lecz pod warunkiem</w:t>
      </w:r>
      <w:r w:rsidR="008829E7">
        <w:rPr>
          <w:rFonts w:ascii="Tahoma" w:hAnsi="Tahoma" w:cs="Tahoma"/>
          <w:sz w:val="20"/>
          <w:szCs w:val="20"/>
        </w:rPr>
        <w:t xml:space="preserve"> </w:t>
      </w:r>
      <w:r w:rsidRPr="00521F9C">
        <w:rPr>
          <w:rFonts w:ascii="Tahoma" w:hAnsi="Tahoma" w:cs="Tahoma"/>
          <w:sz w:val="20"/>
          <w:szCs w:val="20"/>
        </w:rPr>
        <w:t>nakładania go na całej powierzchni.</w:t>
      </w:r>
    </w:p>
    <w:p w14:paraId="7BE4B0B4" w14:textId="77777777" w:rsidR="00E04690" w:rsidRDefault="00E04690" w:rsidP="00521F9C">
      <w:pPr>
        <w:pStyle w:val="Bezodstpw"/>
        <w:rPr>
          <w:rFonts w:ascii="Tahoma" w:hAnsi="Tahoma" w:cs="Tahoma"/>
          <w:sz w:val="20"/>
          <w:szCs w:val="20"/>
        </w:rPr>
      </w:pPr>
    </w:p>
    <w:p w14:paraId="0F5BDAD6" w14:textId="77777777" w:rsidR="00521F9C" w:rsidRDefault="008829E7" w:rsidP="00E3250E">
      <w:pPr>
        <w:pStyle w:val="Bezodstpw"/>
        <w:numPr>
          <w:ilvl w:val="0"/>
          <w:numId w:val="18"/>
        </w:numPr>
        <w:rPr>
          <w:rFonts w:ascii="Tahoma" w:hAnsi="Tahoma" w:cs="Tahoma"/>
          <w:b/>
          <w:bCs/>
          <w:sz w:val="20"/>
          <w:szCs w:val="20"/>
        </w:rPr>
      </w:pPr>
      <w:r>
        <w:rPr>
          <w:rFonts w:ascii="Tahoma" w:hAnsi="Tahoma" w:cs="Tahoma"/>
          <w:b/>
          <w:bCs/>
          <w:sz w:val="20"/>
          <w:szCs w:val="20"/>
        </w:rPr>
        <w:t>Podstawy płatności</w:t>
      </w:r>
    </w:p>
    <w:p w14:paraId="51E6F784" w14:textId="77777777" w:rsidR="008829E7" w:rsidRPr="00521F9C" w:rsidRDefault="008829E7" w:rsidP="008829E7">
      <w:pPr>
        <w:pStyle w:val="Bezodstpw"/>
        <w:ind w:left="420"/>
        <w:rPr>
          <w:rFonts w:ascii="Tahoma" w:hAnsi="Tahoma" w:cs="Tahoma"/>
          <w:b/>
          <w:bCs/>
          <w:sz w:val="20"/>
          <w:szCs w:val="20"/>
        </w:rPr>
      </w:pPr>
    </w:p>
    <w:p w14:paraId="24B27080" w14:textId="77777777" w:rsidR="00521F9C" w:rsidRPr="00BB243A" w:rsidRDefault="00521F9C" w:rsidP="00521F9C">
      <w:pPr>
        <w:pStyle w:val="Bezodstpw"/>
        <w:rPr>
          <w:rFonts w:ascii="Tahoma" w:hAnsi="Tahoma" w:cs="Tahoma"/>
          <w:color w:val="FF0000"/>
          <w:sz w:val="20"/>
          <w:szCs w:val="20"/>
        </w:rPr>
      </w:pPr>
      <w:r w:rsidRPr="00521F9C">
        <w:rPr>
          <w:rFonts w:ascii="Tahoma" w:hAnsi="Tahoma" w:cs="Tahoma"/>
          <w:sz w:val="20"/>
          <w:szCs w:val="20"/>
        </w:rPr>
        <w:t xml:space="preserve">Ogólne wymagania dotyczące płatności podano w </w:t>
      </w:r>
      <w:r w:rsidRPr="0095621E">
        <w:rPr>
          <w:rFonts w:ascii="Tahoma" w:hAnsi="Tahoma" w:cs="Tahoma"/>
          <w:sz w:val="20"/>
          <w:szCs w:val="20"/>
        </w:rPr>
        <w:t>ST</w:t>
      </w:r>
      <w:r w:rsidR="0095621E" w:rsidRPr="0095621E">
        <w:rPr>
          <w:rFonts w:ascii="Tahoma" w:hAnsi="Tahoma" w:cs="Tahoma"/>
          <w:sz w:val="20"/>
          <w:szCs w:val="20"/>
        </w:rPr>
        <w:t>-0</w:t>
      </w:r>
      <w:r w:rsidRPr="0095621E">
        <w:rPr>
          <w:rFonts w:ascii="Tahoma" w:hAnsi="Tahoma" w:cs="Tahoma"/>
          <w:sz w:val="20"/>
          <w:szCs w:val="20"/>
        </w:rPr>
        <w:t xml:space="preserve"> „Wymagania ogólne”.</w:t>
      </w:r>
      <w:r w:rsidR="00200C75" w:rsidRPr="00BB243A">
        <w:rPr>
          <w:rFonts w:ascii="Tahoma" w:hAnsi="Tahoma" w:cs="Tahoma"/>
          <w:color w:val="FF0000"/>
          <w:sz w:val="20"/>
          <w:szCs w:val="20"/>
        </w:rPr>
        <w:t xml:space="preserve"> </w:t>
      </w:r>
    </w:p>
    <w:p w14:paraId="6C92A767" w14:textId="77777777" w:rsidR="008829E7" w:rsidRPr="00BB243A" w:rsidRDefault="008829E7" w:rsidP="00521F9C">
      <w:pPr>
        <w:pStyle w:val="Bezodstpw"/>
        <w:rPr>
          <w:rFonts w:ascii="Tahoma" w:hAnsi="Tahoma" w:cs="Tahoma"/>
          <w:color w:val="FF0000"/>
          <w:sz w:val="20"/>
          <w:szCs w:val="20"/>
        </w:rPr>
      </w:pPr>
    </w:p>
    <w:p w14:paraId="512D1081" w14:textId="77777777" w:rsidR="00521F9C" w:rsidRDefault="008829E7" w:rsidP="00E3250E">
      <w:pPr>
        <w:pStyle w:val="Bezodstpw"/>
        <w:numPr>
          <w:ilvl w:val="0"/>
          <w:numId w:val="18"/>
        </w:numPr>
        <w:rPr>
          <w:rFonts w:ascii="Tahoma" w:hAnsi="Tahoma" w:cs="Tahoma"/>
          <w:b/>
          <w:bCs/>
          <w:sz w:val="20"/>
          <w:szCs w:val="20"/>
        </w:rPr>
      </w:pPr>
      <w:r>
        <w:rPr>
          <w:rFonts w:ascii="Tahoma" w:hAnsi="Tahoma" w:cs="Tahoma"/>
          <w:b/>
          <w:bCs/>
          <w:sz w:val="20"/>
          <w:szCs w:val="20"/>
        </w:rPr>
        <w:t xml:space="preserve"> Przepisy związane </w:t>
      </w:r>
    </w:p>
    <w:p w14:paraId="48DF08E4" w14:textId="77777777" w:rsidR="008829E7" w:rsidRPr="00521F9C" w:rsidRDefault="008829E7" w:rsidP="008829E7">
      <w:pPr>
        <w:pStyle w:val="Bezodstpw"/>
        <w:ind w:left="420"/>
        <w:rPr>
          <w:rFonts w:ascii="Tahoma" w:hAnsi="Tahoma" w:cs="Tahoma"/>
          <w:b/>
          <w:bCs/>
          <w:sz w:val="20"/>
          <w:szCs w:val="20"/>
        </w:rPr>
      </w:pPr>
    </w:p>
    <w:p w14:paraId="2F64FF7A"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PN-85/B-04500 Zaprawy budowlane. Badania cech fizycznych i wytrzymałościowych.</w:t>
      </w:r>
    </w:p>
    <w:p w14:paraId="50A9AD55"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PN-B-10106:1997 Tynki i zaprawy budowlane. Masy tynkarskie do wypraw pocienionych</w:t>
      </w:r>
    </w:p>
    <w:p w14:paraId="186B70B2"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PN-B-10107:1998 Tynki i zaprawy budowlane. Zaprawy pocienione do płytek mineralnych</w:t>
      </w:r>
    </w:p>
    <w:p w14:paraId="6CCF15D5"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-PN-B-10107:1998/Az1:2000 Tynki i zaprawy budowlane. Zaprawy pocienione do płytek mineralnych(Zmiana Az1)</w:t>
      </w:r>
    </w:p>
    <w:p w14:paraId="5F857CEB"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PN-B-10109:1998 Tynki i zaprawy budowlane. Suche mieszanki tynkarskie</w:t>
      </w:r>
    </w:p>
    <w:p w14:paraId="1F163CFB"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PN-90/B-14501 Zaprawy budowlane zwykłe</w:t>
      </w:r>
    </w:p>
    <w:p w14:paraId="332E3B75"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PN-B-30041:1997 Spoiwa gipsowe. Gips budowlany</w:t>
      </w:r>
    </w:p>
    <w:p w14:paraId="0FABBBEB"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PN-B-30042:1997 Spoiwa gipsowe. Gips szpachlowy, gips tynkarski i klej gipsowy.</w:t>
      </w:r>
    </w:p>
    <w:p w14:paraId="4A54D3A1"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PN-70/B-10100 Roboty tynkowe. Tynki zwykłe. Wymagania i badania przy odbiorze</w:t>
      </w:r>
    </w:p>
    <w:p w14:paraId="3347963D" w14:textId="77777777" w:rsidR="00521F9C" w:rsidRPr="00521F9C" w:rsidRDefault="00521F9C" w:rsidP="00521F9C">
      <w:pPr>
        <w:pStyle w:val="Bezodstpw"/>
        <w:rPr>
          <w:rFonts w:ascii="Tahoma" w:hAnsi="Tahoma" w:cs="Tahoma"/>
          <w:sz w:val="20"/>
          <w:szCs w:val="20"/>
        </w:rPr>
      </w:pPr>
      <w:r w:rsidRPr="00521F9C">
        <w:rPr>
          <w:rFonts w:ascii="Tahoma" w:hAnsi="Tahoma" w:cs="Tahoma"/>
          <w:sz w:val="20"/>
          <w:szCs w:val="20"/>
        </w:rPr>
        <w:t>- PN-65/B-10101 Roboty tynkowe. Tynki szlachetne. Wymagania i badania przy odbiorze</w:t>
      </w:r>
    </w:p>
    <w:p w14:paraId="34091D89" w14:textId="27BA8A04" w:rsidR="00521F9C" w:rsidRDefault="00521F9C" w:rsidP="00CF1836">
      <w:pPr>
        <w:pStyle w:val="Bezodstpw"/>
        <w:rPr>
          <w:rFonts w:ascii="Tahoma" w:hAnsi="Tahoma" w:cs="Tahoma"/>
          <w:b/>
          <w:bCs/>
          <w:sz w:val="20"/>
          <w:szCs w:val="20"/>
        </w:rPr>
      </w:pPr>
      <w:r w:rsidRPr="00521F9C">
        <w:rPr>
          <w:rFonts w:ascii="Tahoma" w:hAnsi="Tahoma" w:cs="Tahoma"/>
          <w:sz w:val="20"/>
          <w:szCs w:val="20"/>
        </w:rPr>
        <w:t>- PN-B-19402:1996 Płyty gipsowo ścienne</w:t>
      </w:r>
    </w:p>
    <w:p w14:paraId="5CBEEECE" w14:textId="5B079226" w:rsidR="005B05B9" w:rsidRDefault="005B05B9">
      <w:pPr>
        <w:spacing w:after="200" w:line="276" w:lineRule="auto"/>
        <w:rPr>
          <w:rFonts w:ascii="Tahoma" w:hAnsi="Tahoma" w:cs="Tahoma"/>
          <w:b/>
          <w:bCs/>
          <w:sz w:val="20"/>
          <w:szCs w:val="20"/>
        </w:rPr>
      </w:pPr>
      <w:r>
        <w:rPr>
          <w:rFonts w:ascii="Tahoma" w:hAnsi="Tahoma" w:cs="Tahoma"/>
          <w:b/>
          <w:bCs/>
          <w:sz w:val="20"/>
          <w:szCs w:val="20"/>
        </w:rPr>
        <w:br w:type="page"/>
      </w:r>
    </w:p>
    <w:p w14:paraId="4C7EA5C1" w14:textId="77777777" w:rsidR="00E04690" w:rsidRDefault="00E04690" w:rsidP="00D205DF">
      <w:pPr>
        <w:tabs>
          <w:tab w:val="left" w:pos="0"/>
        </w:tabs>
        <w:spacing w:before="360"/>
        <w:jc w:val="both"/>
        <w:rPr>
          <w:rFonts w:ascii="Tahoma" w:hAnsi="Tahoma" w:cs="Tahoma"/>
          <w:b/>
          <w:bCs/>
          <w:sz w:val="20"/>
          <w:szCs w:val="20"/>
        </w:rPr>
      </w:pPr>
    </w:p>
    <w:p w14:paraId="2B5040FA" w14:textId="696AB7A5" w:rsidR="00CF1836" w:rsidRPr="00CF1836" w:rsidRDefault="00CF1836" w:rsidP="00CF1836">
      <w:pPr>
        <w:pStyle w:val="Nagwek11"/>
        <w:rPr>
          <w:rFonts w:ascii="Tahoma" w:hAnsi="Tahoma" w:cs="Tahoma"/>
          <w:sz w:val="24"/>
          <w:szCs w:val="24"/>
        </w:rPr>
      </w:pPr>
      <w:r w:rsidRPr="00CF1836">
        <w:rPr>
          <w:rFonts w:ascii="Tahoma" w:hAnsi="Tahoma" w:cs="Tahoma"/>
          <w:sz w:val="24"/>
          <w:szCs w:val="24"/>
        </w:rPr>
        <w:t>SST10– SZCZEGÓŁOWA SPECYFIKACJA TECHNICZNA Kod CPV 45260000 OBRÓBKI BLACHARSKIE RYNNY I RURY SPUSTOWE</w:t>
      </w:r>
    </w:p>
    <w:p w14:paraId="40D98280" w14:textId="77777777" w:rsidR="00CF1836" w:rsidRPr="00CF1836" w:rsidRDefault="00CF1836" w:rsidP="00CF1836">
      <w:pPr>
        <w:rPr>
          <w:rFonts w:ascii="Tahoma" w:hAnsi="Tahoma" w:cs="Tahoma"/>
          <w:sz w:val="20"/>
          <w:szCs w:val="20"/>
        </w:rPr>
      </w:pPr>
    </w:p>
    <w:p w14:paraId="73702D82" w14:textId="77777777" w:rsidR="00CF1836" w:rsidRPr="00CF1836" w:rsidRDefault="00CF1836" w:rsidP="00CF1836">
      <w:pPr>
        <w:pStyle w:val="Nagwek241"/>
        <w:rPr>
          <w:rFonts w:ascii="Tahoma" w:hAnsi="Tahoma" w:cs="Tahoma"/>
          <w:sz w:val="20"/>
          <w:szCs w:val="20"/>
        </w:rPr>
      </w:pPr>
      <w:bookmarkStart w:id="41" w:name="_Toc127275451"/>
      <w:r w:rsidRPr="00CF1836">
        <w:rPr>
          <w:rFonts w:ascii="Tahoma" w:hAnsi="Tahoma" w:cs="Tahoma"/>
          <w:sz w:val="20"/>
          <w:szCs w:val="20"/>
        </w:rPr>
        <w:t>1.Przedmiot ST</w:t>
      </w:r>
      <w:bookmarkEnd w:id="41"/>
    </w:p>
    <w:p w14:paraId="318EB93B" w14:textId="77777777" w:rsidR="00CF1836" w:rsidRPr="00CF1836" w:rsidRDefault="00CF1836" w:rsidP="00CF1836">
      <w:pPr>
        <w:rPr>
          <w:rFonts w:ascii="Tahoma" w:hAnsi="Tahoma" w:cs="Tahoma"/>
          <w:sz w:val="20"/>
          <w:szCs w:val="20"/>
        </w:rPr>
      </w:pPr>
      <w:r w:rsidRPr="00CF1836">
        <w:rPr>
          <w:rFonts w:ascii="Tahoma" w:hAnsi="Tahoma" w:cs="Tahoma"/>
          <w:b/>
          <w:sz w:val="20"/>
          <w:szCs w:val="20"/>
        </w:rPr>
        <w:t>1.1 Przedmiotem</w:t>
      </w:r>
      <w:r w:rsidRPr="00CF1836">
        <w:rPr>
          <w:rFonts w:ascii="Tahoma" w:hAnsi="Tahoma" w:cs="Tahoma"/>
          <w:sz w:val="20"/>
          <w:szCs w:val="20"/>
        </w:rPr>
        <w:t xml:space="preserve"> niniejszej standardowej specyfikacji technicznej (ST) są wymagania dotyczące wykonania i odbioru pokryć dachowych blachą wraz z obróbkami blacharskimi oraz rynnami i rurami spustowymi.</w:t>
      </w:r>
    </w:p>
    <w:p w14:paraId="4B64E094" w14:textId="77777777" w:rsidR="00CF1836" w:rsidRPr="00CF1836" w:rsidRDefault="00CF1836" w:rsidP="00CF1836">
      <w:pPr>
        <w:pStyle w:val="Nagwek241"/>
        <w:rPr>
          <w:rFonts w:ascii="Tahoma" w:hAnsi="Tahoma" w:cs="Tahoma"/>
          <w:sz w:val="20"/>
          <w:szCs w:val="20"/>
        </w:rPr>
      </w:pPr>
      <w:bookmarkStart w:id="42" w:name="_Toc127275452"/>
      <w:r w:rsidRPr="00CF1836">
        <w:rPr>
          <w:rFonts w:ascii="Tahoma" w:hAnsi="Tahoma" w:cs="Tahoma"/>
          <w:sz w:val="20"/>
          <w:szCs w:val="20"/>
        </w:rPr>
        <w:t>1.2 Zakres stosowania ST</w:t>
      </w:r>
      <w:bookmarkEnd w:id="42"/>
    </w:p>
    <w:p w14:paraId="780866ED" w14:textId="77777777" w:rsidR="00CF1836" w:rsidRPr="00CF1836" w:rsidRDefault="00CF1836" w:rsidP="00CF1836">
      <w:pPr>
        <w:rPr>
          <w:rFonts w:ascii="Tahoma" w:hAnsi="Tahoma" w:cs="Tahoma"/>
          <w:sz w:val="20"/>
          <w:szCs w:val="20"/>
        </w:rPr>
      </w:pPr>
      <w:r w:rsidRPr="00CF1836">
        <w:rPr>
          <w:rFonts w:ascii="Tahoma" w:hAnsi="Tahoma" w:cs="Tahoma"/>
          <w:sz w:val="20"/>
          <w:szCs w:val="20"/>
        </w:rPr>
        <w:t>Specyfikacja techniczna (SST) i jest stosowana jako dokument przetargowy i kontraktowy przy zlecaniu i realizacji robót wymienionych w pkt. 1.1.</w:t>
      </w:r>
    </w:p>
    <w:p w14:paraId="75619824" w14:textId="77777777" w:rsidR="00CF1836" w:rsidRPr="00CF1836" w:rsidRDefault="00CF1836" w:rsidP="00CF1836">
      <w:pPr>
        <w:rPr>
          <w:rFonts w:ascii="Tahoma" w:hAnsi="Tahoma" w:cs="Tahoma"/>
          <w:sz w:val="20"/>
          <w:szCs w:val="20"/>
        </w:rPr>
      </w:pPr>
    </w:p>
    <w:p w14:paraId="3C169BA2" w14:textId="77777777" w:rsidR="00CF1836" w:rsidRPr="00CF1836" w:rsidRDefault="00CF1836" w:rsidP="00CF1836">
      <w:pPr>
        <w:rPr>
          <w:rFonts w:ascii="Tahoma" w:hAnsi="Tahoma" w:cs="Tahoma"/>
          <w:b/>
          <w:sz w:val="20"/>
          <w:szCs w:val="20"/>
        </w:rPr>
      </w:pPr>
      <w:r w:rsidRPr="00CF1836">
        <w:rPr>
          <w:rFonts w:ascii="Tahoma" w:hAnsi="Tahoma" w:cs="Tahoma"/>
          <w:b/>
          <w:sz w:val="20"/>
          <w:szCs w:val="20"/>
        </w:rPr>
        <w:t>1.3 Zakres robót obj</w:t>
      </w:r>
      <w:r w:rsidRPr="00CF1836">
        <w:rPr>
          <w:rStyle w:val="Nagwek32TimesNewRoman"/>
          <w:rFonts w:ascii="Tahoma" w:hAnsi="Tahoma" w:cs="Tahoma"/>
          <w:b/>
          <w:bCs/>
          <w:sz w:val="20"/>
          <w:szCs w:val="20"/>
        </w:rPr>
        <w:t>ę</w:t>
      </w:r>
      <w:r w:rsidRPr="00CF1836">
        <w:rPr>
          <w:rFonts w:ascii="Tahoma" w:hAnsi="Tahoma" w:cs="Tahoma"/>
          <w:b/>
          <w:sz w:val="20"/>
          <w:szCs w:val="20"/>
        </w:rPr>
        <w:t>tych ST</w:t>
      </w:r>
    </w:p>
    <w:p w14:paraId="7CA9A6B8" w14:textId="77777777" w:rsidR="008C5972" w:rsidRDefault="008C5972" w:rsidP="00CF1836">
      <w:pPr>
        <w:shd w:val="clear" w:color="auto" w:fill="FFFFFF"/>
        <w:jc w:val="both"/>
        <w:rPr>
          <w:rFonts w:ascii="Tahoma" w:hAnsi="Tahoma" w:cs="Tahoma"/>
          <w:sz w:val="20"/>
          <w:szCs w:val="20"/>
        </w:rPr>
      </w:pPr>
    </w:p>
    <w:p w14:paraId="17EA4AEB" w14:textId="77777777" w:rsidR="008C5972" w:rsidRPr="00CF1836" w:rsidRDefault="008C5972" w:rsidP="008C5972">
      <w:pPr>
        <w:jc w:val="both"/>
        <w:rPr>
          <w:rFonts w:ascii="Tahoma" w:hAnsi="Tahoma" w:cs="Tahoma"/>
          <w:sz w:val="20"/>
          <w:szCs w:val="20"/>
        </w:rPr>
      </w:pPr>
      <w:r w:rsidRPr="00CF1836">
        <w:rPr>
          <w:rFonts w:ascii="Tahoma" w:hAnsi="Tahoma" w:cs="Tahoma"/>
          <w:sz w:val="20"/>
          <w:szCs w:val="20"/>
        </w:rPr>
        <w:t>W budynku Kasztelu istniejące obróbki blacharskie gzymsów, parapetów zewnętrznych należy zdemontować oraz wykonać nowe. Obróbka blacharska na sterczynach do pozostawienia- została wymieniona w trakcie prac związanych z wykonaniem pokrycia dachowego.</w:t>
      </w:r>
    </w:p>
    <w:p w14:paraId="1248D3E5" w14:textId="77777777" w:rsidR="008C5972" w:rsidRPr="00CF1836" w:rsidRDefault="008C5972" w:rsidP="008C5972">
      <w:pPr>
        <w:jc w:val="both"/>
        <w:rPr>
          <w:rFonts w:ascii="Tahoma" w:hAnsi="Tahoma" w:cs="Tahoma"/>
          <w:sz w:val="20"/>
          <w:szCs w:val="20"/>
        </w:rPr>
      </w:pPr>
      <w:r w:rsidRPr="00CF1836">
        <w:rPr>
          <w:rFonts w:ascii="Tahoma" w:hAnsi="Tahoma" w:cs="Tahoma"/>
          <w:sz w:val="20"/>
          <w:szCs w:val="20"/>
        </w:rPr>
        <w:t>Obecnie gzymsy nadokienne oraz portalu wejściowego wykonane z kamienia nie posiadają obróbek blacharskich co powoduje zacieki na elewacji. Należy wykonać montaż obróbek.</w:t>
      </w:r>
    </w:p>
    <w:p w14:paraId="0EF5A65A" w14:textId="77777777" w:rsidR="008C5972" w:rsidRPr="00CF1836" w:rsidRDefault="008C5972" w:rsidP="008C5972">
      <w:pPr>
        <w:jc w:val="both"/>
        <w:rPr>
          <w:rFonts w:ascii="Tahoma" w:hAnsi="Tahoma" w:cs="Tahoma"/>
          <w:sz w:val="20"/>
          <w:szCs w:val="20"/>
        </w:rPr>
      </w:pPr>
      <w:r w:rsidRPr="00CF1836">
        <w:rPr>
          <w:rFonts w:ascii="Tahoma" w:hAnsi="Tahoma" w:cs="Tahoma"/>
          <w:sz w:val="20"/>
          <w:szCs w:val="20"/>
        </w:rPr>
        <w:t>Istniejące elementy odwodnienia dachu- rury spustowe, rynny leżące na gzymsie, rzygacze dachowe przeznaczono do demontażu w całości oraz wymiany na nowe z zachowaniem istniejącej lokalizacji; część rur spustowych jest podłączone do kanalizacji deszczowej. Na styku gruntu z rurami spustowymi należy wykonać osadnik rury spustowej.</w:t>
      </w:r>
    </w:p>
    <w:p w14:paraId="00FB79FB" w14:textId="77777777" w:rsidR="008C5972" w:rsidRPr="00CF1836" w:rsidRDefault="008C5972" w:rsidP="008C5972">
      <w:pPr>
        <w:jc w:val="both"/>
        <w:rPr>
          <w:rFonts w:ascii="Tahoma" w:hAnsi="Tahoma" w:cs="Tahoma"/>
          <w:sz w:val="20"/>
          <w:szCs w:val="20"/>
        </w:rPr>
      </w:pPr>
      <w:r w:rsidRPr="00CF1836">
        <w:rPr>
          <w:rFonts w:ascii="Tahoma" w:hAnsi="Tahoma" w:cs="Tahoma"/>
          <w:sz w:val="20"/>
          <w:szCs w:val="20"/>
        </w:rPr>
        <w:t>Zaprojektowano wykonanie nowych obróbek oraz elementów odprowadzenia wód opadowych z dachu z blachy tytanowo- cynkowej.</w:t>
      </w:r>
    </w:p>
    <w:p w14:paraId="4A8336E6" w14:textId="77777777" w:rsidR="008C5972" w:rsidRPr="00CF1836" w:rsidRDefault="008C5972" w:rsidP="008C5972">
      <w:pPr>
        <w:jc w:val="both"/>
        <w:rPr>
          <w:rFonts w:ascii="Tahoma" w:hAnsi="Tahoma" w:cs="Tahoma"/>
          <w:sz w:val="20"/>
          <w:szCs w:val="20"/>
        </w:rPr>
      </w:pPr>
    </w:p>
    <w:p w14:paraId="26DDEF8C" w14:textId="77777777" w:rsidR="008C5972" w:rsidRPr="00CF1836" w:rsidRDefault="008C5972" w:rsidP="008C5972">
      <w:pPr>
        <w:jc w:val="both"/>
        <w:rPr>
          <w:rFonts w:ascii="Tahoma" w:hAnsi="Tahoma" w:cs="Tahoma"/>
          <w:sz w:val="20"/>
          <w:szCs w:val="20"/>
        </w:rPr>
      </w:pPr>
      <w:r w:rsidRPr="00CF1836">
        <w:rPr>
          <w:rFonts w:ascii="Tahoma" w:hAnsi="Tahoma" w:cs="Tahoma"/>
          <w:sz w:val="20"/>
          <w:szCs w:val="20"/>
        </w:rPr>
        <w:t>W budynku Oficyny należy wykonać montaż rynien z blachy tytan-cynk oraz systemowych łańcuchów deszczowych, odprowadzenie wód opadowych tak jak dotychczas na teren działki Inwestora.</w:t>
      </w:r>
    </w:p>
    <w:p w14:paraId="2B3B9292" w14:textId="77777777" w:rsidR="008C5972" w:rsidRDefault="008C5972" w:rsidP="008C5972">
      <w:pPr>
        <w:pStyle w:val="Nagwek241"/>
        <w:rPr>
          <w:rFonts w:ascii="Tahoma" w:hAnsi="Tahoma" w:cs="Tahoma"/>
          <w:sz w:val="20"/>
          <w:szCs w:val="20"/>
        </w:rPr>
      </w:pPr>
    </w:p>
    <w:p w14:paraId="2772B42C" w14:textId="77777777" w:rsidR="008C5972" w:rsidRDefault="008C5972" w:rsidP="008C5972">
      <w:pPr>
        <w:pStyle w:val="Nagwek241"/>
        <w:rPr>
          <w:rFonts w:ascii="Tahoma" w:hAnsi="Tahoma" w:cs="Tahoma"/>
          <w:sz w:val="20"/>
          <w:szCs w:val="20"/>
        </w:rPr>
      </w:pPr>
    </w:p>
    <w:p w14:paraId="7676BA3F" w14:textId="77777777" w:rsidR="008C5972" w:rsidRPr="008C5972" w:rsidRDefault="008C5972" w:rsidP="008C5972">
      <w:pPr>
        <w:jc w:val="both"/>
        <w:rPr>
          <w:rFonts w:ascii="Tahoma" w:eastAsia="CIDFont+F1" w:hAnsi="Tahoma" w:cs="Tahoma"/>
          <w:sz w:val="20"/>
          <w:szCs w:val="20"/>
        </w:rPr>
      </w:pPr>
      <w:r w:rsidRPr="008C5972">
        <w:rPr>
          <w:rFonts w:ascii="Tahoma" w:eastAsia="CIDFont+F1" w:hAnsi="Tahoma" w:cs="Tahoma"/>
          <w:sz w:val="20"/>
          <w:szCs w:val="20"/>
        </w:rPr>
        <w:t xml:space="preserve">W Oficynie brak jest parapetów, zaplanowano ich montaż. Zaprojektowano parapety z blachy tytan-cynk wysunięte za lico muru min. 3cm, (z zapewnieniem spadku od okna na zewnątrz). </w:t>
      </w:r>
    </w:p>
    <w:p w14:paraId="43D400EB" w14:textId="77777777" w:rsidR="008C5972" w:rsidRPr="008C5972" w:rsidRDefault="008C5972" w:rsidP="008C5972">
      <w:pPr>
        <w:jc w:val="both"/>
        <w:rPr>
          <w:rFonts w:ascii="Tahoma" w:eastAsia="CIDFont+F1" w:hAnsi="Tahoma" w:cs="Tahoma"/>
          <w:sz w:val="20"/>
          <w:szCs w:val="20"/>
        </w:rPr>
      </w:pPr>
    </w:p>
    <w:p w14:paraId="3733FEEE" w14:textId="77777777" w:rsidR="008C5972" w:rsidRPr="008C5972" w:rsidRDefault="008C5972" w:rsidP="008C5972">
      <w:pPr>
        <w:jc w:val="both"/>
        <w:rPr>
          <w:rFonts w:ascii="Tahoma" w:eastAsia="CIDFont+F1" w:hAnsi="Tahoma" w:cs="Tahoma"/>
          <w:sz w:val="20"/>
          <w:szCs w:val="20"/>
        </w:rPr>
      </w:pPr>
      <w:r w:rsidRPr="008C5972">
        <w:rPr>
          <w:rFonts w:ascii="Tahoma" w:eastAsia="CIDFont+F1" w:hAnsi="Tahoma" w:cs="Tahoma"/>
          <w:sz w:val="20"/>
          <w:szCs w:val="20"/>
        </w:rPr>
        <w:t xml:space="preserve">W budynku Kasztelu istniejące obróbki blacharskie na parapetach zewnętrznych należy zdemontować ( posiadają aktualnie spadek do wewnątrz co powoduje wlewanie się wody do środka pomieszczeń). Należy wykonać nową obróbkę blacharską parapetów z blachy tytan-cynk z zapewnieniem spadku od okna na zewnątrz. </w:t>
      </w:r>
    </w:p>
    <w:p w14:paraId="60C7B5D8" w14:textId="77777777" w:rsidR="008C5972" w:rsidRPr="008C5972" w:rsidRDefault="008C5972" w:rsidP="008C5972">
      <w:pPr>
        <w:jc w:val="both"/>
        <w:rPr>
          <w:rFonts w:ascii="Tahoma" w:eastAsia="CIDFont+F1" w:hAnsi="Tahoma" w:cs="Tahoma"/>
          <w:sz w:val="20"/>
          <w:szCs w:val="20"/>
        </w:rPr>
      </w:pPr>
      <w:r w:rsidRPr="008C5972">
        <w:rPr>
          <w:rFonts w:ascii="Tahoma" w:eastAsia="CIDFont+F1" w:hAnsi="Tahoma" w:cs="Tahoma"/>
          <w:sz w:val="20"/>
          <w:szCs w:val="20"/>
        </w:rPr>
        <w:t>Parapety wewnętrzne w obydwu budynkach zaprojektowano jako drewniane.</w:t>
      </w:r>
    </w:p>
    <w:p w14:paraId="177FABB0" w14:textId="77777777" w:rsidR="008C5972" w:rsidRDefault="008C5972" w:rsidP="00CF1836">
      <w:pPr>
        <w:shd w:val="clear" w:color="auto" w:fill="FFFFFF"/>
        <w:jc w:val="both"/>
        <w:rPr>
          <w:rFonts w:ascii="Tahoma" w:hAnsi="Tahoma" w:cs="Tahoma"/>
          <w:sz w:val="20"/>
          <w:szCs w:val="20"/>
        </w:rPr>
      </w:pPr>
    </w:p>
    <w:p w14:paraId="7C61F8AE" w14:textId="1350A2BB" w:rsidR="00CF1836" w:rsidRPr="00CF1836" w:rsidRDefault="00CF1836" w:rsidP="00CF1836">
      <w:pPr>
        <w:shd w:val="clear" w:color="auto" w:fill="FFFFFF"/>
        <w:jc w:val="both"/>
        <w:rPr>
          <w:rFonts w:ascii="Tahoma" w:hAnsi="Tahoma" w:cs="Tahoma"/>
          <w:sz w:val="20"/>
          <w:szCs w:val="20"/>
        </w:rPr>
      </w:pPr>
      <w:r w:rsidRPr="00CF1836">
        <w:rPr>
          <w:rFonts w:ascii="Tahoma" w:hAnsi="Tahoma" w:cs="Tahoma"/>
          <w:sz w:val="20"/>
          <w:szCs w:val="20"/>
        </w:rPr>
        <w:t xml:space="preserve">Zakłada się  usunięcie wszystkich obróbek blacharskich, parapetów , rynien i rur spustowych, które w większości są w bardzo złym stanie technicznym. Należy Wykonać nowe obróbki blacharskie, parapety, rynny i rury spustowe -  jako rekonstrukcje obecnych elementów. </w:t>
      </w:r>
      <w:r w:rsidRPr="008C5972">
        <w:rPr>
          <w:rFonts w:ascii="Tahoma" w:hAnsi="Tahoma" w:cs="Tahoma"/>
          <w:sz w:val="20"/>
          <w:szCs w:val="20"/>
        </w:rPr>
        <w:t>Aby uzyskać najlepszy efekt estetyczny oraz techniczny wskazane jest zastosowanie blach cynkowo – tytanowych gr 0,8mm, ze względu na wysoką ich trwałość oraz nie uleganie korozji. Obróbki blacharskie w kolorze naturalnym.</w:t>
      </w:r>
      <w:r w:rsidRPr="00CF1836">
        <w:rPr>
          <w:rFonts w:ascii="Tahoma" w:hAnsi="Tahoma" w:cs="Tahoma"/>
          <w:sz w:val="20"/>
          <w:szCs w:val="20"/>
        </w:rPr>
        <w:t xml:space="preserve"> </w:t>
      </w:r>
    </w:p>
    <w:p w14:paraId="40BCEE9F" w14:textId="77777777" w:rsidR="008C5972" w:rsidRDefault="008C5972" w:rsidP="00CF1836">
      <w:pPr>
        <w:rPr>
          <w:rFonts w:ascii="Tahoma" w:hAnsi="Tahoma" w:cs="Tahoma"/>
          <w:sz w:val="20"/>
          <w:szCs w:val="20"/>
        </w:rPr>
      </w:pPr>
    </w:p>
    <w:p w14:paraId="7BF03CD2" w14:textId="77777777" w:rsidR="008C5972" w:rsidRPr="00CF1836" w:rsidRDefault="008C5972" w:rsidP="00CF1836">
      <w:pPr>
        <w:rPr>
          <w:rFonts w:ascii="Tahoma" w:hAnsi="Tahoma" w:cs="Tahoma"/>
          <w:sz w:val="20"/>
          <w:szCs w:val="20"/>
        </w:rPr>
      </w:pPr>
    </w:p>
    <w:p w14:paraId="468C7CA4" w14:textId="77777777" w:rsidR="00CF1836" w:rsidRPr="00CF1836" w:rsidRDefault="00CF1836" w:rsidP="00CF1836">
      <w:pPr>
        <w:pStyle w:val="Nagwek241"/>
        <w:rPr>
          <w:rFonts w:ascii="Tahoma" w:hAnsi="Tahoma" w:cs="Tahoma"/>
          <w:sz w:val="20"/>
          <w:szCs w:val="20"/>
        </w:rPr>
      </w:pPr>
      <w:bookmarkStart w:id="43" w:name="_Toc127275453"/>
      <w:r w:rsidRPr="00CF1836">
        <w:rPr>
          <w:rFonts w:ascii="Tahoma" w:hAnsi="Tahoma" w:cs="Tahoma"/>
          <w:sz w:val="20"/>
          <w:szCs w:val="20"/>
        </w:rPr>
        <w:t>1.4 Okre</w:t>
      </w:r>
      <w:r w:rsidRPr="00CF1836">
        <w:rPr>
          <w:rStyle w:val="Nagwek32TimesNewRoman"/>
          <w:rFonts w:ascii="Tahoma" w:hAnsi="Tahoma" w:cs="Tahoma"/>
          <w:b w:val="0"/>
          <w:bCs w:val="0"/>
          <w:sz w:val="20"/>
          <w:szCs w:val="20"/>
        </w:rPr>
        <w:t>ś</w:t>
      </w:r>
      <w:r w:rsidRPr="00CF1836">
        <w:rPr>
          <w:rFonts w:ascii="Tahoma" w:hAnsi="Tahoma" w:cs="Tahoma"/>
          <w:sz w:val="20"/>
          <w:szCs w:val="20"/>
        </w:rPr>
        <w:t>lenia podstawowe</w:t>
      </w:r>
      <w:bookmarkEnd w:id="43"/>
    </w:p>
    <w:p w14:paraId="169667F6" w14:textId="77777777" w:rsidR="00CF1836" w:rsidRPr="00CF1836" w:rsidRDefault="00CF1836" w:rsidP="00CF1836">
      <w:pPr>
        <w:rPr>
          <w:rFonts w:ascii="Tahoma" w:hAnsi="Tahoma" w:cs="Tahoma"/>
          <w:sz w:val="20"/>
          <w:szCs w:val="20"/>
        </w:rPr>
      </w:pPr>
      <w:r w:rsidRPr="00CF1836">
        <w:rPr>
          <w:rFonts w:ascii="Tahoma" w:hAnsi="Tahoma" w:cs="Tahoma"/>
          <w:sz w:val="20"/>
          <w:szCs w:val="20"/>
        </w:rPr>
        <w:t xml:space="preserve">Określenia podane w niniejszej ST są zgodne z obowiązującymi odpowiednimi normami oraz określeniami podanymi w Kod </w:t>
      </w:r>
      <w:r w:rsidRPr="00CF1836">
        <w:rPr>
          <w:rFonts w:ascii="Tahoma" w:hAnsi="Tahoma" w:cs="Tahoma"/>
          <w:sz w:val="20"/>
          <w:szCs w:val="20"/>
          <w:lang w:val="de-DE" w:eastAsia="de-DE"/>
        </w:rPr>
        <w:t xml:space="preserve">CPV </w:t>
      </w:r>
      <w:r w:rsidRPr="00CF1836">
        <w:rPr>
          <w:rFonts w:ascii="Tahoma" w:hAnsi="Tahoma" w:cs="Tahoma"/>
          <w:sz w:val="20"/>
          <w:szCs w:val="20"/>
        </w:rPr>
        <w:t>45000000-7 „Wymagania ogólne" pkt 1.4.</w:t>
      </w:r>
    </w:p>
    <w:p w14:paraId="231F0DAE" w14:textId="77777777" w:rsidR="00CF1836" w:rsidRPr="00CF1836" w:rsidRDefault="00CF1836" w:rsidP="00CF1836">
      <w:pPr>
        <w:rPr>
          <w:rFonts w:ascii="Tahoma" w:hAnsi="Tahoma" w:cs="Tahoma"/>
          <w:sz w:val="20"/>
          <w:szCs w:val="20"/>
        </w:rPr>
      </w:pPr>
    </w:p>
    <w:p w14:paraId="795C805C" w14:textId="77777777" w:rsidR="00CF1836" w:rsidRPr="00CF1836" w:rsidRDefault="00CF1836" w:rsidP="00CF1836">
      <w:pPr>
        <w:pStyle w:val="Nagwek241"/>
        <w:rPr>
          <w:rFonts w:ascii="Tahoma" w:hAnsi="Tahoma" w:cs="Tahoma"/>
          <w:sz w:val="20"/>
          <w:szCs w:val="20"/>
        </w:rPr>
      </w:pPr>
      <w:bookmarkStart w:id="44" w:name="_Toc127275454"/>
      <w:r w:rsidRPr="00CF1836">
        <w:rPr>
          <w:rFonts w:ascii="Tahoma" w:hAnsi="Tahoma" w:cs="Tahoma"/>
          <w:sz w:val="20"/>
          <w:szCs w:val="20"/>
        </w:rPr>
        <w:t>1.5 Ogólne wymagania dotycz</w:t>
      </w:r>
      <w:r w:rsidRPr="00CF1836">
        <w:rPr>
          <w:rStyle w:val="Nagwek32TimesNewRoman"/>
          <w:rFonts w:ascii="Tahoma" w:hAnsi="Tahoma" w:cs="Tahoma"/>
          <w:b w:val="0"/>
          <w:bCs w:val="0"/>
          <w:sz w:val="20"/>
          <w:szCs w:val="20"/>
        </w:rPr>
        <w:t>ą</w:t>
      </w:r>
      <w:r w:rsidRPr="00CF1836">
        <w:rPr>
          <w:rFonts w:ascii="Tahoma" w:hAnsi="Tahoma" w:cs="Tahoma"/>
          <w:sz w:val="20"/>
          <w:szCs w:val="20"/>
        </w:rPr>
        <w:t>ce robót</w:t>
      </w:r>
      <w:bookmarkEnd w:id="44"/>
    </w:p>
    <w:p w14:paraId="6CB53371" w14:textId="77777777" w:rsidR="00CF1836" w:rsidRPr="00CF1836" w:rsidRDefault="00CF1836" w:rsidP="00CF1836">
      <w:pPr>
        <w:rPr>
          <w:rFonts w:ascii="Tahoma" w:hAnsi="Tahoma" w:cs="Tahoma"/>
          <w:sz w:val="20"/>
          <w:szCs w:val="20"/>
        </w:rPr>
      </w:pPr>
      <w:r w:rsidRPr="00CF1836">
        <w:rPr>
          <w:rFonts w:ascii="Tahoma" w:hAnsi="Tahoma" w:cs="Tahoma"/>
          <w:sz w:val="20"/>
          <w:szCs w:val="20"/>
        </w:rPr>
        <w:t xml:space="preserve">Wykonawca robót jest odpowiedzialny za jakość ich wykonania oraz za zgodność z dokumentacją projektową, ST i poleceniami Inspektora nadzoru. Ogólne wymagania dotyczące robót podano w ST Kod </w:t>
      </w:r>
      <w:r w:rsidRPr="00CF1836">
        <w:rPr>
          <w:rFonts w:ascii="Tahoma" w:hAnsi="Tahoma" w:cs="Tahoma"/>
          <w:sz w:val="20"/>
          <w:szCs w:val="20"/>
          <w:lang w:val="de-DE" w:eastAsia="de-DE"/>
        </w:rPr>
        <w:t xml:space="preserve">CPV </w:t>
      </w:r>
      <w:r w:rsidRPr="00CF1836">
        <w:rPr>
          <w:rFonts w:ascii="Tahoma" w:hAnsi="Tahoma" w:cs="Tahoma"/>
          <w:sz w:val="20"/>
          <w:szCs w:val="20"/>
        </w:rPr>
        <w:t>45000000-7 „Wymagania ogólne" pkt 1.5.</w:t>
      </w:r>
    </w:p>
    <w:p w14:paraId="7E837726" w14:textId="77777777" w:rsidR="00CF1836" w:rsidRPr="00CF1836" w:rsidRDefault="00CF1836" w:rsidP="00CF1836">
      <w:pPr>
        <w:rPr>
          <w:rFonts w:ascii="Tahoma" w:hAnsi="Tahoma" w:cs="Tahoma"/>
          <w:sz w:val="20"/>
          <w:szCs w:val="20"/>
        </w:rPr>
      </w:pPr>
    </w:p>
    <w:p w14:paraId="147EEBD0" w14:textId="77777777" w:rsidR="00CF1836" w:rsidRPr="00CF1836" w:rsidRDefault="00CF1836" w:rsidP="00CF1836">
      <w:pPr>
        <w:rPr>
          <w:rFonts w:ascii="Tahoma" w:hAnsi="Tahoma" w:cs="Tahoma"/>
          <w:sz w:val="20"/>
          <w:szCs w:val="20"/>
        </w:rPr>
      </w:pPr>
    </w:p>
    <w:p w14:paraId="6429398A" w14:textId="77777777" w:rsidR="00CF1836" w:rsidRPr="00CF1836" w:rsidRDefault="00CF1836" w:rsidP="00CF1836">
      <w:pPr>
        <w:pStyle w:val="Nagwek241"/>
        <w:rPr>
          <w:rFonts w:ascii="Tahoma" w:hAnsi="Tahoma" w:cs="Tahoma"/>
          <w:sz w:val="20"/>
          <w:szCs w:val="20"/>
        </w:rPr>
      </w:pPr>
      <w:bookmarkStart w:id="45" w:name="_Toc127275455"/>
      <w:r w:rsidRPr="00CF1836">
        <w:rPr>
          <w:rFonts w:ascii="Tahoma" w:hAnsi="Tahoma" w:cs="Tahoma"/>
          <w:sz w:val="20"/>
          <w:szCs w:val="20"/>
        </w:rPr>
        <w:t>2. MATERIAŁY</w:t>
      </w:r>
      <w:bookmarkEnd w:id="45"/>
    </w:p>
    <w:p w14:paraId="1C915F11" w14:textId="77777777" w:rsidR="00CF1836" w:rsidRPr="00CF1836" w:rsidRDefault="00CF1836" w:rsidP="00CF1836">
      <w:pPr>
        <w:rPr>
          <w:rFonts w:ascii="Tahoma" w:hAnsi="Tahoma" w:cs="Tahoma"/>
          <w:sz w:val="20"/>
          <w:szCs w:val="20"/>
        </w:rPr>
      </w:pPr>
      <w:r w:rsidRPr="00CF1836">
        <w:rPr>
          <w:rFonts w:ascii="Tahoma" w:hAnsi="Tahoma" w:cs="Tahoma"/>
          <w:sz w:val="20"/>
          <w:szCs w:val="20"/>
        </w:rPr>
        <w:t>2.1 Ogólne wymagania dotycz</w:t>
      </w:r>
      <w:r w:rsidRPr="00CF1836">
        <w:rPr>
          <w:rStyle w:val="Teksttreci9TimesNewRoman1"/>
          <w:rFonts w:ascii="Tahoma" w:hAnsi="Tahoma" w:cs="Tahoma"/>
          <w:b/>
          <w:bCs/>
          <w:sz w:val="20"/>
          <w:szCs w:val="20"/>
        </w:rPr>
        <w:t>ą</w:t>
      </w:r>
      <w:r w:rsidRPr="00CF1836">
        <w:rPr>
          <w:rFonts w:ascii="Tahoma" w:hAnsi="Tahoma" w:cs="Tahoma"/>
          <w:sz w:val="20"/>
          <w:szCs w:val="20"/>
        </w:rPr>
        <w:t xml:space="preserve">ce materiałów, ich pozyskiwania i składowania podano w ST Kod </w:t>
      </w:r>
      <w:r w:rsidRPr="00CF1836">
        <w:rPr>
          <w:rFonts w:ascii="Tahoma" w:hAnsi="Tahoma" w:cs="Tahoma"/>
          <w:sz w:val="20"/>
          <w:szCs w:val="20"/>
          <w:lang w:val="de-DE" w:eastAsia="de-DE"/>
        </w:rPr>
        <w:t xml:space="preserve">CPV </w:t>
      </w:r>
      <w:r w:rsidRPr="00CF1836">
        <w:rPr>
          <w:rFonts w:ascii="Tahoma" w:hAnsi="Tahoma" w:cs="Tahoma"/>
          <w:sz w:val="20"/>
          <w:szCs w:val="20"/>
        </w:rPr>
        <w:t>45000000-7 „Wymagania ogólne" pkt 2</w:t>
      </w:r>
    </w:p>
    <w:p w14:paraId="0FF8D34A" w14:textId="77777777" w:rsidR="00CF1836" w:rsidRPr="00CF1836" w:rsidRDefault="00CF1836" w:rsidP="00CF1836">
      <w:pPr>
        <w:rPr>
          <w:rFonts w:ascii="Tahoma" w:hAnsi="Tahoma" w:cs="Tahoma"/>
          <w:sz w:val="20"/>
          <w:szCs w:val="20"/>
        </w:rPr>
      </w:pPr>
      <w:r w:rsidRPr="00CF1836">
        <w:rPr>
          <w:rFonts w:ascii="Tahoma" w:hAnsi="Tahoma" w:cs="Tahoma"/>
          <w:sz w:val="20"/>
          <w:szCs w:val="20"/>
        </w:rPr>
        <w:t>Ponadto materiały stosowane do wykonywania pokryć dachowych powinny mieć m.in.:</w:t>
      </w:r>
    </w:p>
    <w:p w14:paraId="57CE75A1" w14:textId="77777777" w:rsidR="00CF1836" w:rsidRPr="00CF1836" w:rsidRDefault="00CF1836" w:rsidP="00CF1836">
      <w:pPr>
        <w:rPr>
          <w:rFonts w:ascii="Tahoma" w:hAnsi="Tahoma" w:cs="Tahoma"/>
          <w:sz w:val="20"/>
          <w:szCs w:val="20"/>
        </w:rPr>
      </w:pPr>
      <w:r w:rsidRPr="00CF1836">
        <w:rPr>
          <w:rFonts w:ascii="Tahoma" w:hAnsi="Tahoma" w:cs="Tahoma"/>
          <w:sz w:val="20"/>
          <w:szCs w:val="20"/>
        </w:rPr>
        <w:t>Aprobaty Techniczne lub być produkowane zgodnie z obowiązującymi normami,</w:t>
      </w:r>
    </w:p>
    <w:p w14:paraId="268380B9" w14:textId="77777777" w:rsidR="00CF1836" w:rsidRPr="00CF1836" w:rsidRDefault="00CF1836" w:rsidP="00CF1836">
      <w:pPr>
        <w:rPr>
          <w:rFonts w:ascii="Tahoma" w:hAnsi="Tahoma" w:cs="Tahoma"/>
          <w:sz w:val="20"/>
          <w:szCs w:val="20"/>
        </w:rPr>
      </w:pPr>
      <w:r w:rsidRPr="00CF1836">
        <w:rPr>
          <w:rFonts w:ascii="Tahoma" w:hAnsi="Tahoma" w:cs="Tahoma"/>
          <w:sz w:val="20"/>
          <w:szCs w:val="20"/>
        </w:rPr>
        <w:t>Certyfikat lub Deklarację Zgodności z Aprobatą Techniczną lub z PN,</w:t>
      </w:r>
    </w:p>
    <w:p w14:paraId="1DEE0DE1" w14:textId="77777777" w:rsidR="00CF1836" w:rsidRPr="00CF1836" w:rsidRDefault="00CF1836" w:rsidP="00CF1836">
      <w:pPr>
        <w:rPr>
          <w:rFonts w:ascii="Tahoma" w:hAnsi="Tahoma" w:cs="Tahoma"/>
          <w:sz w:val="20"/>
          <w:szCs w:val="20"/>
        </w:rPr>
      </w:pPr>
      <w:r w:rsidRPr="00CF1836">
        <w:rPr>
          <w:rFonts w:ascii="Tahoma" w:hAnsi="Tahoma" w:cs="Tahoma"/>
          <w:sz w:val="20"/>
          <w:szCs w:val="20"/>
        </w:rPr>
        <w:t>Certyfikat na znak bezpieczeństwa,</w:t>
      </w:r>
    </w:p>
    <w:p w14:paraId="50972DF4" w14:textId="77777777" w:rsidR="00CF1836" w:rsidRPr="00CF1836" w:rsidRDefault="00CF1836" w:rsidP="00CF1836">
      <w:pPr>
        <w:rPr>
          <w:rFonts w:ascii="Tahoma" w:hAnsi="Tahoma" w:cs="Tahoma"/>
          <w:sz w:val="20"/>
          <w:szCs w:val="20"/>
        </w:rPr>
      </w:pPr>
      <w:r w:rsidRPr="00CF1836">
        <w:rPr>
          <w:rFonts w:ascii="Tahoma" w:hAnsi="Tahoma" w:cs="Tahoma"/>
          <w:sz w:val="20"/>
          <w:szCs w:val="20"/>
        </w:rPr>
        <w:t>Certyfikat zgodności ze zharmonizowaną normą europejską wprowadzoną do zbioru norm polskich,</w:t>
      </w:r>
    </w:p>
    <w:p w14:paraId="52CAD2D7" w14:textId="77777777" w:rsidR="00CF1836" w:rsidRPr="00CF1836" w:rsidRDefault="00CF1836" w:rsidP="00CF1836">
      <w:pPr>
        <w:rPr>
          <w:rFonts w:ascii="Tahoma" w:hAnsi="Tahoma" w:cs="Tahoma"/>
          <w:sz w:val="20"/>
          <w:szCs w:val="20"/>
        </w:rPr>
      </w:pPr>
      <w:r w:rsidRPr="00CF1836">
        <w:rPr>
          <w:rFonts w:ascii="Tahoma" w:hAnsi="Tahoma" w:cs="Tahoma"/>
          <w:sz w:val="20"/>
          <w:szCs w:val="20"/>
        </w:rPr>
        <w:t>na opakowaniach powinien znajdować się termin przydatności do stosowania.</w:t>
      </w:r>
    </w:p>
    <w:p w14:paraId="4A075CD8" w14:textId="77777777" w:rsidR="00CF1836" w:rsidRPr="00CF1836" w:rsidRDefault="00CF1836" w:rsidP="00CF1836">
      <w:pPr>
        <w:rPr>
          <w:rFonts w:ascii="Tahoma" w:hAnsi="Tahoma" w:cs="Tahoma"/>
          <w:sz w:val="20"/>
          <w:szCs w:val="20"/>
        </w:rPr>
      </w:pPr>
      <w:r w:rsidRPr="00CF1836">
        <w:rPr>
          <w:rFonts w:ascii="Tahoma" w:hAnsi="Tahoma" w:cs="Tahoma"/>
          <w:sz w:val="20"/>
          <w:szCs w:val="20"/>
        </w:rPr>
        <w:t>Sposób transportu i składowania powinien być zgodny z warunkami i wymaganiami podanymi przez producenta.</w:t>
      </w:r>
    </w:p>
    <w:p w14:paraId="1781A309" w14:textId="77777777" w:rsidR="00CF1836" w:rsidRPr="00CF1836" w:rsidRDefault="00CF1836" w:rsidP="00CF1836">
      <w:pPr>
        <w:rPr>
          <w:rFonts w:ascii="Tahoma" w:hAnsi="Tahoma" w:cs="Tahoma"/>
          <w:sz w:val="20"/>
          <w:szCs w:val="20"/>
        </w:rPr>
      </w:pPr>
      <w:r w:rsidRPr="00CF1836">
        <w:rPr>
          <w:rFonts w:ascii="Tahoma" w:hAnsi="Tahoma" w:cs="Tahoma"/>
          <w:sz w:val="20"/>
          <w:szCs w:val="20"/>
        </w:rPr>
        <w:t>Wykonawca obowiązany jest posiadać na budowie pełną dokumentację dotyczącą składowanych na budowie materiałów przeznaczonych do wykonania pokryć dachowych.</w:t>
      </w:r>
    </w:p>
    <w:p w14:paraId="63585E91" w14:textId="77777777" w:rsidR="00CF1836" w:rsidRPr="00CF1836" w:rsidRDefault="00CF1836" w:rsidP="00CF1836">
      <w:pPr>
        <w:rPr>
          <w:rFonts w:ascii="Tahoma" w:hAnsi="Tahoma" w:cs="Tahoma"/>
          <w:sz w:val="20"/>
          <w:szCs w:val="20"/>
        </w:rPr>
      </w:pPr>
    </w:p>
    <w:p w14:paraId="5030D9C2" w14:textId="77777777" w:rsidR="00CF1836" w:rsidRPr="00CF1836" w:rsidRDefault="00CF1836" w:rsidP="00CF1836">
      <w:pPr>
        <w:pStyle w:val="Nagwek241"/>
        <w:rPr>
          <w:rFonts w:ascii="Tahoma" w:hAnsi="Tahoma" w:cs="Tahoma"/>
          <w:sz w:val="20"/>
          <w:szCs w:val="20"/>
        </w:rPr>
      </w:pPr>
      <w:bookmarkStart w:id="46" w:name="_Toc127275456"/>
      <w:r w:rsidRPr="00CF1836">
        <w:rPr>
          <w:rFonts w:ascii="Tahoma" w:hAnsi="Tahoma" w:cs="Tahoma"/>
          <w:sz w:val="20"/>
          <w:szCs w:val="20"/>
        </w:rPr>
        <w:t>2.2 Rodzaje materiałów</w:t>
      </w:r>
      <w:bookmarkEnd w:id="46"/>
    </w:p>
    <w:p w14:paraId="7D1ED5B1" w14:textId="77777777" w:rsidR="00CF1836" w:rsidRPr="00CF1836" w:rsidRDefault="00CF1836" w:rsidP="00CF1836">
      <w:pPr>
        <w:rPr>
          <w:rFonts w:ascii="Tahoma" w:hAnsi="Tahoma" w:cs="Tahoma"/>
          <w:sz w:val="20"/>
          <w:szCs w:val="20"/>
        </w:rPr>
      </w:pPr>
      <w:r w:rsidRPr="00CF1836">
        <w:rPr>
          <w:rFonts w:ascii="Tahoma" w:hAnsi="Tahoma" w:cs="Tahoma"/>
          <w:sz w:val="20"/>
          <w:szCs w:val="20"/>
        </w:rPr>
        <w:t>Wszelkie materiały powinny odpowiadać wymaganiom zawartym w normach polskich lub aprobatach technicznych ITB dopuszczających dany materiał do powszechnego stosowania w budownictwie.</w:t>
      </w:r>
    </w:p>
    <w:p w14:paraId="22F8EEEC" w14:textId="77777777" w:rsidR="00CF1836" w:rsidRPr="00CF1836" w:rsidRDefault="00CF1836" w:rsidP="00CF1836">
      <w:pPr>
        <w:rPr>
          <w:rFonts w:ascii="Tahoma" w:hAnsi="Tahoma" w:cs="Tahoma"/>
          <w:sz w:val="20"/>
          <w:szCs w:val="20"/>
        </w:rPr>
      </w:pPr>
    </w:p>
    <w:p w14:paraId="42F2A4E2" w14:textId="26540ACA" w:rsidR="00CF1836" w:rsidRPr="008C5972" w:rsidRDefault="00CF1836" w:rsidP="00CF1836">
      <w:pPr>
        <w:rPr>
          <w:rFonts w:ascii="Tahoma" w:hAnsi="Tahoma" w:cs="Tahoma"/>
          <w:b/>
          <w:bCs/>
          <w:sz w:val="20"/>
          <w:szCs w:val="20"/>
        </w:rPr>
      </w:pPr>
      <w:r w:rsidRPr="008C5972">
        <w:rPr>
          <w:rFonts w:ascii="Tahoma" w:hAnsi="Tahoma" w:cs="Tahoma"/>
          <w:b/>
          <w:bCs/>
          <w:sz w:val="20"/>
          <w:szCs w:val="20"/>
        </w:rPr>
        <w:t xml:space="preserve">Blacha cynkowo – tytanowych gr 0,8mm. Wszystkie widoczne obróbki blacharskie w kolorze </w:t>
      </w:r>
      <w:r w:rsidR="000C70B1" w:rsidRPr="008C5972">
        <w:rPr>
          <w:rFonts w:ascii="Tahoma" w:hAnsi="Tahoma" w:cs="Tahoma"/>
          <w:b/>
          <w:bCs/>
          <w:sz w:val="20"/>
          <w:szCs w:val="20"/>
        </w:rPr>
        <w:t>naturalnym</w:t>
      </w:r>
      <w:r w:rsidR="008C5972" w:rsidRPr="008C5972">
        <w:rPr>
          <w:rFonts w:ascii="Tahoma" w:hAnsi="Tahoma" w:cs="Tahoma"/>
          <w:b/>
          <w:bCs/>
          <w:sz w:val="20"/>
          <w:szCs w:val="20"/>
        </w:rPr>
        <w:t>.</w:t>
      </w:r>
    </w:p>
    <w:p w14:paraId="71AC4113" w14:textId="77777777" w:rsidR="00CF1836" w:rsidRPr="00CF1836" w:rsidRDefault="00CF1836" w:rsidP="00CF1836">
      <w:pPr>
        <w:rPr>
          <w:rFonts w:ascii="Tahoma" w:hAnsi="Tahoma" w:cs="Tahoma"/>
          <w:sz w:val="20"/>
          <w:szCs w:val="20"/>
        </w:rPr>
      </w:pPr>
    </w:p>
    <w:p w14:paraId="784960F9" w14:textId="77777777" w:rsidR="00CF1836" w:rsidRPr="00CF1836" w:rsidRDefault="00CF1836" w:rsidP="00CF1836">
      <w:pPr>
        <w:rPr>
          <w:rFonts w:ascii="Tahoma" w:hAnsi="Tahoma" w:cs="Tahoma"/>
          <w:sz w:val="20"/>
          <w:szCs w:val="20"/>
        </w:rPr>
      </w:pPr>
      <w:r w:rsidRPr="00CF1836">
        <w:rPr>
          <w:rFonts w:ascii="Tahoma" w:hAnsi="Tahoma" w:cs="Tahoma"/>
          <w:sz w:val="20"/>
          <w:szCs w:val="20"/>
        </w:rPr>
        <w:t>Wszystkie materiały do pokryć dachowych powinny być przechowywane i magazynowane zgodnie z instrukcją producenta oraz według odpowiednich norm wyrobu.</w:t>
      </w:r>
    </w:p>
    <w:p w14:paraId="321A2007" w14:textId="77777777" w:rsidR="00CF1836" w:rsidRPr="00CF1836" w:rsidRDefault="00CF1836" w:rsidP="00CF1836">
      <w:pPr>
        <w:rPr>
          <w:rFonts w:ascii="Tahoma" w:hAnsi="Tahoma" w:cs="Tahoma"/>
          <w:sz w:val="20"/>
          <w:szCs w:val="20"/>
        </w:rPr>
      </w:pPr>
      <w:r w:rsidRPr="00CF1836">
        <w:rPr>
          <w:rFonts w:ascii="Tahoma" w:hAnsi="Tahoma" w:cs="Tahoma"/>
          <w:sz w:val="20"/>
          <w:szCs w:val="20"/>
        </w:rPr>
        <w:t>Przyjęcie materiałów i wyrobów na budowę powinno być potwierdzane wpisem do dziennika budowy.</w:t>
      </w:r>
    </w:p>
    <w:p w14:paraId="2F4B71DA" w14:textId="77777777" w:rsidR="00CF1836" w:rsidRPr="00CF1836" w:rsidRDefault="00CF1836" w:rsidP="00CF1836">
      <w:pPr>
        <w:rPr>
          <w:rFonts w:ascii="Tahoma" w:hAnsi="Tahoma" w:cs="Tahoma"/>
          <w:sz w:val="20"/>
          <w:szCs w:val="20"/>
        </w:rPr>
      </w:pPr>
    </w:p>
    <w:p w14:paraId="7C5B92B5" w14:textId="77777777" w:rsidR="00CF1836" w:rsidRPr="00CF1836" w:rsidRDefault="00CF1836" w:rsidP="00CF1836">
      <w:pPr>
        <w:pStyle w:val="Nagwek241"/>
        <w:rPr>
          <w:rFonts w:ascii="Tahoma" w:hAnsi="Tahoma" w:cs="Tahoma"/>
          <w:sz w:val="20"/>
          <w:szCs w:val="20"/>
        </w:rPr>
      </w:pPr>
      <w:bookmarkStart w:id="47" w:name="_Toc127275457"/>
      <w:r w:rsidRPr="00CF1836">
        <w:rPr>
          <w:rFonts w:ascii="Tahoma" w:hAnsi="Tahoma" w:cs="Tahoma"/>
          <w:sz w:val="20"/>
          <w:szCs w:val="20"/>
        </w:rPr>
        <w:t>3.SPRZĘT</w:t>
      </w:r>
      <w:bookmarkEnd w:id="47"/>
    </w:p>
    <w:p w14:paraId="601813C7" w14:textId="77777777" w:rsidR="00CF1836" w:rsidRPr="00CF1836" w:rsidRDefault="00CF1836" w:rsidP="00CF1836">
      <w:pPr>
        <w:rPr>
          <w:rFonts w:ascii="Tahoma" w:hAnsi="Tahoma" w:cs="Tahoma"/>
          <w:sz w:val="20"/>
          <w:szCs w:val="20"/>
        </w:rPr>
      </w:pPr>
      <w:r w:rsidRPr="00CF1836">
        <w:rPr>
          <w:rFonts w:ascii="Tahoma" w:hAnsi="Tahoma" w:cs="Tahoma"/>
          <w:sz w:val="20"/>
          <w:szCs w:val="20"/>
        </w:rPr>
        <w:t>3.1 Ogólne wymagania dotycz</w:t>
      </w:r>
      <w:r w:rsidRPr="00CF1836">
        <w:rPr>
          <w:rStyle w:val="Teksttreci9TimesNewRoman1"/>
          <w:rFonts w:ascii="Tahoma" w:hAnsi="Tahoma" w:cs="Tahoma"/>
          <w:b/>
          <w:bCs/>
          <w:sz w:val="20"/>
          <w:szCs w:val="20"/>
        </w:rPr>
        <w:t>ą</w:t>
      </w:r>
      <w:r w:rsidRPr="00CF1836">
        <w:rPr>
          <w:rFonts w:ascii="Tahoma" w:hAnsi="Tahoma" w:cs="Tahoma"/>
          <w:sz w:val="20"/>
          <w:szCs w:val="20"/>
        </w:rPr>
        <w:t>ce sprz</w:t>
      </w:r>
      <w:r w:rsidRPr="00CF1836">
        <w:rPr>
          <w:rStyle w:val="Teksttreci9TimesNewRoman1"/>
          <w:rFonts w:ascii="Tahoma" w:hAnsi="Tahoma" w:cs="Tahoma"/>
          <w:b/>
          <w:bCs/>
          <w:sz w:val="20"/>
          <w:szCs w:val="20"/>
        </w:rPr>
        <w:t>ę</w:t>
      </w:r>
      <w:r w:rsidRPr="00CF1836">
        <w:rPr>
          <w:rFonts w:ascii="Tahoma" w:hAnsi="Tahoma" w:cs="Tahoma"/>
          <w:sz w:val="20"/>
          <w:szCs w:val="20"/>
        </w:rPr>
        <w:t xml:space="preserve">tu podano w ST Kod </w:t>
      </w:r>
      <w:r w:rsidRPr="00CF1836">
        <w:rPr>
          <w:rFonts w:ascii="Tahoma" w:hAnsi="Tahoma" w:cs="Tahoma"/>
          <w:sz w:val="20"/>
          <w:szCs w:val="20"/>
          <w:lang w:val="de-DE" w:eastAsia="de-DE"/>
        </w:rPr>
        <w:t xml:space="preserve">CPV </w:t>
      </w:r>
      <w:r w:rsidRPr="00CF1836">
        <w:rPr>
          <w:rFonts w:ascii="Tahoma" w:hAnsi="Tahoma" w:cs="Tahoma"/>
          <w:sz w:val="20"/>
          <w:szCs w:val="20"/>
        </w:rPr>
        <w:t>45000000-7 „Wymagania ogólne" pkt 3</w:t>
      </w:r>
    </w:p>
    <w:p w14:paraId="16BB9409" w14:textId="77777777" w:rsidR="00CF1836" w:rsidRPr="00CF1836" w:rsidRDefault="00CF1836" w:rsidP="00CF1836">
      <w:pPr>
        <w:pStyle w:val="Nagwek241"/>
        <w:rPr>
          <w:rFonts w:ascii="Tahoma" w:hAnsi="Tahoma" w:cs="Tahoma"/>
          <w:sz w:val="20"/>
          <w:szCs w:val="20"/>
        </w:rPr>
      </w:pPr>
      <w:bookmarkStart w:id="48" w:name="_Toc127275458"/>
      <w:r w:rsidRPr="00CF1836">
        <w:rPr>
          <w:rFonts w:ascii="Tahoma" w:hAnsi="Tahoma" w:cs="Tahoma"/>
          <w:sz w:val="20"/>
          <w:szCs w:val="20"/>
        </w:rPr>
        <w:t>3.2 Sprz</w:t>
      </w:r>
      <w:r w:rsidRPr="00CF1836">
        <w:rPr>
          <w:rStyle w:val="Teksttreci9TimesNewRoman1"/>
          <w:rFonts w:ascii="Tahoma" w:hAnsi="Tahoma" w:cs="Tahoma"/>
          <w:bCs w:val="0"/>
          <w:sz w:val="20"/>
          <w:szCs w:val="20"/>
        </w:rPr>
        <w:t>ę</w:t>
      </w:r>
      <w:r w:rsidRPr="00CF1836">
        <w:rPr>
          <w:rFonts w:ascii="Tahoma" w:hAnsi="Tahoma" w:cs="Tahoma"/>
          <w:sz w:val="20"/>
          <w:szCs w:val="20"/>
        </w:rPr>
        <w:t>t do wykonywania robót</w:t>
      </w:r>
      <w:bookmarkEnd w:id="48"/>
    </w:p>
    <w:p w14:paraId="352ACF79" w14:textId="77777777" w:rsidR="00CF1836" w:rsidRPr="00CF1836" w:rsidRDefault="00CF1836" w:rsidP="00CF1836">
      <w:pPr>
        <w:rPr>
          <w:rFonts w:ascii="Tahoma" w:hAnsi="Tahoma" w:cs="Tahoma"/>
          <w:sz w:val="20"/>
          <w:szCs w:val="20"/>
        </w:rPr>
      </w:pPr>
      <w:r w:rsidRPr="00CF1836">
        <w:rPr>
          <w:rFonts w:ascii="Tahoma" w:hAnsi="Tahoma" w:cs="Tahoma"/>
          <w:sz w:val="20"/>
          <w:szCs w:val="20"/>
        </w:rPr>
        <w:t>Roboty można wykonać ręcznie lub przy użyciu innych specjalistycznych narzędzi.</w:t>
      </w:r>
    </w:p>
    <w:p w14:paraId="46662342" w14:textId="77777777" w:rsidR="00CF1836" w:rsidRPr="00CF1836" w:rsidRDefault="00CF1836" w:rsidP="00CF1836">
      <w:pPr>
        <w:rPr>
          <w:rFonts w:ascii="Tahoma" w:hAnsi="Tahoma" w:cs="Tahoma"/>
          <w:sz w:val="20"/>
          <w:szCs w:val="20"/>
        </w:rPr>
      </w:pPr>
      <w:r w:rsidRPr="00CF1836">
        <w:rPr>
          <w:rFonts w:ascii="Tahoma" w:hAnsi="Tahoma" w:cs="Tahoma"/>
          <w:sz w:val="20"/>
          <w:szCs w:val="20"/>
        </w:rPr>
        <w:t>Wykonawca jest zobowiązany do używania takich narzędzi, które nie spowodują niekorzystnego wpływu</w:t>
      </w:r>
    </w:p>
    <w:p w14:paraId="57636DB2" w14:textId="77777777" w:rsidR="00CF1836" w:rsidRPr="00CF1836" w:rsidRDefault="00CF1836" w:rsidP="00CF1836">
      <w:pPr>
        <w:rPr>
          <w:rFonts w:ascii="Tahoma" w:hAnsi="Tahoma" w:cs="Tahoma"/>
          <w:sz w:val="20"/>
          <w:szCs w:val="20"/>
        </w:rPr>
      </w:pPr>
      <w:r w:rsidRPr="00CF1836">
        <w:rPr>
          <w:rFonts w:ascii="Tahoma" w:hAnsi="Tahoma" w:cs="Tahoma"/>
          <w:sz w:val="20"/>
          <w:szCs w:val="20"/>
        </w:rPr>
        <w:t>na jakość materiałów i wykonywanych robót oraz będą przyjazne dla środowiska.</w:t>
      </w:r>
    </w:p>
    <w:p w14:paraId="1C7433E3" w14:textId="77777777" w:rsidR="00CF1836" w:rsidRPr="00CF1836" w:rsidRDefault="00CF1836" w:rsidP="00CF1836">
      <w:pPr>
        <w:rPr>
          <w:rFonts w:ascii="Tahoma" w:hAnsi="Tahoma" w:cs="Tahoma"/>
          <w:b/>
          <w:sz w:val="20"/>
          <w:szCs w:val="20"/>
        </w:rPr>
      </w:pPr>
      <w:r w:rsidRPr="00CF1836">
        <w:rPr>
          <w:rFonts w:ascii="Tahoma" w:hAnsi="Tahoma" w:cs="Tahoma"/>
          <w:b/>
          <w:sz w:val="20"/>
          <w:szCs w:val="20"/>
        </w:rPr>
        <w:t>4. TRANSPORT</w:t>
      </w:r>
    </w:p>
    <w:p w14:paraId="30F7465C" w14:textId="77777777" w:rsidR="00CF1836" w:rsidRPr="00CF1836" w:rsidRDefault="00CF1836" w:rsidP="00CF1836">
      <w:pPr>
        <w:rPr>
          <w:rFonts w:ascii="Tahoma" w:hAnsi="Tahoma" w:cs="Tahoma"/>
          <w:sz w:val="20"/>
          <w:szCs w:val="20"/>
        </w:rPr>
      </w:pPr>
      <w:r w:rsidRPr="00CF1836">
        <w:rPr>
          <w:rFonts w:ascii="Tahoma" w:hAnsi="Tahoma" w:cs="Tahoma"/>
          <w:sz w:val="20"/>
          <w:szCs w:val="20"/>
        </w:rPr>
        <w:t>4.1 Ogólne wymagania dotycz</w:t>
      </w:r>
      <w:r w:rsidRPr="00CF1836">
        <w:rPr>
          <w:rStyle w:val="Teksttreci9TimesNewRoman1"/>
          <w:rFonts w:ascii="Tahoma" w:hAnsi="Tahoma" w:cs="Tahoma"/>
          <w:b/>
          <w:bCs/>
          <w:sz w:val="20"/>
          <w:szCs w:val="20"/>
        </w:rPr>
        <w:t>ą</w:t>
      </w:r>
      <w:r w:rsidRPr="00CF1836">
        <w:rPr>
          <w:rFonts w:ascii="Tahoma" w:hAnsi="Tahoma" w:cs="Tahoma"/>
          <w:sz w:val="20"/>
          <w:szCs w:val="20"/>
        </w:rPr>
        <w:t xml:space="preserve">ce transportu podano w ST Kod </w:t>
      </w:r>
      <w:r w:rsidRPr="00CF1836">
        <w:rPr>
          <w:rFonts w:ascii="Tahoma" w:hAnsi="Tahoma" w:cs="Tahoma"/>
          <w:sz w:val="20"/>
          <w:szCs w:val="20"/>
          <w:lang w:val="de-DE" w:eastAsia="de-DE"/>
        </w:rPr>
        <w:t xml:space="preserve">CPV </w:t>
      </w:r>
      <w:r w:rsidRPr="00CF1836">
        <w:rPr>
          <w:rFonts w:ascii="Tahoma" w:hAnsi="Tahoma" w:cs="Tahoma"/>
          <w:sz w:val="20"/>
          <w:szCs w:val="20"/>
        </w:rPr>
        <w:t xml:space="preserve">45000000-7 „Wymagania ogólne" </w:t>
      </w:r>
      <w:proofErr w:type="spellStart"/>
      <w:r w:rsidRPr="00CF1836">
        <w:rPr>
          <w:rFonts w:ascii="Tahoma" w:hAnsi="Tahoma" w:cs="Tahoma"/>
          <w:sz w:val="20"/>
          <w:szCs w:val="20"/>
          <w:lang w:val="de-DE" w:eastAsia="de-DE"/>
        </w:rPr>
        <w:t>pkt</w:t>
      </w:r>
      <w:proofErr w:type="spellEnd"/>
      <w:r w:rsidRPr="00CF1836">
        <w:rPr>
          <w:rFonts w:ascii="Tahoma" w:hAnsi="Tahoma" w:cs="Tahoma"/>
          <w:sz w:val="20"/>
          <w:szCs w:val="20"/>
          <w:lang w:val="de-DE" w:eastAsia="de-DE"/>
        </w:rPr>
        <w:t xml:space="preserve"> </w:t>
      </w:r>
      <w:r w:rsidRPr="00CF1836">
        <w:rPr>
          <w:rFonts w:ascii="Tahoma" w:hAnsi="Tahoma" w:cs="Tahoma"/>
          <w:sz w:val="20"/>
          <w:szCs w:val="20"/>
        </w:rPr>
        <w:t>4</w:t>
      </w:r>
    </w:p>
    <w:p w14:paraId="1953086C" w14:textId="77777777" w:rsidR="00CF1836" w:rsidRPr="00CF1836" w:rsidRDefault="00CF1836" w:rsidP="00CF1836">
      <w:pPr>
        <w:pStyle w:val="Nagwek241"/>
        <w:rPr>
          <w:rFonts w:ascii="Tahoma" w:hAnsi="Tahoma" w:cs="Tahoma"/>
          <w:sz w:val="20"/>
          <w:szCs w:val="20"/>
        </w:rPr>
      </w:pPr>
      <w:bookmarkStart w:id="49" w:name="_Toc127275459"/>
      <w:r w:rsidRPr="00CF1836">
        <w:rPr>
          <w:rFonts w:ascii="Tahoma" w:hAnsi="Tahoma" w:cs="Tahoma"/>
          <w:sz w:val="20"/>
          <w:szCs w:val="20"/>
        </w:rPr>
        <w:t>4.2 Transport materiałów:</w:t>
      </w:r>
      <w:bookmarkEnd w:id="49"/>
    </w:p>
    <w:p w14:paraId="2176D846" w14:textId="77777777" w:rsidR="00CF1836" w:rsidRPr="00CF1836" w:rsidRDefault="00CF1836" w:rsidP="00CF1836">
      <w:pPr>
        <w:rPr>
          <w:rFonts w:ascii="Tahoma" w:hAnsi="Tahoma" w:cs="Tahoma"/>
          <w:sz w:val="20"/>
          <w:szCs w:val="20"/>
        </w:rPr>
      </w:pPr>
      <w:r w:rsidRPr="00CF1836">
        <w:rPr>
          <w:rFonts w:ascii="Tahoma" w:hAnsi="Tahoma" w:cs="Tahoma"/>
          <w:sz w:val="20"/>
          <w:szCs w:val="20"/>
        </w:rPr>
        <w:t>Do transportu materiałów i urządzeń stosować następujące sprawne technicznie środki transportu:</w:t>
      </w:r>
    </w:p>
    <w:p w14:paraId="6753C261" w14:textId="77777777" w:rsidR="00CF1836" w:rsidRPr="00CF1836" w:rsidRDefault="00CF1836" w:rsidP="00CF1836">
      <w:pPr>
        <w:rPr>
          <w:rFonts w:ascii="Tahoma" w:hAnsi="Tahoma" w:cs="Tahoma"/>
          <w:sz w:val="20"/>
          <w:szCs w:val="20"/>
        </w:rPr>
      </w:pPr>
      <w:r w:rsidRPr="00CF1836">
        <w:rPr>
          <w:rFonts w:ascii="Tahoma" w:hAnsi="Tahoma" w:cs="Tahoma"/>
          <w:sz w:val="20"/>
          <w:szCs w:val="20"/>
        </w:rPr>
        <w:t>samochód skrzyniowy o ładowności 5-10 ton,</w:t>
      </w:r>
    </w:p>
    <w:p w14:paraId="1354F1FC" w14:textId="77777777" w:rsidR="00CF1836" w:rsidRPr="00CF1836" w:rsidRDefault="00CF1836" w:rsidP="00CF1836">
      <w:pPr>
        <w:rPr>
          <w:rFonts w:ascii="Tahoma" w:hAnsi="Tahoma" w:cs="Tahoma"/>
          <w:sz w:val="20"/>
          <w:szCs w:val="20"/>
        </w:rPr>
      </w:pPr>
      <w:r w:rsidRPr="00CF1836">
        <w:rPr>
          <w:rFonts w:ascii="Tahoma" w:hAnsi="Tahoma" w:cs="Tahoma"/>
          <w:sz w:val="20"/>
          <w:szCs w:val="20"/>
        </w:rPr>
        <w:t>samochód dostawczy o ładowności 0,9 ton,</w:t>
      </w:r>
    </w:p>
    <w:p w14:paraId="3CD415DB" w14:textId="77777777" w:rsidR="00CF1836" w:rsidRPr="00CF1836" w:rsidRDefault="00CF1836" w:rsidP="00CF1836">
      <w:pPr>
        <w:rPr>
          <w:rFonts w:ascii="Tahoma" w:hAnsi="Tahoma" w:cs="Tahoma"/>
          <w:sz w:val="20"/>
          <w:szCs w:val="20"/>
        </w:rPr>
      </w:pPr>
      <w:r w:rsidRPr="00CF1836">
        <w:rPr>
          <w:rFonts w:ascii="Tahoma" w:hAnsi="Tahoma" w:cs="Tahoma"/>
          <w:sz w:val="20"/>
          <w:szCs w:val="20"/>
        </w:rPr>
        <w:t>ciągnik kołowy z przyczepą.</w:t>
      </w:r>
    </w:p>
    <w:p w14:paraId="2F574D13" w14:textId="77777777" w:rsidR="00CF1836" w:rsidRPr="00CF1836" w:rsidRDefault="00CF1836" w:rsidP="00CF1836">
      <w:pPr>
        <w:rPr>
          <w:rFonts w:ascii="Tahoma" w:hAnsi="Tahoma" w:cs="Tahoma"/>
          <w:sz w:val="20"/>
          <w:szCs w:val="20"/>
        </w:rPr>
      </w:pPr>
      <w:r w:rsidRPr="00CF1836">
        <w:rPr>
          <w:rFonts w:ascii="Tahoma" w:hAnsi="Tahoma" w:cs="Tahoma"/>
          <w:sz w:val="20"/>
          <w:szCs w:val="20"/>
        </w:rPr>
        <w:t>Blachy do pokryć dachowych mogą być przewożone dowolnymi środkami transportu.</w:t>
      </w:r>
    </w:p>
    <w:p w14:paraId="43349590" w14:textId="77777777" w:rsidR="00CF1836" w:rsidRPr="00CF1836" w:rsidRDefault="00CF1836" w:rsidP="00CF1836">
      <w:pPr>
        <w:rPr>
          <w:rFonts w:ascii="Tahoma" w:hAnsi="Tahoma" w:cs="Tahoma"/>
          <w:sz w:val="20"/>
          <w:szCs w:val="20"/>
        </w:rPr>
      </w:pPr>
      <w:r w:rsidRPr="00CF1836">
        <w:rPr>
          <w:rFonts w:ascii="Tahoma" w:hAnsi="Tahoma" w:cs="Tahoma"/>
          <w:sz w:val="20"/>
          <w:szCs w:val="20"/>
        </w:rPr>
        <w:t>Materiały należy układać równomiernie na całej powierzchni ładunkowej, obok siebie i zabezpieczyć przed możliwością przesuwania się podczas transportu.</w:t>
      </w:r>
    </w:p>
    <w:p w14:paraId="535A8FFA" w14:textId="77777777" w:rsidR="00CF1836" w:rsidRPr="00CF1836" w:rsidRDefault="00CF1836" w:rsidP="00CF1836">
      <w:pPr>
        <w:rPr>
          <w:rFonts w:ascii="Tahoma" w:hAnsi="Tahoma" w:cs="Tahoma"/>
          <w:sz w:val="20"/>
          <w:szCs w:val="20"/>
        </w:rPr>
      </w:pPr>
      <w:r w:rsidRPr="00CF1836">
        <w:rPr>
          <w:rFonts w:ascii="Tahoma" w:hAnsi="Tahoma" w:cs="Tahoma"/>
          <w:sz w:val="20"/>
          <w:szCs w:val="20"/>
        </w:rPr>
        <w:t>Blachy powinny być układane w pozycji poziomej wzdłuż środka transportu.</w:t>
      </w:r>
    </w:p>
    <w:p w14:paraId="54523B6B" w14:textId="77777777" w:rsidR="00CF1836" w:rsidRPr="00CF1836" w:rsidRDefault="00CF1836" w:rsidP="00CF1836">
      <w:pPr>
        <w:rPr>
          <w:rFonts w:ascii="Tahoma" w:hAnsi="Tahoma" w:cs="Tahoma"/>
          <w:sz w:val="20"/>
          <w:szCs w:val="20"/>
        </w:rPr>
      </w:pPr>
      <w:r w:rsidRPr="00CF1836">
        <w:rPr>
          <w:rFonts w:ascii="Tahoma" w:hAnsi="Tahoma" w:cs="Tahoma"/>
          <w:sz w:val="20"/>
          <w:szCs w:val="20"/>
        </w:rPr>
        <w:t>Jeżeli długość elementów z blachy dachówkowej jest większa niż długość pojazdu, wielkość nawisu nie może przekroczyć 1 m.</w:t>
      </w:r>
    </w:p>
    <w:p w14:paraId="71BE4A4A" w14:textId="77777777" w:rsidR="00CF1836" w:rsidRPr="00CF1836" w:rsidRDefault="00CF1836" w:rsidP="00CF1836">
      <w:pPr>
        <w:rPr>
          <w:rFonts w:ascii="Tahoma" w:hAnsi="Tahoma" w:cs="Tahoma"/>
          <w:sz w:val="20"/>
          <w:szCs w:val="20"/>
        </w:rPr>
      </w:pPr>
      <w:r w:rsidRPr="00CF1836">
        <w:rPr>
          <w:rFonts w:ascii="Tahoma" w:hAnsi="Tahoma" w:cs="Tahoma"/>
          <w:sz w:val="20"/>
          <w:szCs w:val="20"/>
        </w:rPr>
        <w:t>Przy za- i wyładunku oraz przewozie na środkach transportowych należy przestrzegać przepisów obowiązujących w transporcie drogowym.</w:t>
      </w:r>
    </w:p>
    <w:p w14:paraId="2C34F198" w14:textId="77777777" w:rsidR="00CF1836" w:rsidRPr="00CF1836" w:rsidRDefault="00CF1836" w:rsidP="00CF1836">
      <w:pPr>
        <w:rPr>
          <w:rFonts w:ascii="Tahoma" w:hAnsi="Tahoma" w:cs="Tahoma"/>
          <w:sz w:val="20"/>
          <w:szCs w:val="20"/>
        </w:rPr>
      </w:pPr>
      <w:r w:rsidRPr="00CF1836">
        <w:rPr>
          <w:rFonts w:ascii="Tahoma" w:hAnsi="Tahoma" w:cs="Tahoma"/>
          <w:sz w:val="20"/>
          <w:szCs w:val="20"/>
        </w:rPr>
        <w:t>Wykonawca jest zobowiązany do stosowania takich środków transportu, które wpłyną niekorzystnie na jakość robót i właściwości przewożonych materiałów.</w:t>
      </w:r>
    </w:p>
    <w:p w14:paraId="06251FAD" w14:textId="77777777" w:rsidR="00CF1836" w:rsidRPr="00CF1836" w:rsidRDefault="00CF1836" w:rsidP="00CF1836">
      <w:pPr>
        <w:rPr>
          <w:rFonts w:ascii="Tahoma" w:hAnsi="Tahoma" w:cs="Tahoma"/>
          <w:sz w:val="20"/>
          <w:szCs w:val="20"/>
        </w:rPr>
      </w:pPr>
      <w:r w:rsidRPr="00CF1836">
        <w:rPr>
          <w:rFonts w:ascii="Tahoma" w:hAnsi="Tahoma" w:cs="Tahoma"/>
          <w:sz w:val="20"/>
          <w:szCs w:val="20"/>
        </w:rPr>
        <w:t>Przy ruchu po drogach publicznych środki transportowe muszą spełniać wymagania przepisów ruchu drogowego.</w:t>
      </w:r>
    </w:p>
    <w:p w14:paraId="593CDFF3" w14:textId="77777777" w:rsidR="00CF1836" w:rsidRPr="00CF1836" w:rsidRDefault="00CF1836" w:rsidP="00CF1836">
      <w:pPr>
        <w:rPr>
          <w:rFonts w:ascii="Tahoma" w:hAnsi="Tahoma" w:cs="Tahoma"/>
          <w:sz w:val="20"/>
          <w:szCs w:val="20"/>
        </w:rPr>
      </w:pPr>
    </w:p>
    <w:p w14:paraId="608AA436" w14:textId="3537189B" w:rsidR="00CF1836" w:rsidRDefault="00CF1836" w:rsidP="00CF1836">
      <w:pPr>
        <w:pStyle w:val="Nagwek241"/>
        <w:rPr>
          <w:rFonts w:ascii="Tahoma" w:hAnsi="Tahoma" w:cs="Tahoma"/>
          <w:sz w:val="20"/>
          <w:szCs w:val="20"/>
        </w:rPr>
      </w:pPr>
      <w:bookmarkStart w:id="50" w:name="_Toc127275460"/>
      <w:r w:rsidRPr="00CF1836">
        <w:rPr>
          <w:rFonts w:ascii="Tahoma" w:hAnsi="Tahoma" w:cs="Tahoma"/>
          <w:sz w:val="20"/>
          <w:szCs w:val="20"/>
        </w:rPr>
        <w:t>5. WYKONANIE ROBÓT</w:t>
      </w:r>
      <w:bookmarkEnd w:id="50"/>
    </w:p>
    <w:p w14:paraId="33D6291D" w14:textId="77777777" w:rsidR="00CF1836" w:rsidRPr="00CF1836" w:rsidRDefault="00CF1836" w:rsidP="00CF1836">
      <w:pPr>
        <w:pStyle w:val="Nagwek241"/>
        <w:rPr>
          <w:rFonts w:ascii="Tahoma" w:hAnsi="Tahoma" w:cs="Tahoma"/>
          <w:sz w:val="20"/>
          <w:szCs w:val="20"/>
        </w:rPr>
      </w:pPr>
    </w:p>
    <w:p w14:paraId="52F56B19" w14:textId="77777777" w:rsidR="00CF1836" w:rsidRPr="00CF1836" w:rsidRDefault="00CF1836" w:rsidP="00CF1836">
      <w:pPr>
        <w:pStyle w:val="Nagwek241"/>
        <w:rPr>
          <w:rFonts w:ascii="Tahoma" w:hAnsi="Tahoma" w:cs="Tahoma"/>
          <w:sz w:val="20"/>
          <w:szCs w:val="20"/>
        </w:rPr>
      </w:pPr>
      <w:bookmarkStart w:id="51" w:name="_Toc127275461"/>
      <w:r w:rsidRPr="00CF1836">
        <w:rPr>
          <w:rFonts w:ascii="Tahoma" w:hAnsi="Tahoma" w:cs="Tahoma"/>
          <w:sz w:val="20"/>
          <w:szCs w:val="20"/>
        </w:rPr>
        <w:t>5.1 Wymagania ogólne dla podkładów</w:t>
      </w:r>
      <w:bookmarkEnd w:id="51"/>
    </w:p>
    <w:p w14:paraId="2C1A6EDB" w14:textId="77777777" w:rsidR="00CF1836" w:rsidRPr="00CF1836" w:rsidRDefault="00CF1836" w:rsidP="00CF1836">
      <w:pPr>
        <w:rPr>
          <w:rFonts w:ascii="Tahoma" w:hAnsi="Tahoma" w:cs="Tahoma"/>
          <w:sz w:val="20"/>
          <w:szCs w:val="20"/>
        </w:rPr>
      </w:pPr>
      <w:r w:rsidRPr="00CF1836">
        <w:rPr>
          <w:rFonts w:ascii="Tahoma" w:hAnsi="Tahoma" w:cs="Tahoma"/>
          <w:sz w:val="20"/>
          <w:szCs w:val="20"/>
        </w:rPr>
        <w:t>Każdy podkład pod pokrycie powinien spełniać następujące wymagania ogólne:</w:t>
      </w:r>
    </w:p>
    <w:p w14:paraId="0D1B9A0F" w14:textId="77777777" w:rsidR="00CF1836" w:rsidRPr="00CF1836" w:rsidRDefault="00CF1836" w:rsidP="00CF1836">
      <w:pPr>
        <w:rPr>
          <w:rFonts w:ascii="Tahoma" w:hAnsi="Tahoma" w:cs="Tahoma"/>
          <w:sz w:val="20"/>
          <w:szCs w:val="20"/>
        </w:rPr>
      </w:pPr>
      <w:r w:rsidRPr="00CF1836">
        <w:rPr>
          <w:rFonts w:ascii="Tahoma" w:hAnsi="Tahoma" w:cs="Tahoma"/>
          <w:sz w:val="20"/>
          <w:szCs w:val="20"/>
        </w:rPr>
        <w:lastRenderedPageBreak/>
        <w:t>pochylenie płaszczyzny połaci dachowych z desek, łat lub płatwi powinno być dostosowane do rodzaju pokrycia, zgodnie z wymaganiami PN-B-02361:1999,</w:t>
      </w:r>
    </w:p>
    <w:p w14:paraId="76F1E466" w14:textId="77777777" w:rsidR="00CF1836" w:rsidRPr="00CF1836" w:rsidRDefault="00CF1836" w:rsidP="00CF1836">
      <w:pPr>
        <w:rPr>
          <w:rFonts w:ascii="Tahoma" w:hAnsi="Tahoma" w:cs="Tahoma"/>
          <w:sz w:val="20"/>
          <w:szCs w:val="20"/>
        </w:rPr>
      </w:pPr>
      <w:r w:rsidRPr="00CF1836">
        <w:rPr>
          <w:rFonts w:ascii="Tahoma" w:hAnsi="Tahoma" w:cs="Tahoma"/>
          <w:sz w:val="20"/>
          <w:szCs w:val="20"/>
        </w:rPr>
        <w:t>równość powierzchni deskowania powinna być taka, aby prześwit pomiędzy powierzchnią deskowania a łatą kontrolną o długości 3 m był nie większy niż 5 mm w kierunku prostopadłym do spadku i nie większy niż 10 mm w kierunku równoległym do spadku (pochylenia połaci dachowej),</w:t>
      </w:r>
    </w:p>
    <w:p w14:paraId="38D40AAD" w14:textId="77777777" w:rsidR="00CF1836" w:rsidRPr="00CF1836" w:rsidRDefault="00CF1836" w:rsidP="00CF1836">
      <w:pPr>
        <w:rPr>
          <w:rFonts w:ascii="Tahoma" w:hAnsi="Tahoma" w:cs="Tahoma"/>
          <w:sz w:val="20"/>
          <w:szCs w:val="20"/>
        </w:rPr>
      </w:pPr>
      <w:r w:rsidRPr="00CF1836">
        <w:rPr>
          <w:rFonts w:ascii="Tahoma" w:hAnsi="Tahoma" w:cs="Tahoma"/>
          <w:sz w:val="20"/>
          <w:szCs w:val="20"/>
        </w:rPr>
        <w:t>równość płaszczyzny połaci z łat lub płatwi powinna być analogiczna, jak podano powyżej na co najmniej 3 krokwiach (przy podkładzie z łat) lub 3 płatwiach (przy podkładzie z płatwi),</w:t>
      </w:r>
    </w:p>
    <w:p w14:paraId="39AA5ECC" w14:textId="77777777" w:rsidR="00CF1836" w:rsidRPr="00CF1836" w:rsidRDefault="00CF1836" w:rsidP="00CF1836">
      <w:pPr>
        <w:rPr>
          <w:rFonts w:ascii="Tahoma" w:hAnsi="Tahoma" w:cs="Tahoma"/>
          <w:sz w:val="20"/>
          <w:szCs w:val="20"/>
        </w:rPr>
      </w:pPr>
      <w:r w:rsidRPr="00CF1836">
        <w:rPr>
          <w:rFonts w:ascii="Tahoma" w:hAnsi="Tahoma" w:cs="Tahoma"/>
          <w:sz w:val="20"/>
          <w:szCs w:val="20"/>
        </w:rPr>
        <w:t xml:space="preserve">podkład powinien być </w:t>
      </w:r>
      <w:proofErr w:type="spellStart"/>
      <w:r w:rsidRPr="00CF1836">
        <w:rPr>
          <w:rFonts w:ascii="Tahoma" w:hAnsi="Tahoma" w:cs="Tahoma"/>
          <w:sz w:val="20"/>
          <w:szCs w:val="20"/>
        </w:rPr>
        <w:t>zdylatowany</w:t>
      </w:r>
      <w:proofErr w:type="spellEnd"/>
      <w:r w:rsidRPr="00CF1836">
        <w:rPr>
          <w:rFonts w:ascii="Tahoma" w:hAnsi="Tahoma" w:cs="Tahoma"/>
          <w:sz w:val="20"/>
          <w:szCs w:val="20"/>
        </w:rPr>
        <w:t xml:space="preserve"> w miejscach dylatacji konstrukcyjnych oraz powinien mieć odpowiednie uformowanie w styku z elementami wystającymi ponad powierzchnię pokrycia. Szerokość szczelin dylatacyjnych powinna wynosić od 20 do 40 mm a szczelin obwodowych około 20 mm. Szczeliny dylatacyjne termiczne i obwodowe powinny być wypełnione materiałem elastycznym lub kitem asfaltowym, w podkładzie powinny być osadzone uchwyty do zawieszenia rynny dachowej oraz powinny być usztywnione krawędzie zewnętrzne.</w:t>
      </w:r>
    </w:p>
    <w:p w14:paraId="6F7BB218" w14:textId="77777777" w:rsidR="00CF1836" w:rsidRPr="00CF1836" w:rsidRDefault="00CF1836" w:rsidP="00CF1836">
      <w:pPr>
        <w:pStyle w:val="Nagwek241"/>
        <w:rPr>
          <w:rFonts w:ascii="Tahoma" w:hAnsi="Tahoma" w:cs="Tahoma"/>
          <w:sz w:val="20"/>
          <w:szCs w:val="20"/>
        </w:rPr>
      </w:pPr>
    </w:p>
    <w:p w14:paraId="776C4252" w14:textId="77777777" w:rsidR="00CF1836" w:rsidRPr="00CF1836" w:rsidRDefault="00CF1836" w:rsidP="00CF1836">
      <w:pPr>
        <w:rPr>
          <w:rFonts w:ascii="Tahoma" w:hAnsi="Tahoma" w:cs="Tahoma"/>
          <w:sz w:val="20"/>
          <w:szCs w:val="20"/>
        </w:rPr>
      </w:pPr>
    </w:p>
    <w:p w14:paraId="0F392A85" w14:textId="315AECE6" w:rsidR="00CF1836" w:rsidRPr="00CF1836" w:rsidRDefault="00CF1836" w:rsidP="00CF1836">
      <w:pPr>
        <w:pStyle w:val="Nagwek241"/>
        <w:rPr>
          <w:rFonts w:ascii="Tahoma" w:hAnsi="Tahoma" w:cs="Tahoma"/>
          <w:sz w:val="20"/>
          <w:szCs w:val="20"/>
        </w:rPr>
      </w:pPr>
      <w:bookmarkStart w:id="52" w:name="_Toc127275466"/>
      <w:r w:rsidRPr="00CF1836">
        <w:rPr>
          <w:rFonts w:ascii="Tahoma" w:hAnsi="Tahoma" w:cs="Tahoma"/>
          <w:sz w:val="20"/>
          <w:szCs w:val="20"/>
        </w:rPr>
        <w:t>5.</w:t>
      </w:r>
      <w:r>
        <w:rPr>
          <w:rFonts w:ascii="Tahoma" w:hAnsi="Tahoma" w:cs="Tahoma"/>
          <w:sz w:val="20"/>
          <w:szCs w:val="20"/>
        </w:rPr>
        <w:t>2</w:t>
      </w:r>
      <w:r w:rsidRPr="00CF1836">
        <w:rPr>
          <w:rFonts w:ascii="Tahoma" w:hAnsi="Tahoma" w:cs="Tahoma"/>
          <w:sz w:val="20"/>
          <w:szCs w:val="20"/>
        </w:rPr>
        <w:t>. Obróbki blacharskie</w:t>
      </w:r>
      <w:bookmarkEnd w:id="52"/>
    </w:p>
    <w:p w14:paraId="1F20E4FE" w14:textId="77777777" w:rsidR="00CF1836" w:rsidRPr="00CF1836" w:rsidRDefault="00CF1836" w:rsidP="00CF1836">
      <w:pPr>
        <w:rPr>
          <w:rFonts w:ascii="Tahoma" w:hAnsi="Tahoma" w:cs="Tahoma"/>
          <w:sz w:val="20"/>
          <w:szCs w:val="20"/>
        </w:rPr>
      </w:pPr>
      <w:r w:rsidRPr="00CF1836">
        <w:rPr>
          <w:rFonts w:ascii="Tahoma" w:hAnsi="Tahoma" w:cs="Tahoma"/>
          <w:sz w:val="20"/>
          <w:szCs w:val="20"/>
        </w:rPr>
        <w:t>Obróbki blacharskie powinny być dostosowane do rodzaju pokrycia.</w:t>
      </w:r>
    </w:p>
    <w:p w14:paraId="4BFDB259" w14:textId="38F17A06" w:rsidR="00CF1836" w:rsidRPr="00CF1836" w:rsidRDefault="00CF1836" w:rsidP="00CF1836">
      <w:pPr>
        <w:rPr>
          <w:rFonts w:ascii="Tahoma" w:hAnsi="Tahoma" w:cs="Tahoma"/>
          <w:sz w:val="20"/>
          <w:szCs w:val="20"/>
        </w:rPr>
      </w:pPr>
      <w:r w:rsidRPr="00CF1836">
        <w:rPr>
          <w:rFonts w:ascii="Tahoma" w:hAnsi="Tahoma" w:cs="Tahoma"/>
          <w:sz w:val="20"/>
          <w:szCs w:val="20"/>
        </w:rPr>
        <w:t>Obróbki blacharskie z blachy tytan cynk i stalowej ocynkowanej o grubości od 0,5 mm do 0,</w:t>
      </w:r>
      <w:r>
        <w:rPr>
          <w:rFonts w:ascii="Tahoma" w:hAnsi="Tahoma" w:cs="Tahoma"/>
          <w:sz w:val="20"/>
          <w:szCs w:val="20"/>
        </w:rPr>
        <w:t>8</w:t>
      </w:r>
      <w:r w:rsidRPr="00CF1836">
        <w:rPr>
          <w:rFonts w:ascii="Tahoma" w:hAnsi="Tahoma" w:cs="Tahoma"/>
          <w:sz w:val="20"/>
          <w:szCs w:val="20"/>
        </w:rPr>
        <w:t xml:space="preserve"> mm można wykonywać o każdej porze roku, lecz w temperaturze nie niższej od -15°C. Robót nie można wykonywać na oblodzonych podłożach.</w:t>
      </w:r>
    </w:p>
    <w:p w14:paraId="5EAFE482" w14:textId="77777777" w:rsidR="00CF1836" w:rsidRPr="00CF1836" w:rsidRDefault="00CF1836" w:rsidP="00CF1836">
      <w:pPr>
        <w:rPr>
          <w:rFonts w:ascii="Tahoma" w:hAnsi="Tahoma" w:cs="Tahoma"/>
          <w:sz w:val="20"/>
          <w:szCs w:val="20"/>
        </w:rPr>
      </w:pPr>
      <w:r w:rsidRPr="00CF1836">
        <w:rPr>
          <w:rFonts w:ascii="Tahoma" w:hAnsi="Tahoma" w:cs="Tahoma"/>
          <w:sz w:val="20"/>
          <w:szCs w:val="20"/>
        </w:rPr>
        <w:t>Przy wykonywaniu obróbek blacharskich należy pamiętać o konieczności zachowania dylatacji. Dylatacje konstrukcyjne powinny być zabezpieczone w sposób umożliwiający przeniesienie ruchów poziomych i pionowych dachu w taki sposób, aby następował szybki odpływ wody z obszaru dylatacji.</w:t>
      </w:r>
    </w:p>
    <w:p w14:paraId="1CDE49D0" w14:textId="77777777" w:rsidR="00CF1836" w:rsidRPr="00CF1836" w:rsidRDefault="00CF1836" w:rsidP="00CF1836">
      <w:pPr>
        <w:rPr>
          <w:rFonts w:ascii="Tahoma" w:hAnsi="Tahoma" w:cs="Tahoma"/>
          <w:sz w:val="20"/>
          <w:szCs w:val="20"/>
        </w:rPr>
      </w:pPr>
    </w:p>
    <w:p w14:paraId="16C26A56" w14:textId="75CF2EEA" w:rsidR="00CF1836" w:rsidRPr="00CF1836" w:rsidRDefault="00CF1836" w:rsidP="00CF1836">
      <w:pPr>
        <w:pStyle w:val="Nagwek241"/>
        <w:rPr>
          <w:rFonts w:ascii="Tahoma" w:hAnsi="Tahoma" w:cs="Tahoma"/>
          <w:sz w:val="20"/>
          <w:szCs w:val="20"/>
        </w:rPr>
      </w:pPr>
      <w:bookmarkStart w:id="53" w:name="_Toc127275467"/>
      <w:r w:rsidRPr="00CF1836">
        <w:rPr>
          <w:rFonts w:ascii="Tahoma" w:hAnsi="Tahoma" w:cs="Tahoma"/>
          <w:sz w:val="20"/>
          <w:szCs w:val="20"/>
        </w:rPr>
        <w:t>5.</w:t>
      </w:r>
      <w:r>
        <w:rPr>
          <w:rFonts w:ascii="Tahoma" w:hAnsi="Tahoma" w:cs="Tahoma"/>
          <w:sz w:val="20"/>
          <w:szCs w:val="20"/>
        </w:rPr>
        <w:t>3</w:t>
      </w:r>
      <w:r w:rsidRPr="00CF1836">
        <w:rPr>
          <w:rFonts w:ascii="Tahoma" w:hAnsi="Tahoma" w:cs="Tahoma"/>
          <w:sz w:val="20"/>
          <w:szCs w:val="20"/>
        </w:rPr>
        <w:t>. Urządzenia do odprowadzania wód opadowych</w:t>
      </w:r>
      <w:bookmarkEnd w:id="53"/>
    </w:p>
    <w:p w14:paraId="3B761A71" w14:textId="77777777" w:rsidR="00CF1836" w:rsidRPr="00CF1836" w:rsidRDefault="00CF1836" w:rsidP="00CF1836">
      <w:pPr>
        <w:rPr>
          <w:rFonts w:ascii="Tahoma" w:hAnsi="Tahoma" w:cs="Tahoma"/>
          <w:sz w:val="20"/>
          <w:szCs w:val="20"/>
        </w:rPr>
      </w:pPr>
      <w:r w:rsidRPr="00CF1836">
        <w:rPr>
          <w:rFonts w:ascii="Tahoma" w:hAnsi="Tahoma" w:cs="Tahoma"/>
          <w:sz w:val="20"/>
          <w:szCs w:val="20"/>
        </w:rPr>
        <w:t xml:space="preserve">W dachach (stropodachach) z odwodnieniem zewnętrznym w warstwach </w:t>
      </w:r>
      <w:proofErr w:type="spellStart"/>
      <w:r w:rsidRPr="00CF1836">
        <w:rPr>
          <w:rFonts w:ascii="Tahoma" w:hAnsi="Tahoma" w:cs="Tahoma"/>
          <w:sz w:val="20"/>
          <w:szCs w:val="20"/>
        </w:rPr>
        <w:t>przekrycia</w:t>
      </w:r>
      <w:proofErr w:type="spellEnd"/>
      <w:r w:rsidRPr="00CF1836">
        <w:rPr>
          <w:rFonts w:ascii="Tahoma" w:hAnsi="Tahoma" w:cs="Tahoma"/>
          <w:sz w:val="20"/>
          <w:szCs w:val="20"/>
        </w:rPr>
        <w:t xml:space="preserve"> powinny być osadzone uchwyty rynnowe (</w:t>
      </w:r>
      <w:proofErr w:type="spellStart"/>
      <w:r w:rsidRPr="00CF1836">
        <w:rPr>
          <w:rFonts w:ascii="Tahoma" w:hAnsi="Tahoma" w:cs="Tahoma"/>
          <w:sz w:val="20"/>
          <w:szCs w:val="20"/>
        </w:rPr>
        <w:t>rynhaki</w:t>
      </w:r>
      <w:proofErr w:type="spellEnd"/>
      <w:r w:rsidRPr="00CF1836">
        <w:rPr>
          <w:rFonts w:ascii="Tahoma" w:hAnsi="Tahoma" w:cs="Tahoma"/>
          <w:sz w:val="20"/>
          <w:szCs w:val="20"/>
        </w:rPr>
        <w:t>) o wyregulowanym spadku podłużnym.</w:t>
      </w:r>
    </w:p>
    <w:p w14:paraId="3CE1398B" w14:textId="77777777" w:rsidR="00CF1836" w:rsidRPr="00CF1836" w:rsidRDefault="00CF1836" w:rsidP="00CF1836">
      <w:pPr>
        <w:rPr>
          <w:rFonts w:ascii="Tahoma" w:hAnsi="Tahoma" w:cs="Tahoma"/>
          <w:sz w:val="20"/>
          <w:szCs w:val="20"/>
        </w:rPr>
      </w:pPr>
      <w:r w:rsidRPr="00CF1836">
        <w:rPr>
          <w:rFonts w:ascii="Tahoma" w:hAnsi="Tahoma" w:cs="Tahoma"/>
          <w:sz w:val="20"/>
          <w:szCs w:val="20"/>
        </w:rPr>
        <w:t>W dachach (stropodachach) z odwodnieniem wewnętrznym w podłożu powinny być wyrobione koryta odwadniające o przekroju trójkątnym lub trapezowym. Nie należy stosować koryt o przekroju prostokątnym. Niedopuszczalne jest sytuowanie koryt wzdłuż ścian attykowych, ścian budynków wyższych w odległości mniejszej niż 0,5 m oraz nad dylatacjami konstrukcyjnymi.</w:t>
      </w:r>
    </w:p>
    <w:p w14:paraId="276950D4" w14:textId="77777777" w:rsidR="00CF1836" w:rsidRPr="00CF1836" w:rsidRDefault="00CF1836" w:rsidP="00CF1836">
      <w:pPr>
        <w:rPr>
          <w:rFonts w:ascii="Tahoma" w:hAnsi="Tahoma" w:cs="Tahoma"/>
          <w:sz w:val="20"/>
          <w:szCs w:val="20"/>
        </w:rPr>
      </w:pPr>
      <w:r w:rsidRPr="00CF1836">
        <w:rPr>
          <w:rFonts w:ascii="Tahoma" w:hAnsi="Tahoma" w:cs="Tahoma"/>
          <w:sz w:val="20"/>
          <w:szCs w:val="20"/>
        </w:rPr>
        <w:t>Spadki koryt dachowych nie powinny być mniejsze niż 1,5%, a rozstaw rur spustowych nie powinien przekraczać 25,0 m.</w:t>
      </w:r>
    </w:p>
    <w:p w14:paraId="0E4EABDC" w14:textId="77777777" w:rsidR="00CF1836" w:rsidRPr="00CF1836" w:rsidRDefault="00CF1836" w:rsidP="00CF1836">
      <w:pPr>
        <w:rPr>
          <w:rFonts w:ascii="Tahoma" w:hAnsi="Tahoma" w:cs="Tahoma"/>
          <w:sz w:val="20"/>
          <w:szCs w:val="20"/>
        </w:rPr>
      </w:pPr>
      <w:r w:rsidRPr="00CF1836">
        <w:rPr>
          <w:rFonts w:ascii="Tahoma" w:hAnsi="Tahoma" w:cs="Tahoma"/>
          <w:sz w:val="20"/>
          <w:szCs w:val="20"/>
        </w:rPr>
        <w:t>Wpusty dachowe powinny być osadzane w korytach. W korytach o przekroju trójkątnym i trapezowym podłoże wokół wpustu w promieniu min. 25 cm od brzegu wpustu powinno być poziome - w celu osadzenia kołnierza wpustu.</w:t>
      </w:r>
    </w:p>
    <w:p w14:paraId="7B23DE66" w14:textId="77777777" w:rsidR="00CF1836" w:rsidRPr="00CF1836" w:rsidRDefault="00CF1836" w:rsidP="00CF1836">
      <w:pPr>
        <w:rPr>
          <w:rFonts w:ascii="Tahoma" w:hAnsi="Tahoma" w:cs="Tahoma"/>
          <w:sz w:val="20"/>
          <w:szCs w:val="20"/>
        </w:rPr>
      </w:pPr>
      <w:r w:rsidRPr="00CF1836">
        <w:rPr>
          <w:rFonts w:ascii="Tahoma" w:hAnsi="Tahoma" w:cs="Tahoma"/>
          <w:sz w:val="20"/>
          <w:szCs w:val="20"/>
        </w:rPr>
        <w:t xml:space="preserve">Wpusty dachowe powinny być usytuowane w najniższych miejscach koryta. Niedopuszczalne jest sytuowanie wpustów dachowych w odległości mniejszej niż 0,5 m od elementów </w:t>
      </w:r>
      <w:proofErr w:type="spellStart"/>
      <w:r w:rsidRPr="00CF1836">
        <w:rPr>
          <w:rFonts w:ascii="Tahoma" w:hAnsi="Tahoma" w:cs="Tahoma"/>
          <w:sz w:val="20"/>
          <w:szCs w:val="20"/>
        </w:rPr>
        <w:t>ponaddachowych</w:t>
      </w:r>
      <w:proofErr w:type="spellEnd"/>
      <w:r w:rsidRPr="00CF1836">
        <w:rPr>
          <w:rFonts w:ascii="Tahoma" w:hAnsi="Tahoma" w:cs="Tahoma"/>
          <w:sz w:val="20"/>
          <w:szCs w:val="20"/>
        </w:rPr>
        <w:t>.</w:t>
      </w:r>
    </w:p>
    <w:p w14:paraId="2A17FA33" w14:textId="77777777" w:rsidR="00CF1836" w:rsidRPr="00CF1836" w:rsidRDefault="00CF1836" w:rsidP="00CF1836">
      <w:pPr>
        <w:rPr>
          <w:rFonts w:ascii="Tahoma" w:hAnsi="Tahoma" w:cs="Tahoma"/>
          <w:sz w:val="20"/>
          <w:szCs w:val="20"/>
        </w:rPr>
      </w:pPr>
      <w:r w:rsidRPr="00CF1836">
        <w:rPr>
          <w:rFonts w:ascii="Tahoma" w:hAnsi="Tahoma" w:cs="Tahoma"/>
          <w:sz w:val="20"/>
          <w:szCs w:val="20"/>
        </w:rPr>
        <w:t>Wloty wpustów dachowych powinny być zabezpieczone specjalnymi kołpakami ochronnymi nałożonymi na wpust przed możliwością zanieczyszczenia liśćmi lub innymi elementami mogącymi stać się przyczyną niedrożności rur spustowych.</w:t>
      </w:r>
    </w:p>
    <w:p w14:paraId="74E635D7" w14:textId="77777777" w:rsidR="00CF1836" w:rsidRPr="00CF1836" w:rsidRDefault="00CF1836" w:rsidP="00CF1836">
      <w:pPr>
        <w:rPr>
          <w:rFonts w:ascii="Tahoma" w:hAnsi="Tahoma" w:cs="Tahoma"/>
          <w:sz w:val="20"/>
          <w:szCs w:val="20"/>
        </w:rPr>
      </w:pPr>
      <w:r w:rsidRPr="00CF1836">
        <w:rPr>
          <w:rFonts w:ascii="Tahoma" w:hAnsi="Tahoma" w:cs="Tahoma"/>
          <w:sz w:val="20"/>
          <w:szCs w:val="20"/>
        </w:rPr>
        <w:t>Przekroje poprzeczne rynien dachowych, rur spustowych i wpustów dachowych powinny być dostosowane do wielkości odwadnianych powierzchni dachu (stropodachu).</w:t>
      </w:r>
    </w:p>
    <w:p w14:paraId="3EAC659A" w14:textId="77777777" w:rsidR="00CF1836" w:rsidRPr="00CF1836" w:rsidRDefault="00CF1836" w:rsidP="00CF1836">
      <w:pPr>
        <w:rPr>
          <w:rFonts w:ascii="Tahoma" w:hAnsi="Tahoma" w:cs="Tahoma"/>
          <w:sz w:val="20"/>
          <w:szCs w:val="20"/>
        </w:rPr>
      </w:pPr>
      <w:r w:rsidRPr="00CF1836">
        <w:rPr>
          <w:rFonts w:ascii="Tahoma" w:hAnsi="Tahoma" w:cs="Tahoma"/>
          <w:sz w:val="20"/>
          <w:szCs w:val="20"/>
        </w:rPr>
        <w:t>Rynny i rury spustowe z blachy powinny odpowiadać wymaganiom podanym w PN-EN 612:1999, uchwyty zaś do rynien i rur spustowych wymaganiom PN-EN 1462:2001, PN-B-94701:1999 i PN-B- 94702:1999</w:t>
      </w:r>
    </w:p>
    <w:p w14:paraId="76C29F61" w14:textId="77777777" w:rsidR="00CF1836" w:rsidRPr="00CF1836" w:rsidRDefault="00CF1836" w:rsidP="00CF1836">
      <w:pPr>
        <w:rPr>
          <w:rFonts w:ascii="Tahoma" w:hAnsi="Tahoma" w:cs="Tahoma"/>
          <w:sz w:val="20"/>
          <w:szCs w:val="20"/>
        </w:rPr>
      </w:pPr>
      <w:r w:rsidRPr="00CF1836">
        <w:rPr>
          <w:rFonts w:ascii="Tahoma" w:hAnsi="Tahoma" w:cs="Tahoma"/>
          <w:sz w:val="20"/>
          <w:szCs w:val="20"/>
        </w:rPr>
        <w:t xml:space="preserve">Rynny dachowe i elementy wyposażenia z </w:t>
      </w:r>
      <w:r w:rsidRPr="00CF1836">
        <w:rPr>
          <w:rFonts w:ascii="Tahoma" w:hAnsi="Tahoma" w:cs="Tahoma"/>
          <w:sz w:val="20"/>
          <w:szCs w:val="20"/>
          <w:lang w:val="de-DE" w:eastAsia="de-DE"/>
        </w:rPr>
        <w:t xml:space="preserve">PVC-U </w:t>
      </w:r>
      <w:r w:rsidRPr="00CF1836">
        <w:rPr>
          <w:rFonts w:ascii="Tahoma" w:hAnsi="Tahoma" w:cs="Tahoma"/>
          <w:sz w:val="20"/>
          <w:szCs w:val="20"/>
        </w:rPr>
        <w:t>powinny odpowiadać wymaganiom w PN-EN 607: 1999.</w:t>
      </w:r>
    </w:p>
    <w:p w14:paraId="236955A9" w14:textId="77777777" w:rsidR="00CF1836" w:rsidRPr="00CF1836" w:rsidRDefault="00CF1836" w:rsidP="00CF1836">
      <w:pPr>
        <w:rPr>
          <w:rFonts w:ascii="Tahoma" w:hAnsi="Tahoma" w:cs="Tahoma"/>
          <w:sz w:val="20"/>
          <w:szCs w:val="20"/>
        </w:rPr>
      </w:pPr>
      <w:r w:rsidRPr="00CF1836">
        <w:rPr>
          <w:rFonts w:ascii="Tahoma" w:hAnsi="Tahoma" w:cs="Tahoma"/>
          <w:sz w:val="20"/>
          <w:szCs w:val="20"/>
        </w:rPr>
        <w:t>Rynny z blachy stalowej ocynkowanej powinny być:</w:t>
      </w:r>
    </w:p>
    <w:p w14:paraId="1B07ECF8" w14:textId="77777777" w:rsidR="00CF1836" w:rsidRPr="00CF1836" w:rsidRDefault="00CF1836" w:rsidP="00CF1836">
      <w:pPr>
        <w:rPr>
          <w:rFonts w:ascii="Tahoma" w:hAnsi="Tahoma" w:cs="Tahoma"/>
          <w:sz w:val="20"/>
          <w:szCs w:val="20"/>
        </w:rPr>
      </w:pPr>
      <w:r w:rsidRPr="00CF1836">
        <w:rPr>
          <w:rFonts w:ascii="Tahoma" w:hAnsi="Tahoma" w:cs="Tahoma"/>
          <w:sz w:val="20"/>
          <w:szCs w:val="20"/>
        </w:rPr>
        <w:t>wykonane z pojedynczych członów odpowiadających długości arkusza blachy i składane w elementy wieloczłonowe,</w:t>
      </w:r>
    </w:p>
    <w:p w14:paraId="1A1A9EE4" w14:textId="77777777" w:rsidR="00CF1836" w:rsidRPr="00CF1836" w:rsidRDefault="00CF1836" w:rsidP="00CF1836">
      <w:pPr>
        <w:rPr>
          <w:rFonts w:ascii="Tahoma" w:hAnsi="Tahoma" w:cs="Tahoma"/>
          <w:sz w:val="20"/>
          <w:szCs w:val="20"/>
        </w:rPr>
      </w:pPr>
      <w:r w:rsidRPr="00CF1836">
        <w:rPr>
          <w:rFonts w:ascii="Tahoma" w:hAnsi="Tahoma" w:cs="Tahoma"/>
          <w:sz w:val="20"/>
          <w:szCs w:val="20"/>
        </w:rPr>
        <w:t>łączone w złączach poziomych na zakład szerokości 40 mm; złącza powinny być lutowane na całej długości,</w:t>
      </w:r>
    </w:p>
    <w:p w14:paraId="0A4E5E88" w14:textId="77777777" w:rsidR="00CF1836" w:rsidRPr="00CF1836" w:rsidRDefault="00CF1836" w:rsidP="00CF1836">
      <w:pPr>
        <w:rPr>
          <w:rFonts w:ascii="Tahoma" w:hAnsi="Tahoma" w:cs="Tahoma"/>
          <w:sz w:val="20"/>
          <w:szCs w:val="20"/>
        </w:rPr>
      </w:pPr>
      <w:r w:rsidRPr="00CF1836">
        <w:rPr>
          <w:rFonts w:ascii="Tahoma" w:hAnsi="Tahoma" w:cs="Tahoma"/>
          <w:sz w:val="20"/>
          <w:szCs w:val="20"/>
        </w:rPr>
        <w:t>mocowane do uchwytów, rozstawionych w odstępach nie większych niż 50 cm,</w:t>
      </w:r>
    </w:p>
    <w:p w14:paraId="7B8D48BE" w14:textId="77777777" w:rsidR="00CF1836" w:rsidRPr="00CF1836" w:rsidRDefault="00CF1836" w:rsidP="00CF1836">
      <w:pPr>
        <w:rPr>
          <w:rFonts w:ascii="Tahoma" w:hAnsi="Tahoma" w:cs="Tahoma"/>
          <w:sz w:val="20"/>
          <w:szCs w:val="20"/>
        </w:rPr>
      </w:pPr>
      <w:r w:rsidRPr="00CF1836">
        <w:rPr>
          <w:rFonts w:ascii="Tahoma" w:hAnsi="Tahoma" w:cs="Tahoma"/>
          <w:sz w:val="20"/>
          <w:szCs w:val="20"/>
        </w:rPr>
        <w:t>rynny powinny mieć wlutowane wpusty do rur spustowych.</w:t>
      </w:r>
    </w:p>
    <w:p w14:paraId="762C89D8" w14:textId="77777777" w:rsidR="00CF1836" w:rsidRPr="00CF1836" w:rsidRDefault="00CF1836" w:rsidP="00CF1836">
      <w:pPr>
        <w:rPr>
          <w:rFonts w:ascii="Tahoma" w:hAnsi="Tahoma" w:cs="Tahoma"/>
          <w:sz w:val="20"/>
          <w:szCs w:val="20"/>
        </w:rPr>
      </w:pPr>
      <w:r w:rsidRPr="00CF1836">
        <w:rPr>
          <w:rFonts w:ascii="Tahoma" w:hAnsi="Tahoma" w:cs="Tahoma"/>
          <w:sz w:val="20"/>
          <w:szCs w:val="20"/>
        </w:rPr>
        <w:t>Rury spustowe z blachy stalowej ocynkowanej powinny być:</w:t>
      </w:r>
    </w:p>
    <w:p w14:paraId="25B1282B" w14:textId="77777777" w:rsidR="00CF1836" w:rsidRPr="00CF1836" w:rsidRDefault="00CF1836" w:rsidP="00CF1836">
      <w:pPr>
        <w:rPr>
          <w:rFonts w:ascii="Tahoma" w:hAnsi="Tahoma" w:cs="Tahoma"/>
          <w:sz w:val="20"/>
          <w:szCs w:val="20"/>
        </w:rPr>
      </w:pPr>
      <w:r w:rsidRPr="00CF1836">
        <w:rPr>
          <w:rFonts w:ascii="Tahoma" w:hAnsi="Tahoma" w:cs="Tahoma"/>
          <w:sz w:val="20"/>
          <w:szCs w:val="20"/>
        </w:rPr>
        <w:t>wykonane z pojedynczych członów odpowiadających długości arkusza blachy i składane w elementy wieloczłonowe,</w:t>
      </w:r>
    </w:p>
    <w:p w14:paraId="185EC779" w14:textId="77777777" w:rsidR="00CF1836" w:rsidRPr="00CF1836" w:rsidRDefault="00CF1836" w:rsidP="00CF1836">
      <w:pPr>
        <w:rPr>
          <w:rFonts w:ascii="Tahoma" w:hAnsi="Tahoma" w:cs="Tahoma"/>
          <w:sz w:val="20"/>
          <w:szCs w:val="20"/>
        </w:rPr>
      </w:pPr>
      <w:r w:rsidRPr="00CF1836">
        <w:rPr>
          <w:rFonts w:ascii="Tahoma" w:hAnsi="Tahoma" w:cs="Tahoma"/>
          <w:sz w:val="20"/>
          <w:szCs w:val="20"/>
        </w:rPr>
        <w:t>łączone w złączach pionowych na rąbek pojedynczy leżący, a w złączach poziomych na zakład szerokości 40 mm; złącza powinny być lutowane na całej długości,</w:t>
      </w:r>
    </w:p>
    <w:p w14:paraId="07173C3C" w14:textId="77777777" w:rsidR="00CF1836" w:rsidRPr="00CF1836" w:rsidRDefault="00CF1836" w:rsidP="00CF1836">
      <w:pPr>
        <w:rPr>
          <w:rFonts w:ascii="Tahoma" w:hAnsi="Tahoma" w:cs="Tahoma"/>
          <w:sz w:val="20"/>
          <w:szCs w:val="20"/>
        </w:rPr>
      </w:pPr>
      <w:r w:rsidRPr="00CF1836">
        <w:rPr>
          <w:rFonts w:ascii="Tahoma" w:hAnsi="Tahoma" w:cs="Tahoma"/>
          <w:sz w:val="20"/>
          <w:szCs w:val="20"/>
        </w:rPr>
        <w:lastRenderedPageBreak/>
        <w:t>mocowane do ścian uchwytami, rozstawionymi w odstępach nie większych niż 3 m w sposób trwały przez wbicie trzpienia w spoiny muru lub osadzenie w zaprawie cementowej w wykutych gniazdach,</w:t>
      </w:r>
    </w:p>
    <w:p w14:paraId="216E8405" w14:textId="77777777" w:rsidR="00CF1836" w:rsidRPr="00CF1836" w:rsidRDefault="00CF1836" w:rsidP="00CF1836">
      <w:pPr>
        <w:rPr>
          <w:rFonts w:ascii="Tahoma" w:hAnsi="Tahoma" w:cs="Tahoma"/>
          <w:sz w:val="20"/>
          <w:szCs w:val="20"/>
        </w:rPr>
      </w:pPr>
      <w:r w:rsidRPr="00CF1836">
        <w:rPr>
          <w:rFonts w:ascii="Tahoma" w:hAnsi="Tahoma" w:cs="Tahoma"/>
          <w:sz w:val="20"/>
          <w:szCs w:val="20"/>
        </w:rPr>
        <w:t>rury spustowe odprowadzające wodę do kanalizacji powinny być wpuszczone do rury żeliwnej na głębokość kielicha.</w:t>
      </w:r>
    </w:p>
    <w:p w14:paraId="27CB6C77" w14:textId="77777777" w:rsidR="00CF1836" w:rsidRPr="00CF1836" w:rsidRDefault="00CF1836" w:rsidP="00CF1836">
      <w:pPr>
        <w:rPr>
          <w:rFonts w:ascii="Tahoma" w:hAnsi="Tahoma" w:cs="Tahoma"/>
          <w:sz w:val="20"/>
          <w:szCs w:val="20"/>
        </w:rPr>
      </w:pPr>
    </w:p>
    <w:p w14:paraId="420CD0FF" w14:textId="77777777" w:rsidR="00CF1836" w:rsidRPr="00CF1836" w:rsidRDefault="00CF1836" w:rsidP="00CF1836">
      <w:pPr>
        <w:pStyle w:val="Nagwek241"/>
        <w:rPr>
          <w:rFonts w:ascii="Tahoma" w:hAnsi="Tahoma" w:cs="Tahoma"/>
          <w:sz w:val="20"/>
          <w:szCs w:val="20"/>
        </w:rPr>
      </w:pPr>
      <w:bookmarkStart w:id="54" w:name="_Toc127275468"/>
      <w:r w:rsidRPr="00CF1836">
        <w:rPr>
          <w:rFonts w:ascii="Tahoma" w:hAnsi="Tahoma" w:cs="Tahoma"/>
          <w:sz w:val="20"/>
          <w:szCs w:val="20"/>
        </w:rPr>
        <w:t>6. KONTROLA JAKOŚCI ROBÓT</w:t>
      </w:r>
      <w:bookmarkEnd w:id="54"/>
    </w:p>
    <w:p w14:paraId="00BA9038" w14:textId="77777777" w:rsidR="00CF1836" w:rsidRPr="00CF1836" w:rsidRDefault="00CF1836" w:rsidP="00CF1836">
      <w:pPr>
        <w:rPr>
          <w:rFonts w:ascii="Tahoma" w:hAnsi="Tahoma" w:cs="Tahoma"/>
          <w:sz w:val="20"/>
          <w:szCs w:val="20"/>
        </w:rPr>
      </w:pPr>
      <w:r w:rsidRPr="00CF1836">
        <w:rPr>
          <w:rFonts w:ascii="Tahoma" w:hAnsi="Tahoma" w:cs="Tahoma"/>
          <w:sz w:val="20"/>
          <w:szCs w:val="20"/>
        </w:rPr>
        <w:t>6.1 Kontrola jako</w:t>
      </w:r>
      <w:r w:rsidRPr="00CF1836">
        <w:rPr>
          <w:rStyle w:val="Nagwek3TimesNewRoman"/>
          <w:rFonts w:ascii="Tahoma" w:hAnsi="Tahoma" w:cs="Tahoma"/>
          <w:b/>
          <w:bCs/>
          <w:sz w:val="20"/>
          <w:szCs w:val="20"/>
        </w:rPr>
        <w:t>ś</w:t>
      </w:r>
      <w:r w:rsidRPr="00CF1836">
        <w:rPr>
          <w:rFonts w:ascii="Tahoma" w:hAnsi="Tahoma" w:cs="Tahoma"/>
          <w:sz w:val="20"/>
          <w:szCs w:val="20"/>
        </w:rPr>
        <w:t>ci robót polega na sprawdzeniu zgodno</w:t>
      </w:r>
      <w:r w:rsidRPr="00CF1836">
        <w:rPr>
          <w:rStyle w:val="Nagwek3TimesNewRoman"/>
          <w:rFonts w:ascii="Tahoma" w:hAnsi="Tahoma" w:cs="Tahoma"/>
          <w:b/>
          <w:bCs/>
          <w:sz w:val="20"/>
          <w:szCs w:val="20"/>
        </w:rPr>
        <w:t>ś</w:t>
      </w:r>
      <w:r w:rsidRPr="00CF1836">
        <w:rPr>
          <w:rFonts w:ascii="Tahoma" w:hAnsi="Tahoma" w:cs="Tahoma"/>
          <w:sz w:val="20"/>
          <w:szCs w:val="20"/>
        </w:rPr>
        <w:t>ci ich wykonania z wymaganiami niniejszej specyfikacji</w:t>
      </w:r>
    </w:p>
    <w:p w14:paraId="103B760F" w14:textId="77777777" w:rsidR="00CF1836" w:rsidRPr="00CF1836" w:rsidRDefault="00CF1836" w:rsidP="00CF1836">
      <w:pPr>
        <w:rPr>
          <w:rFonts w:ascii="Tahoma" w:hAnsi="Tahoma" w:cs="Tahoma"/>
          <w:sz w:val="20"/>
          <w:szCs w:val="20"/>
        </w:rPr>
      </w:pPr>
      <w:r w:rsidRPr="00CF1836">
        <w:rPr>
          <w:rFonts w:ascii="Tahoma" w:hAnsi="Tahoma" w:cs="Tahoma"/>
          <w:sz w:val="20"/>
          <w:szCs w:val="20"/>
        </w:rPr>
        <w:t>6.2 Kontrola wykonania podkładów pod pokrycia z blachy powinna by</w:t>
      </w:r>
      <w:r w:rsidRPr="00CF1836">
        <w:rPr>
          <w:rStyle w:val="Nagwek3TimesNewRoman"/>
          <w:rFonts w:ascii="Tahoma" w:hAnsi="Tahoma" w:cs="Tahoma"/>
          <w:b/>
          <w:bCs/>
          <w:sz w:val="20"/>
          <w:szCs w:val="20"/>
        </w:rPr>
        <w:t>ć</w:t>
      </w:r>
      <w:r w:rsidRPr="00CF1836">
        <w:rPr>
          <w:rFonts w:ascii="Tahoma" w:hAnsi="Tahoma" w:cs="Tahoma"/>
          <w:sz w:val="20"/>
          <w:szCs w:val="20"/>
        </w:rPr>
        <w:t xml:space="preserve"> przeprowadzona przez Inspektora nadzoru przed przyst</w:t>
      </w:r>
      <w:r w:rsidRPr="00CF1836">
        <w:rPr>
          <w:rStyle w:val="Nagwek3TimesNewRoman"/>
          <w:rFonts w:ascii="Tahoma" w:hAnsi="Tahoma" w:cs="Tahoma"/>
          <w:b/>
          <w:bCs/>
          <w:sz w:val="20"/>
          <w:szCs w:val="20"/>
        </w:rPr>
        <w:t>ą</w:t>
      </w:r>
      <w:r w:rsidRPr="00CF1836">
        <w:rPr>
          <w:rFonts w:ascii="Tahoma" w:hAnsi="Tahoma" w:cs="Tahoma"/>
          <w:sz w:val="20"/>
          <w:szCs w:val="20"/>
        </w:rPr>
        <w:t>pieniem do wykonania pokry</w:t>
      </w:r>
      <w:r w:rsidRPr="00CF1836">
        <w:rPr>
          <w:rStyle w:val="Nagwek3TimesNewRoman"/>
          <w:rFonts w:ascii="Tahoma" w:hAnsi="Tahoma" w:cs="Tahoma"/>
          <w:b/>
          <w:bCs/>
          <w:sz w:val="20"/>
          <w:szCs w:val="20"/>
        </w:rPr>
        <w:t>ć</w:t>
      </w:r>
      <w:r w:rsidRPr="00CF1836">
        <w:rPr>
          <w:rFonts w:ascii="Tahoma" w:hAnsi="Tahoma" w:cs="Tahoma"/>
          <w:sz w:val="20"/>
          <w:szCs w:val="20"/>
        </w:rPr>
        <w:t xml:space="preserve"> zgodnie z wymaganiami normy PN-80/B-10240 p. 4.3.2.</w:t>
      </w:r>
    </w:p>
    <w:p w14:paraId="542CDC64" w14:textId="77777777" w:rsidR="00CF1836" w:rsidRPr="00CF1836" w:rsidRDefault="00CF1836" w:rsidP="00CF1836">
      <w:pPr>
        <w:rPr>
          <w:rFonts w:ascii="Tahoma" w:hAnsi="Tahoma" w:cs="Tahoma"/>
          <w:sz w:val="20"/>
          <w:szCs w:val="20"/>
        </w:rPr>
      </w:pPr>
      <w:r w:rsidRPr="00CF1836">
        <w:rPr>
          <w:rFonts w:ascii="Tahoma" w:hAnsi="Tahoma" w:cs="Tahoma"/>
          <w:sz w:val="20"/>
          <w:szCs w:val="20"/>
        </w:rPr>
        <w:t>Kontrola wykonania pokry</w:t>
      </w:r>
      <w:r w:rsidRPr="00CF1836">
        <w:rPr>
          <w:rStyle w:val="Teksttreci3TimesNewRoman1"/>
          <w:rFonts w:ascii="Tahoma" w:hAnsi="Tahoma" w:cs="Tahoma"/>
          <w:b/>
          <w:bCs/>
          <w:sz w:val="20"/>
          <w:szCs w:val="20"/>
        </w:rPr>
        <w:t>ć</w:t>
      </w:r>
    </w:p>
    <w:p w14:paraId="580FBD7C" w14:textId="77777777" w:rsidR="00CF1836" w:rsidRPr="00CF1836" w:rsidRDefault="00CF1836" w:rsidP="00CF1836">
      <w:pPr>
        <w:rPr>
          <w:rFonts w:ascii="Tahoma" w:hAnsi="Tahoma" w:cs="Tahoma"/>
          <w:sz w:val="20"/>
          <w:szCs w:val="20"/>
        </w:rPr>
      </w:pPr>
      <w:r w:rsidRPr="00CF1836">
        <w:rPr>
          <w:rFonts w:ascii="Tahoma" w:hAnsi="Tahoma" w:cs="Tahoma"/>
          <w:sz w:val="20"/>
          <w:szCs w:val="20"/>
        </w:rPr>
        <w:t>Kontrola wykonania pokryć polega na sprawdzeniu zgodności ich wykonania z powołanymi normami przedmiotowymi i wymaganiami specyfikacji. Kontrola ta przeprowadzana jest przez Inspektora nadzoru:</w:t>
      </w:r>
    </w:p>
    <w:p w14:paraId="6EE51569" w14:textId="77777777" w:rsidR="00CF1836" w:rsidRPr="00CF1836" w:rsidRDefault="00CF1836" w:rsidP="00CF1836">
      <w:pPr>
        <w:rPr>
          <w:rFonts w:ascii="Tahoma" w:hAnsi="Tahoma" w:cs="Tahoma"/>
          <w:sz w:val="20"/>
          <w:szCs w:val="20"/>
        </w:rPr>
      </w:pPr>
      <w:r w:rsidRPr="00CF1836">
        <w:rPr>
          <w:rFonts w:ascii="Tahoma" w:hAnsi="Tahoma" w:cs="Tahoma"/>
          <w:sz w:val="20"/>
          <w:szCs w:val="20"/>
        </w:rPr>
        <w:t>w odniesieniu do prac zanikających (kontrola międzyoperacyjna) - podczas wykonania prac pokrywczych,</w:t>
      </w:r>
    </w:p>
    <w:p w14:paraId="65735567" w14:textId="77777777" w:rsidR="00CF1836" w:rsidRPr="00CF1836" w:rsidRDefault="00CF1836" w:rsidP="00CF1836">
      <w:pPr>
        <w:rPr>
          <w:rFonts w:ascii="Tahoma" w:hAnsi="Tahoma" w:cs="Tahoma"/>
          <w:sz w:val="20"/>
          <w:szCs w:val="20"/>
        </w:rPr>
      </w:pPr>
      <w:r w:rsidRPr="00CF1836">
        <w:rPr>
          <w:rFonts w:ascii="Tahoma" w:hAnsi="Tahoma" w:cs="Tahoma"/>
          <w:sz w:val="20"/>
          <w:szCs w:val="20"/>
        </w:rPr>
        <w:t>w odniesieniu do właściwości całego pokrycia (kontrola końcowa) - po zakończeniu prac pokrywczych.</w:t>
      </w:r>
    </w:p>
    <w:p w14:paraId="14A03ECA" w14:textId="77777777" w:rsidR="00CF1836" w:rsidRPr="00CF1836" w:rsidRDefault="00CF1836" w:rsidP="00CF1836">
      <w:pPr>
        <w:rPr>
          <w:rFonts w:ascii="Tahoma" w:hAnsi="Tahoma" w:cs="Tahoma"/>
          <w:sz w:val="20"/>
          <w:szCs w:val="20"/>
        </w:rPr>
      </w:pPr>
      <w:r w:rsidRPr="00CF1836">
        <w:rPr>
          <w:rFonts w:ascii="Tahoma" w:hAnsi="Tahoma" w:cs="Tahoma"/>
          <w:sz w:val="20"/>
          <w:szCs w:val="20"/>
        </w:rPr>
        <w:t>Pokrycia z blachy</w:t>
      </w:r>
    </w:p>
    <w:p w14:paraId="62959436" w14:textId="77777777" w:rsidR="00CF1836" w:rsidRPr="00CF1836" w:rsidRDefault="00CF1836" w:rsidP="00CF1836">
      <w:pPr>
        <w:rPr>
          <w:rFonts w:ascii="Tahoma" w:hAnsi="Tahoma" w:cs="Tahoma"/>
          <w:sz w:val="20"/>
          <w:szCs w:val="20"/>
        </w:rPr>
      </w:pPr>
      <w:r w:rsidRPr="00CF1836">
        <w:rPr>
          <w:rFonts w:ascii="Tahoma" w:hAnsi="Tahoma" w:cs="Tahoma"/>
          <w:sz w:val="20"/>
          <w:szCs w:val="20"/>
        </w:rPr>
        <w:t xml:space="preserve">Kontrolą międzyoperacyjną i końcową dotycząca pokryć z blachy przeprowadza się sprawdzając zgodność wykonanych robót z wymaganiami </w:t>
      </w:r>
      <w:r w:rsidRPr="00CF1836">
        <w:rPr>
          <w:rFonts w:ascii="Tahoma" w:hAnsi="Tahoma" w:cs="Tahoma"/>
          <w:sz w:val="20"/>
          <w:szCs w:val="20"/>
          <w:lang w:val="de-DE" w:eastAsia="de-DE"/>
        </w:rPr>
        <w:t xml:space="preserve">norm: </w:t>
      </w:r>
      <w:r w:rsidRPr="00CF1836">
        <w:rPr>
          <w:rFonts w:ascii="Tahoma" w:hAnsi="Tahoma" w:cs="Tahoma"/>
          <w:sz w:val="20"/>
          <w:szCs w:val="20"/>
        </w:rPr>
        <w:t>PN-61/B-10245, PN-EN 501:1999, PN-EN 506:2002, PN-EN 502:2002, PN-EN 504:2002, PN-EN 505:2002, PN-EN 507:2002, PN-EN 508-1:2002, PN-EN 508-2:2002, PN-EN 508-3:2000 oraz z wymaganiami niniejszej specyfikacji technicznej.</w:t>
      </w:r>
    </w:p>
    <w:p w14:paraId="1F63CABD" w14:textId="77777777" w:rsidR="00CF1836" w:rsidRPr="00CF1836" w:rsidRDefault="00CF1836" w:rsidP="00CF1836">
      <w:pPr>
        <w:rPr>
          <w:rFonts w:ascii="Tahoma" w:hAnsi="Tahoma" w:cs="Tahoma"/>
          <w:sz w:val="20"/>
          <w:szCs w:val="20"/>
        </w:rPr>
      </w:pPr>
      <w:r w:rsidRPr="00CF1836">
        <w:rPr>
          <w:rFonts w:ascii="Tahoma" w:hAnsi="Tahoma" w:cs="Tahoma"/>
          <w:sz w:val="20"/>
          <w:szCs w:val="20"/>
        </w:rPr>
        <w:t>Uznaje się, że badania dały wynik pozytywny gdy wszystkie właściwości materiałów i pokrycia dachowego są zgodne z wymaganiami niniejszej specyfikacji technicznej lub aprobaty technicznej albo wymaganiami norm przedmiotowych.</w:t>
      </w:r>
    </w:p>
    <w:p w14:paraId="52657672" w14:textId="77777777" w:rsidR="00CF1836" w:rsidRPr="00CF1836" w:rsidRDefault="00CF1836" w:rsidP="00CF1836">
      <w:pPr>
        <w:rPr>
          <w:rFonts w:ascii="Tahoma" w:hAnsi="Tahoma" w:cs="Tahoma"/>
          <w:sz w:val="20"/>
          <w:szCs w:val="20"/>
        </w:rPr>
      </w:pPr>
    </w:p>
    <w:p w14:paraId="197DDFB0" w14:textId="77777777" w:rsidR="00CF1836" w:rsidRPr="00CF1836" w:rsidRDefault="00CF1836" w:rsidP="00CF1836">
      <w:pPr>
        <w:pStyle w:val="Nagwek241"/>
        <w:rPr>
          <w:rFonts w:ascii="Tahoma" w:hAnsi="Tahoma" w:cs="Tahoma"/>
          <w:sz w:val="20"/>
          <w:szCs w:val="20"/>
        </w:rPr>
      </w:pPr>
      <w:bookmarkStart w:id="55" w:name="_Toc127275469"/>
      <w:r w:rsidRPr="00CF1836">
        <w:rPr>
          <w:rFonts w:ascii="Tahoma" w:hAnsi="Tahoma" w:cs="Tahoma"/>
          <w:sz w:val="20"/>
          <w:szCs w:val="20"/>
        </w:rPr>
        <w:t>7.OBMIAR ROBÓT</w:t>
      </w:r>
      <w:bookmarkEnd w:id="55"/>
    </w:p>
    <w:p w14:paraId="0CFB2879" w14:textId="77777777" w:rsidR="00CF1836" w:rsidRPr="00CF1836" w:rsidRDefault="00CF1836" w:rsidP="00CF1836">
      <w:pPr>
        <w:rPr>
          <w:rFonts w:ascii="Tahoma" w:hAnsi="Tahoma" w:cs="Tahoma"/>
          <w:sz w:val="20"/>
          <w:szCs w:val="20"/>
        </w:rPr>
      </w:pPr>
      <w:r w:rsidRPr="00CF1836">
        <w:rPr>
          <w:rFonts w:ascii="Tahoma" w:hAnsi="Tahoma" w:cs="Tahoma"/>
          <w:sz w:val="20"/>
          <w:szCs w:val="20"/>
        </w:rPr>
        <w:t>Jednostk</w:t>
      </w:r>
      <w:r w:rsidRPr="00CF1836">
        <w:rPr>
          <w:rStyle w:val="Teksttreci3TimesNewRoman1"/>
          <w:rFonts w:ascii="Tahoma" w:hAnsi="Tahoma" w:cs="Tahoma"/>
          <w:b/>
          <w:bCs/>
          <w:sz w:val="20"/>
          <w:szCs w:val="20"/>
        </w:rPr>
        <w:t>ą</w:t>
      </w:r>
      <w:r w:rsidRPr="00CF1836">
        <w:rPr>
          <w:rFonts w:ascii="Tahoma" w:hAnsi="Tahoma" w:cs="Tahoma"/>
          <w:sz w:val="20"/>
          <w:szCs w:val="20"/>
        </w:rPr>
        <w:t xml:space="preserve"> obmiarow</w:t>
      </w:r>
      <w:r w:rsidRPr="00CF1836">
        <w:rPr>
          <w:rStyle w:val="Teksttreci3TimesNewRoman1"/>
          <w:rFonts w:ascii="Tahoma" w:hAnsi="Tahoma" w:cs="Tahoma"/>
          <w:b/>
          <w:bCs/>
          <w:sz w:val="20"/>
          <w:szCs w:val="20"/>
        </w:rPr>
        <w:t>ą</w:t>
      </w:r>
      <w:r w:rsidRPr="00CF1836">
        <w:rPr>
          <w:rFonts w:ascii="Tahoma" w:hAnsi="Tahoma" w:cs="Tahoma"/>
          <w:sz w:val="20"/>
          <w:szCs w:val="20"/>
        </w:rPr>
        <w:t xml:space="preserve"> robót jest:</w:t>
      </w:r>
    </w:p>
    <w:p w14:paraId="1A4C7304" w14:textId="77777777" w:rsidR="00CF1836" w:rsidRPr="00CF1836" w:rsidRDefault="00CF1836" w:rsidP="00CF1836">
      <w:pPr>
        <w:rPr>
          <w:rFonts w:ascii="Tahoma" w:hAnsi="Tahoma" w:cs="Tahoma"/>
          <w:sz w:val="20"/>
          <w:szCs w:val="20"/>
        </w:rPr>
      </w:pPr>
      <w:r w:rsidRPr="00CF1836">
        <w:rPr>
          <w:rFonts w:ascii="Tahoma" w:hAnsi="Tahoma" w:cs="Tahoma"/>
          <w:sz w:val="20"/>
          <w:szCs w:val="20"/>
        </w:rPr>
        <w:t>dla robót - Krycie dachu blachą i Obróbki blacharskie - m</w:t>
      </w:r>
      <w:r w:rsidRPr="00CF1836">
        <w:rPr>
          <w:rFonts w:ascii="Tahoma" w:hAnsi="Tahoma" w:cs="Tahoma"/>
          <w:sz w:val="20"/>
          <w:szCs w:val="20"/>
          <w:vertAlign w:val="superscript"/>
        </w:rPr>
        <w:t>2</w:t>
      </w:r>
      <w:r w:rsidRPr="00CF1836">
        <w:rPr>
          <w:rFonts w:ascii="Tahoma" w:hAnsi="Tahoma" w:cs="Tahoma"/>
          <w:sz w:val="20"/>
          <w:szCs w:val="20"/>
        </w:rPr>
        <w:t xml:space="preserve"> pokrytej powierzchni. Z powierzchni nie potrąca się urządzeń obcych, jak np. wywiewki itp. o ile powierzchnia ich nie przekracza 0,50 m</w:t>
      </w:r>
      <w:r w:rsidRPr="00CF1836">
        <w:rPr>
          <w:rFonts w:ascii="Tahoma" w:hAnsi="Tahoma" w:cs="Tahoma"/>
          <w:sz w:val="20"/>
          <w:szCs w:val="20"/>
          <w:vertAlign w:val="superscript"/>
        </w:rPr>
        <w:t>2</w:t>
      </w:r>
      <w:r w:rsidRPr="00CF1836">
        <w:rPr>
          <w:rFonts w:ascii="Tahoma" w:hAnsi="Tahoma" w:cs="Tahoma"/>
          <w:sz w:val="20"/>
          <w:szCs w:val="20"/>
        </w:rPr>
        <w:t>,</w:t>
      </w:r>
    </w:p>
    <w:p w14:paraId="01E517C1" w14:textId="77777777" w:rsidR="00CF1836" w:rsidRPr="00CF1836" w:rsidRDefault="00CF1836" w:rsidP="00CF1836">
      <w:pPr>
        <w:rPr>
          <w:rFonts w:ascii="Tahoma" w:hAnsi="Tahoma" w:cs="Tahoma"/>
          <w:sz w:val="20"/>
          <w:szCs w:val="20"/>
        </w:rPr>
      </w:pPr>
      <w:r w:rsidRPr="00CF1836">
        <w:rPr>
          <w:rFonts w:ascii="Tahoma" w:hAnsi="Tahoma" w:cs="Tahoma"/>
          <w:sz w:val="20"/>
          <w:szCs w:val="20"/>
        </w:rPr>
        <w:t>dla robót - Rynny i rury spustowe - 1 m wykonanych rynien lub rur spustowych.</w:t>
      </w:r>
    </w:p>
    <w:p w14:paraId="4CCCFC89" w14:textId="77777777" w:rsidR="00CF1836" w:rsidRPr="00CF1836" w:rsidRDefault="00CF1836" w:rsidP="00CF1836">
      <w:pPr>
        <w:rPr>
          <w:rFonts w:ascii="Tahoma" w:hAnsi="Tahoma" w:cs="Tahoma"/>
          <w:sz w:val="20"/>
          <w:szCs w:val="20"/>
        </w:rPr>
      </w:pPr>
      <w:r w:rsidRPr="00CF1836">
        <w:rPr>
          <w:rFonts w:ascii="Tahoma" w:hAnsi="Tahoma" w:cs="Tahoma"/>
          <w:sz w:val="20"/>
          <w:szCs w:val="20"/>
        </w:rPr>
        <w:t>Ilo</w:t>
      </w:r>
      <w:r w:rsidRPr="00CF1836">
        <w:rPr>
          <w:rStyle w:val="Nagwek3TimesNewRoman"/>
          <w:rFonts w:ascii="Tahoma" w:hAnsi="Tahoma" w:cs="Tahoma"/>
          <w:b/>
          <w:bCs/>
          <w:sz w:val="20"/>
          <w:szCs w:val="20"/>
        </w:rPr>
        <w:t>ść</w:t>
      </w:r>
      <w:r w:rsidRPr="00CF1836">
        <w:rPr>
          <w:rFonts w:ascii="Tahoma" w:hAnsi="Tahoma" w:cs="Tahoma"/>
          <w:sz w:val="20"/>
          <w:szCs w:val="20"/>
        </w:rPr>
        <w:t xml:space="preserve"> robót okre</w:t>
      </w:r>
      <w:r w:rsidRPr="00CF1836">
        <w:rPr>
          <w:rStyle w:val="Nagwek3TimesNewRoman"/>
          <w:rFonts w:ascii="Tahoma" w:hAnsi="Tahoma" w:cs="Tahoma"/>
          <w:b/>
          <w:bCs/>
          <w:sz w:val="20"/>
          <w:szCs w:val="20"/>
        </w:rPr>
        <w:t>ś</w:t>
      </w:r>
      <w:r w:rsidRPr="00CF1836">
        <w:rPr>
          <w:rFonts w:ascii="Tahoma" w:hAnsi="Tahoma" w:cs="Tahoma"/>
          <w:sz w:val="20"/>
          <w:szCs w:val="20"/>
        </w:rPr>
        <w:t>la si</w:t>
      </w:r>
      <w:r w:rsidRPr="00CF1836">
        <w:rPr>
          <w:rStyle w:val="Nagwek3TimesNewRoman"/>
          <w:rFonts w:ascii="Tahoma" w:hAnsi="Tahoma" w:cs="Tahoma"/>
          <w:b/>
          <w:bCs/>
          <w:sz w:val="20"/>
          <w:szCs w:val="20"/>
        </w:rPr>
        <w:t>ę</w:t>
      </w:r>
      <w:r w:rsidRPr="00CF1836">
        <w:rPr>
          <w:rFonts w:ascii="Tahoma" w:hAnsi="Tahoma" w:cs="Tahoma"/>
          <w:sz w:val="20"/>
          <w:szCs w:val="20"/>
        </w:rPr>
        <w:t xml:space="preserve"> na podstawie dokumentacji projektowej z uwzgl</w:t>
      </w:r>
      <w:r w:rsidRPr="00CF1836">
        <w:rPr>
          <w:rStyle w:val="Nagwek3TimesNewRoman"/>
          <w:rFonts w:ascii="Tahoma" w:hAnsi="Tahoma" w:cs="Tahoma"/>
          <w:b/>
          <w:bCs/>
          <w:sz w:val="20"/>
          <w:szCs w:val="20"/>
        </w:rPr>
        <w:t>ę</w:t>
      </w:r>
      <w:r w:rsidRPr="00CF1836">
        <w:rPr>
          <w:rFonts w:ascii="Tahoma" w:hAnsi="Tahoma" w:cs="Tahoma"/>
          <w:sz w:val="20"/>
          <w:szCs w:val="20"/>
        </w:rPr>
        <w:t>dnieniem zmian podanych w dokumentacji powykonawczej zaaprobowanych przez Inspektora nadzoru i sprawdzonych w naturze</w:t>
      </w:r>
    </w:p>
    <w:p w14:paraId="6F01012A" w14:textId="77777777" w:rsidR="00CF1836" w:rsidRPr="00CF1836" w:rsidRDefault="00CF1836" w:rsidP="00CF1836">
      <w:pPr>
        <w:rPr>
          <w:rFonts w:ascii="Tahoma" w:hAnsi="Tahoma" w:cs="Tahoma"/>
          <w:sz w:val="20"/>
          <w:szCs w:val="20"/>
        </w:rPr>
      </w:pPr>
    </w:p>
    <w:p w14:paraId="1496A098" w14:textId="77777777" w:rsidR="00CF1836" w:rsidRPr="00CF1836" w:rsidRDefault="00CF1836" w:rsidP="00CF1836">
      <w:pPr>
        <w:pStyle w:val="Nagwek241"/>
        <w:rPr>
          <w:rFonts w:ascii="Tahoma" w:hAnsi="Tahoma" w:cs="Tahoma"/>
          <w:sz w:val="20"/>
          <w:szCs w:val="20"/>
        </w:rPr>
      </w:pPr>
      <w:bookmarkStart w:id="56" w:name="_Toc127275470"/>
      <w:r w:rsidRPr="00CF1836">
        <w:rPr>
          <w:rFonts w:ascii="Tahoma" w:hAnsi="Tahoma" w:cs="Tahoma"/>
          <w:sz w:val="20"/>
          <w:szCs w:val="20"/>
        </w:rPr>
        <w:t>8.ODBIÓR ROBÓT</w:t>
      </w:r>
      <w:bookmarkEnd w:id="56"/>
    </w:p>
    <w:p w14:paraId="719BB644" w14:textId="77777777" w:rsidR="00CF1836" w:rsidRPr="00CF1836" w:rsidRDefault="00CF1836" w:rsidP="00CF1836">
      <w:pPr>
        <w:rPr>
          <w:rFonts w:ascii="Tahoma" w:hAnsi="Tahoma" w:cs="Tahoma"/>
          <w:sz w:val="20"/>
          <w:szCs w:val="20"/>
        </w:rPr>
      </w:pPr>
      <w:r w:rsidRPr="00CF1836">
        <w:rPr>
          <w:rFonts w:ascii="Tahoma" w:hAnsi="Tahoma" w:cs="Tahoma"/>
          <w:sz w:val="20"/>
          <w:szCs w:val="20"/>
        </w:rPr>
        <w:t>Podstaw</w:t>
      </w:r>
      <w:r w:rsidRPr="00CF1836">
        <w:rPr>
          <w:rStyle w:val="Nagwek3TimesNewRoman"/>
          <w:rFonts w:ascii="Tahoma" w:hAnsi="Tahoma" w:cs="Tahoma"/>
          <w:b/>
          <w:bCs/>
          <w:sz w:val="20"/>
          <w:szCs w:val="20"/>
        </w:rPr>
        <w:t>ę</w:t>
      </w:r>
      <w:r w:rsidRPr="00CF1836">
        <w:rPr>
          <w:rFonts w:ascii="Tahoma" w:hAnsi="Tahoma" w:cs="Tahoma"/>
          <w:sz w:val="20"/>
          <w:szCs w:val="20"/>
        </w:rPr>
        <w:t xml:space="preserve"> do odbioru wykonania robót - pokrycie dachu blach</w:t>
      </w:r>
      <w:r w:rsidRPr="00CF1836">
        <w:rPr>
          <w:rStyle w:val="Nagwek3TimesNewRoman"/>
          <w:rFonts w:ascii="Tahoma" w:hAnsi="Tahoma" w:cs="Tahoma"/>
          <w:b/>
          <w:bCs/>
          <w:sz w:val="20"/>
          <w:szCs w:val="20"/>
        </w:rPr>
        <w:t>ą</w:t>
      </w:r>
      <w:r w:rsidRPr="00CF1836">
        <w:rPr>
          <w:rFonts w:ascii="Tahoma" w:hAnsi="Tahoma" w:cs="Tahoma"/>
          <w:sz w:val="20"/>
          <w:szCs w:val="20"/>
        </w:rPr>
        <w:t xml:space="preserve"> stanowi stwierdzenie zgodno</w:t>
      </w:r>
      <w:r w:rsidRPr="00CF1836">
        <w:rPr>
          <w:rStyle w:val="Nagwek3TimesNewRoman"/>
          <w:rFonts w:ascii="Tahoma" w:hAnsi="Tahoma" w:cs="Tahoma"/>
          <w:b/>
          <w:bCs/>
          <w:sz w:val="20"/>
          <w:szCs w:val="20"/>
        </w:rPr>
        <w:t>ś</w:t>
      </w:r>
      <w:r w:rsidRPr="00CF1836">
        <w:rPr>
          <w:rFonts w:ascii="Tahoma" w:hAnsi="Tahoma" w:cs="Tahoma"/>
          <w:sz w:val="20"/>
          <w:szCs w:val="20"/>
        </w:rPr>
        <w:t>ci ich wykonania z dokumentacj</w:t>
      </w:r>
      <w:r w:rsidRPr="00CF1836">
        <w:rPr>
          <w:rStyle w:val="Nagwek3TimesNewRoman"/>
          <w:rFonts w:ascii="Tahoma" w:hAnsi="Tahoma" w:cs="Tahoma"/>
          <w:b/>
          <w:bCs/>
          <w:sz w:val="20"/>
          <w:szCs w:val="20"/>
        </w:rPr>
        <w:t>ą</w:t>
      </w:r>
      <w:r w:rsidRPr="00CF1836">
        <w:rPr>
          <w:rFonts w:ascii="Tahoma" w:hAnsi="Tahoma" w:cs="Tahoma"/>
          <w:sz w:val="20"/>
          <w:szCs w:val="20"/>
        </w:rPr>
        <w:t xml:space="preserve"> projektow</w:t>
      </w:r>
      <w:r w:rsidRPr="00CF1836">
        <w:rPr>
          <w:rStyle w:val="Nagwek3TimesNewRoman"/>
          <w:rFonts w:ascii="Tahoma" w:hAnsi="Tahoma" w:cs="Tahoma"/>
          <w:b/>
          <w:bCs/>
          <w:sz w:val="20"/>
          <w:szCs w:val="20"/>
        </w:rPr>
        <w:t>ą</w:t>
      </w:r>
      <w:r w:rsidRPr="00CF1836">
        <w:rPr>
          <w:rFonts w:ascii="Tahoma" w:hAnsi="Tahoma" w:cs="Tahoma"/>
          <w:sz w:val="20"/>
          <w:szCs w:val="20"/>
        </w:rPr>
        <w:t xml:space="preserve"> i zatwierdzonymi zmianami podanymi w dokumentacji powykonawczej</w:t>
      </w:r>
    </w:p>
    <w:p w14:paraId="7DAC40BE" w14:textId="77777777" w:rsidR="00CF1836" w:rsidRPr="00CF1836" w:rsidRDefault="00CF1836" w:rsidP="00CF1836">
      <w:pPr>
        <w:rPr>
          <w:rFonts w:ascii="Tahoma" w:hAnsi="Tahoma" w:cs="Tahoma"/>
          <w:sz w:val="20"/>
          <w:szCs w:val="20"/>
        </w:rPr>
      </w:pPr>
    </w:p>
    <w:p w14:paraId="543CA48B" w14:textId="77777777" w:rsidR="00CF1836" w:rsidRPr="00CF1836" w:rsidRDefault="00CF1836" w:rsidP="00CF1836">
      <w:pPr>
        <w:rPr>
          <w:rFonts w:ascii="Tahoma" w:hAnsi="Tahoma" w:cs="Tahoma"/>
          <w:sz w:val="20"/>
          <w:szCs w:val="20"/>
        </w:rPr>
      </w:pPr>
      <w:r w:rsidRPr="00CF1836">
        <w:rPr>
          <w:rFonts w:ascii="Tahoma" w:hAnsi="Tahoma" w:cs="Tahoma"/>
          <w:sz w:val="20"/>
          <w:szCs w:val="20"/>
        </w:rPr>
        <w:t>Odbiór podkładu</w:t>
      </w:r>
    </w:p>
    <w:p w14:paraId="35815B83" w14:textId="77777777" w:rsidR="00CF1836" w:rsidRPr="00CF1836" w:rsidRDefault="00CF1836" w:rsidP="00CF1836">
      <w:pPr>
        <w:rPr>
          <w:rFonts w:ascii="Tahoma" w:hAnsi="Tahoma" w:cs="Tahoma"/>
          <w:sz w:val="20"/>
          <w:szCs w:val="20"/>
        </w:rPr>
      </w:pPr>
      <w:r w:rsidRPr="00CF1836">
        <w:rPr>
          <w:rFonts w:ascii="Tahoma" w:hAnsi="Tahoma" w:cs="Tahoma"/>
          <w:sz w:val="20"/>
          <w:szCs w:val="20"/>
        </w:rPr>
        <w:t>Badania podkładu należy przeprowadzić w trakcie odbioru częściowego, podczas suchej pogody, przed przystąpieniem do pokrycia połaci dachowych.</w:t>
      </w:r>
    </w:p>
    <w:p w14:paraId="3EA08376" w14:textId="77777777" w:rsidR="00CF1836" w:rsidRPr="00CF1836" w:rsidRDefault="00CF1836" w:rsidP="00CF1836">
      <w:pPr>
        <w:rPr>
          <w:rFonts w:ascii="Tahoma" w:hAnsi="Tahoma" w:cs="Tahoma"/>
          <w:sz w:val="20"/>
          <w:szCs w:val="20"/>
        </w:rPr>
      </w:pPr>
      <w:r w:rsidRPr="00CF1836">
        <w:rPr>
          <w:rFonts w:ascii="Tahoma" w:hAnsi="Tahoma" w:cs="Tahoma"/>
          <w:sz w:val="20"/>
          <w:szCs w:val="20"/>
        </w:rPr>
        <w:t>Sprawdzenie równości powierzchni podkładu należy przeprowadzać za pomocą łaty kontrolnej o długości 3 m lub za pomocą szablonu z podziałką milimetrową. Prześwit między sprawdzaną powierzchnią a łatą nie powinien przekroczyć 5 mm, w kierunku prostopadłym do spodku i 10 mm w kierunku równoległym do spadku.</w:t>
      </w:r>
    </w:p>
    <w:p w14:paraId="2EE01BA9" w14:textId="77777777" w:rsidR="00CF1836" w:rsidRPr="00CF1836" w:rsidRDefault="00CF1836" w:rsidP="00CF1836">
      <w:pPr>
        <w:rPr>
          <w:rFonts w:ascii="Tahoma" w:hAnsi="Tahoma" w:cs="Tahoma"/>
          <w:sz w:val="20"/>
          <w:szCs w:val="20"/>
        </w:rPr>
      </w:pPr>
    </w:p>
    <w:p w14:paraId="6691FB68" w14:textId="77777777" w:rsidR="00CF1836" w:rsidRPr="00CF1836" w:rsidRDefault="00CF1836" w:rsidP="00CF1836">
      <w:pPr>
        <w:rPr>
          <w:rFonts w:ascii="Tahoma" w:hAnsi="Tahoma" w:cs="Tahoma"/>
          <w:sz w:val="20"/>
          <w:szCs w:val="20"/>
        </w:rPr>
      </w:pPr>
      <w:r w:rsidRPr="00CF1836">
        <w:rPr>
          <w:rFonts w:ascii="Tahoma" w:hAnsi="Tahoma" w:cs="Tahoma"/>
          <w:sz w:val="20"/>
          <w:szCs w:val="20"/>
        </w:rPr>
        <w:t>Ogólne wymagania odbioru robót pokrywczych</w:t>
      </w:r>
    </w:p>
    <w:p w14:paraId="0966BCE5" w14:textId="77777777" w:rsidR="00CF1836" w:rsidRPr="00CF1836" w:rsidRDefault="00CF1836" w:rsidP="00CF1836">
      <w:pPr>
        <w:rPr>
          <w:rFonts w:ascii="Tahoma" w:hAnsi="Tahoma" w:cs="Tahoma"/>
          <w:sz w:val="20"/>
          <w:szCs w:val="20"/>
        </w:rPr>
      </w:pPr>
      <w:r w:rsidRPr="00CF1836">
        <w:rPr>
          <w:rFonts w:ascii="Tahoma" w:hAnsi="Tahoma" w:cs="Tahoma"/>
          <w:sz w:val="20"/>
          <w:szCs w:val="20"/>
        </w:rPr>
        <w:t>Roboty pokrywcze, jako roboty zanikające, wymagają odbiorów częściowych. Badania w czasie odbioru częściowego należy przeprowadzać dla tych robót, do których dostęp później jest niemożliwy lub utrudniony.</w:t>
      </w:r>
    </w:p>
    <w:p w14:paraId="45695730" w14:textId="77777777" w:rsidR="00CF1836" w:rsidRPr="00CF1836" w:rsidRDefault="00CF1836" w:rsidP="00CF1836">
      <w:pPr>
        <w:rPr>
          <w:rStyle w:val="Pogrubienie"/>
          <w:rFonts w:ascii="Tahoma" w:eastAsiaTheme="minorHAnsi" w:hAnsi="Tahoma" w:cs="Tahoma"/>
          <w:b w:val="0"/>
          <w:bCs w:val="0"/>
          <w:sz w:val="20"/>
          <w:szCs w:val="20"/>
        </w:rPr>
      </w:pPr>
    </w:p>
    <w:p w14:paraId="7542968A" w14:textId="77777777" w:rsidR="00CF1836" w:rsidRPr="00CF1836" w:rsidRDefault="00CF1836" w:rsidP="00CF1836">
      <w:pPr>
        <w:rPr>
          <w:rFonts w:ascii="Tahoma" w:hAnsi="Tahoma" w:cs="Tahoma"/>
          <w:sz w:val="20"/>
          <w:szCs w:val="20"/>
        </w:rPr>
      </w:pPr>
      <w:r w:rsidRPr="00CF1836">
        <w:rPr>
          <w:rFonts w:ascii="Tahoma" w:hAnsi="Tahoma" w:cs="Tahoma"/>
          <w:sz w:val="20"/>
          <w:szCs w:val="20"/>
        </w:rPr>
        <w:t>Odbiór obróbek blacharskich, rynien i rur spustowych powinien obejmowa</w:t>
      </w:r>
      <w:r w:rsidRPr="00CF1836">
        <w:rPr>
          <w:rStyle w:val="Teksttreci11TimesNewRoman1"/>
          <w:rFonts w:ascii="Tahoma" w:hAnsi="Tahoma" w:cs="Tahoma"/>
          <w:b/>
          <w:bCs/>
          <w:sz w:val="20"/>
          <w:szCs w:val="20"/>
        </w:rPr>
        <w:t>ć:</w:t>
      </w:r>
    </w:p>
    <w:p w14:paraId="16961EA0" w14:textId="77777777" w:rsidR="00CF1836" w:rsidRPr="00CF1836" w:rsidRDefault="00CF1836" w:rsidP="00CF1836">
      <w:pPr>
        <w:rPr>
          <w:rFonts w:ascii="Tahoma" w:hAnsi="Tahoma" w:cs="Tahoma"/>
          <w:sz w:val="20"/>
          <w:szCs w:val="20"/>
        </w:rPr>
      </w:pPr>
      <w:r w:rsidRPr="00CF1836">
        <w:rPr>
          <w:rFonts w:ascii="Tahoma" w:hAnsi="Tahoma" w:cs="Tahoma"/>
          <w:sz w:val="20"/>
          <w:szCs w:val="20"/>
        </w:rPr>
        <w:t>Sprawdzenie prawidłowości połączeń poziomych i pionowych.</w:t>
      </w:r>
    </w:p>
    <w:p w14:paraId="1821A895" w14:textId="77777777" w:rsidR="00CF1836" w:rsidRPr="00CF1836" w:rsidRDefault="00CF1836" w:rsidP="00CF1836">
      <w:pPr>
        <w:rPr>
          <w:rFonts w:ascii="Tahoma" w:hAnsi="Tahoma" w:cs="Tahoma"/>
          <w:sz w:val="20"/>
          <w:szCs w:val="20"/>
        </w:rPr>
      </w:pPr>
      <w:r w:rsidRPr="00CF1836">
        <w:rPr>
          <w:rFonts w:ascii="Tahoma" w:hAnsi="Tahoma" w:cs="Tahoma"/>
          <w:sz w:val="20"/>
          <w:szCs w:val="20"/>
        </w:rPr>
        <w:t>Sprawdzenie mocowania elementów do deskowania, ścian, kominów, wietrzników, włazów itp.</w:t>
      </w:r>
    </w:p>
    <w:p w14:paraId="5E4D2868" w14:textId="77777777" w:rsidR="00CF1836" w:rsidRPr="00CF1836" w:rsidRDefault="00CF1836" w:rsidP="00CF1836">
      <w:pPr>
        <w:rPr>
          <w:rFonts w:ascii="Tahoma" w:hAnsi="Tahoma" w:cs="Tahoma"/>
          <w:sz w:val="20"/>
          <w:szCs w:val="20"/>
        </w:rPr>
      </w:pPr>
      <w:r w:rsidRPr="00CF1836">
        <w:rPr>
          <w:rFonts w:ascii="Tahoma" w:hAnsi="Tahoma" w:cs="Tahoma"/>
          <w:sz w:val="20"/>
          <w:szCs w:val="20"/>
        </w:rPr>
        <w:t>Sprawdzenie prawidłowości spadków rynien.</w:t>
      </w:r>
    </w:p>
    <w:p w14:paraId="5113F42C" w14:textId="77777777" w:rsidR="00CF1836" w:rsidRPr="00CF1836" w:rsidRDefault="00CF1836" w:rsidP="00CF1836">
      <w:pPr>
        <w:rPr>
          <w:rFonts w:ascii="Tahoma" w:hAnsi="Tahoma" w:cs="Tahoma"/>
          <w:sz w:val="20"/>
          <w:szCs w:val="20"/>
        </w:rPr>
      </w:pPr>
      <w:r w:rsidRPr="00CF1836">
        <w:rPr>
          <w:rFonts w:ascii="Tahoma" w:hAnsi="Tahoma" w:cs="Tahoma"/>
          <w:sz w:val="20"/>
          <w:szCs w:val="20"/>
        </w:rPr>
        <w:t>Sprawdzenie szczelności połączeń rur spustowych z przewodami kanalizacyjnymi. Rury spustowe mogą być montowane po sprawdzeniu drożności przewodów kanalizacyjnych.</w:t>
      </w:r>
    </w:p>
    <w:p w14:paraId="058B2663" w14:textId="77777777" w:rsidR="00CF1836" w:rsidRPr="00CF1836" w:rsidRDefault="00CF1836" w:rsidP="00CF1836">
      <w:pPr>
        <w:rPr>
          <w:rFonts w:ascii="Tahoma" w:hAnsi="Tahoma" w:cs="Tahoma"/>
          <w:sz w:val="20"/>
          <w:szCs w:val="20"/>
        </w:rPr>
      </w:pPr>
      <w:r w:rsidRPr="00CF1836">
        <w:rPr>
          <w:rFonts w:ascii="Tahoma" w:hAnsi="Tahoma" w:cs="Tahoma"/>
          <w:sz w:val="20"/>
          <w:szCs w:val="20"/>
        </w:rPr>
        <w:t>Zako</w:t>
      </w:r>
      <w:r w:rsidRPr="00CF1836">
        <w:rPr>
          <w:rStyle w:val="Teksttreci11TimesNewRoman1"/>
          <w:rFonts w:ascii="Tahoma" w:hAnsi="Tahoma" w:cs="Tahoma"/>
          <w:b/>
          <w:bCs/>
          <w:sz w:val="20"/>
          <w:szCs w:val="20"/>
        </w:rPr>
        <w:t>ń</w:t>
      </w:r>
      <w:r w:rsidRPr="00CF1836">
        <w:rPr>
          <w:rFonts w:ascii="Tahoma" w:hAnsi="Tahoma" w:cs="Tahoma"/>
          <w:sz w:val="20"/>
          <w:szCs w:val="20"/>
        </w:rPr>
        <w:t>czenie odbioru</w:t>
      </w:r>
    </w:p>
    <w:p w14:paraId="464C54BE" w14:textId="77777777" w:rsidR="00CF1836" w:rsidRPr="00CF1836" w:rsidRDefault="00CF1836" w:rsidP="00CF1836">
      <w:pPr>
        <w:rPr>
          <w:rFonts w:ascii="Tahoma" w:hAnsi="Tahoma" w:cs="Tahoma"/>
          <w:sz w:val="20"/>
          <w:szCs w:val="20"/>
        </w:rPr>
      </w:pPr>
    </w:p>
    <w:p w14:paraId="795BE060" w14:textId="77777777" w:rsidR="00CF1836" w:rsidRPr="00CF1836" w:rsidRDefault="00CF1836" w:rsidP="00CF1836">
      <w:pPr>
        <w:rPr>
          <w:rFonts w:ascii="Tahoma" w:hAnsi="Tahoma" w:cs="Tahoma"/>
          <w:sz w:val="20"/>
          <w:szCs w:val="20"/>
        </w:rPr>
      </w:pPr>
      <w:r w:rsidRPr="00CF1836">
        <w:rPr>
          <w:rFonts w:ascii="Tahoma" w:hAnsi="Tahoma" w:cs="Tahoma"/>
          <w:sz w:val="20"/>
          <w:szCs w:val="20"/>
        </w:rPr>
        <w:t>Odbioru pokrycia blachą potwierdza się: protokołem, który powinien zawierać:</w:t>
      </w:r>
    </w:p>
    <w:p w14:paraId="54BBBD88" w14:textId="77777777" w:rsidR="00CF1836" w:rsidRPr="00CF1836" w:rsidRDefault="00CF1836" w:rsidP="00CF1836">
      <w:pPr>
        <w:rPr>
          <w:rFonts w:ascii="Tahoma" w:hAnsi="Tahoma" w:cs="Tahoma"/>
          <w:sz w:val="20"/>
          <w:szCs w:val="20"/>
        </w:rPr>
      </w:pPr>
      <w:r w:rsidRPr="00CF1836">
        <w:rPr>
          <w:rFonts w:ascii="Tahoma" w:hAnsi="Tahoma" w:cs="Tahoma"/>
          <w:sz w:val="20"/>
          <w:szCs w:val="20"/>
        </w:rPr>
        <w:t>ocenę wyników badań,</w:t>
      </w:r>
    </w:p>
    <w:p w14:paraId="4162F195" w14:textId="77777777" w:rsidR="00CF1836" w:rsidRPr="00CF1836" w:rsidRDefault="00CF1836" w:rsidP="00CF1836">
      <w:pPr>
        <w:rPr>
          <w:rFonts w:ascii="Tahoma" w:hAnsi="Tahoma" w:cs="Tahoma"/>
          <w:sz w:val="20"/>
          <w:szCs w:val="20"/>
        </w:rPr>
      </w:pPr>
      <w:r w:rsidRPr="00CF1836">
        <w:rPr>
          <w:rFonts w:ascii="Tahoma" w:hAnsi="Tahoma" w:cs="Tahoma"/>
          <w:sz w:val="20"/>
          <w:szCs w:val="20"/>
        </w:rPr>
        <w:t>wykaz wad i usterek ze wskazaniem możliwości ich usunięcia,</w:t>
      </w:r>
    </w:p>
    <w:p w14:paraId="0BDABF8B" w14:textId="77777777" w:rsidR="00CF1836" w:rsidRPr="00CF1836" w:rsidRDefault="00CF1836" w:rsidP="00CF1836">
      <w:pPr>
        <w:rPr>
          <w:rFonts w:ascii="Tahoma" w:hAnsi="Tahoma" w:cs="Tahoma"/>
          <w:sz w:val="20"/>
          <w:szCs w:val="20"/>
        </w:rPr>
      </w:pPr>
      <w:r w:rsidRPr="00CF1836">
        <w:rPr>
          <w:rFonts w:ascii="Tahoma" w:hAnsi="Tahoma" w:cs="Tahoma"/>
          <w:sz w:val="20"/>
          <w:szCs w:val="20"/>
        </w:rPr>
        <w:t>stwierdzenie zgodności lub niezgodności wykonania z zamówieniem.</w:t>
      </w:r>
    </w:p>
    <w:p w14:paraId="61F2E5E0" w14:textId="77777777" w:rsidR="00CF1836" w:rsidRPr="00CF1836" w:rsidRDefault="00CF1836" w:rsidP="00CF1836">
      <w:pPr>
        <w:rPr>
          <w:rFonts w:ascii="Tahoma" w:hAnsi="Tahoma" w:cs="Tahoma"/>
          <w:sz w:val="20"/>
          <w:szCs w:val="20"/>
        </w:rPr>
      </w:pPr>
    </w:p>
    <w:p w14:paraId="3E69ACEC" w14:textId="77777777" w:rsidR="00CF1836" w:rsidRPr="00CF1836" w:rsidRDefault="00CF1836" w:rsidP="00CF1836">
      <w:pPr>
        <w:pStyle w:val="Nagwek241"/>
        <w:rPr>
          <w:rFonts w:ascii="Tahoma" w:hAnsi="Tahoma" w:cs="Tahoma"/>
          <w:sz w:val="20"/>
          <w:szCs w:val="20"/>
        </w:rPr>
      </w:pPr>
      <w:bookmarkStart w:id="57" w:name="_Toc127275471"/>
      <w:r w:rsidRPr="00CF1836">
        <w:rPr>
          <w:rFonts w:ascii="Tahoma" w:hAnsi="Tahoma" w:cs="Tahoma"/>
          <w:sz w:val="20"/>
          <w:szCs w:val="20"/>
        </w:rPr>
        <w:t>9. PODSTAWA PŁATNO</w:t>
      </w:r>
      <w:r w:rsidRPr="00CF1836">
        <w:rPr>
          <w:rStyle w:val="Teksttreci415"/>
          <w:rFonts w:ascii="Tahoma" w:hAnsi="Tahoma" w:cs="Tahoma"/>
          <w:sz w:val="20"/>
          <w:szCs w:val="20"/>
        </w:rPr>
        <w:t>Ś</w:t>
      </w:r>
      <w:r w:rsidRPr="00CF1836">
        <w:rPr>
          <w:rFonts w:ascii="Tahoma" w:hAnsi="Tahoma" w:cs="Tahoma"/>
          <w:sz w:val="20"/>
          <w:szCs w:val="20"/>
        </w:rPr>
        <w:t>CI</w:t>
      </w:r>
      <w:bookmarkEnd w:id="57"/>
    </w:p>
    <w:p w14:paraId="771BBECF" w14:textId="77777777" w:rsidR="00CF1836" w:rsidRPr="00CF1836" w:rsidRDefault="00CF1836" w:rsidP="00CF1836">
      <w:pPr>
        <w:rPr>
          <w:rFonts w:ascii="Tahoma" w:hAnsi="Tahoma" w:cs="Tahoma"/>
          <w:sz w:val="20"/>
          <w:szCs w:val="20"/>
        </w:rPr>
      </w:pPr>
      <w:r w:rsidRPr="00CF1836">
        <w:rPr>
          <w:rFonts w:ascii="Tahoma" w:hAnsi="Tahoma" w:cs="Tahoma"/>
          <w:sz w:val="20"/>
          <w:szCs w:val="20"/>
        </w:rPr>
        <w:t>Pokrycie dachu blach</w:t>
      </w:r>
      <w:r w:rsidRPr="00CF1836">
        <w:rPr>
          <w:rStyle w:val="Teksttreci11TimesNewRoman1"/>
          <w:rFonts w:ascii="Tahoma" w:hAnsi="Tahoma" w:cs="Tahoma"/>
          <w:b/>
          <w:bCs/>
          <w:sz w:val="20"/>
          <w:szCs w:val="20"/>
        </w:rPr>
        <w:t>ą</w:t>
      </w:r>
    </w:p>
    <w:p w14:paraId="7E740CAC" w14:textId="77777777" w:rsidR="00CF1836" w:rsidRPr="00CF1836" w:rsidRDefault="00CF1836" w:rsidP="00CF1836">
      <w:pPr>
        <w:rPr>
          <w:rFonts w:ascii="Tahoma" w:hAnsi="Tahoma" w:cs="Tahoma"/>
          <w:sz w:val="20"/>
          <w:szCs w:val="20"/>
        </w:rPr>
      </w:pPr>
      <w:r w:rsidRPr="00CF1836">
        <w:rPr>
          <w:rFonts w:ascii="Tahoma" w:hAnsi="Tahoma" w:cs="Tahoma"/>
          <w:sz w:val="20"/>
          <w:szCs w:val="20"/>
        </w:rPr>
        <w:t>Płaci się za ustaloną ilość m</w:t>
      </w:r>
      <w:r w:rsidRPr="00CF1836">
        <w:rPr>
          <w:rFonts w:ascii="Tahoma" w:hAnsi="Tahoma" w:cs="Tahoma"/>
          <w:sz w:val="20"/>
          <w:szCs w:val="20"/>
          <w:vertAlign w:val="superscript"/>
        </w:rPr>
        <w:t>2</w:t>
      </w:r>
      <w:r w:rsidRPr="00CF1836">
        <w:rPr>
          <w:rFonts w:ascii="Tahoma" w:hAnsi="Tahoma" w:cs="Tahoma"/>
          <w:sz w:val="20"/>
          <w:szCs w:val="20"/>
        </w:rPr>
        <w:t xml:space="preserve"> krycia, która obejmuje:</w:t>
      </w:r>
    </w:p>
    <w:p w14:paraId="45171DE4" w14:textId="77777777" w:rsidR="00CF1836" w:rsidRPr="00CF1836" w:rsidRDefault="00CF1836" w:rsidP="00CF1836">
      <w:pPr>
        <w:rPr>
          <w:rFonts w:ascii="Tahoma" w:hAnsi="Tahoma" w:cs="Tahoma"/>
          <w:sz w:val="20"/>
          <w:szCs w:val="20"/>
        </w:rPr>
      </w:pPr>
      <w:r w:rsidRPr="00CF1836">
        <w:rPr>
          <w:rFonts w:ascii="Tahoma" w:hAnsi="Tahoma" w:cs="Tahoma"/>
          <w:sz w:val="20"/>
          <w:szCs w:val="20"/>
        </w:rPr>
        <w:t>przygotowanie stanowiska roboczego,</w:t>
      </w:r>
    </w:p>
    <w:p w14:paraId="22E293F7" w14:textId="77777777" w:rsidR="00CF1836" w:rsidRPr="00CF1836" w:rsidRDefault="00CF1836" w:rsidP="00CF1836">
      <w:pPr>
        <w:rPr>
          <w:rFonts w:ascii="Tahoma" w:hAnsi="Tahoma" w:cs="Tahoma"/>
          <w:sz w:val="20"/>
          <w:szCs w:val="20"/>
        </w:rPr>
      </w:pPr>
      <w:r w:rsidRPr="00CF1836">
        <w:rPr>
          <w:rFonts w:ascii="Tahoma" w:hAnsi="Tahoma" w:cs="Tahoma"/>
          <w:sz w:val="20"/>
          <w:szCs w:val="20"/>
        </w:rPr>
        <w:t>dostarczenie materiałów i sprzętu,</w:t>
      </w:r>
    </w:p>
    <w:p w14:paraId="69531FED" w14:textId="77777777" w:rsidR="00CF1836" w:rsidRPr="00CF1836" w:rsidRDefault="00CF1836" w:rsidP="00CF1836">
      <w:pPr>
        <w:rPr>
          <w:rFonts w:ascii="Tahoma" w:hAnsi="Tahoma" w:cs="Tahoma"/>
          <w:sz w:val="20"/>
          <w:szCs w:val="20"/>
        </w:rPr>
      </w:pPr>
      <w:r w:rsidRPr="00CF1836">
        <w:rPr>
          <w:rFonts w:ascii="Tahoma" w:hAnsi="Tahoma" w:cs="Tahoma"/>
          <w:sz w:val="20"/>
          <w:szCs w:val="20"/>
        </w:rPr>
        <w:t>obsługę sprzętu nieposiadającego etatowej obsługi,</w:t>
      </w:r>
    </w:p>
    <w:p w14:paraId="34FCC5F4" w14:textId="77777777" w:rsidR="00CF1836" w:rsidRPr="00CF1836" w:rsidRDefault="00CF1836" w:rsidP="00CF1836">
      <w:pPr>
        <w:rPr>
          <w:rFonts w:ascii="Tahoma" w:hAnsi="Tahoma" w:cs="Tahoma"/>
          <w:sz w:val="20"/>
          <w:szCs w:val="20"/>
        </w:rPr>
      </w:pPr>
      <w:r w:rsidRPr="00CF1836">
        <w:rPr>
          <w:rFonts w:ascii="Tahoma" w:hAnsi="Tahoma" w:cs="Tahoma"/>
          <w:sz w:val="20"/>
          <w:szCs w:val="20"/>
        </w:rPr>
        <w:t>ustawienie i rozbiórkę rusztowań o wysokości do 4 m,</w:t>
      </w:r>
    </w:p>
    <w:p w14:paraId="6042E8F9" w14:textId="77777777" w:rsidR="00CF1836" w:rsidRPr="00CF1836" w:rsidRDefault="00CF1836" w:rsidP="00CF1836">
      <w:pPr>
        <w:rPr>
          <w:rFonts w:ascii="Tahoma" w:hAnsi="Tahoma" w:cs="Tahoma"/>
          <w:sz w:val="20"/>
          <w:szCs w:val="20"/>
        </w:rPr>
      </w:pPr>
      <w:r w:rsidRPr="00CF1836">
        <w:rPr>
          <w:rFonts w:ascii="Tahoma" w:hAnsi="Tahoma" w:cs="Tahoma"/>
          <w:sz w:val="20"/>
          <w:szCs w:val="20"/>
        </w:rPr>
        <w:t>oczyszczenie podkładu,</w:t>
      </w:r>
    </w:p>
    <w:p w14:paraId="01F06F4E" w14:textId="77777777" w:rsidR="00CF1836" w:rsidRPr="00CF1836" w:rsidRDefault="00CF1836" w:rsidP="00CF1836">
      <w:pPr>
        <w:rPr>
          <w:rFonts w:ascii="Tahoma" w:hAnsi="Tahoma" w:cs="Tahoma"/>
          <w:sz w:val="20"/>
          <w:szCs w:val="20"/>
        </w:rPr>
      </w:pPr>
      <w:r w:rsidRPr="00CF1836">
        <w:rPr>
          <w:rFonts w:ascii="Tahoma" w:hAnsi="Tahoma" w:cs="Tahoma"/>
          <w:sz w:val="20"/>
          <w:szCs w:val="20"/>
        </w:rPr>
        <w:t xml:space="preserve">pokrycie dachu blachą płaską łączne z przygotowaniem łapek i żabek oraz obrobienie kominów, kalenic, koszy, narożników łącznie z </w:t>
      </w:r>
      <w:proofErr w:type="spellStart"/>
      <w:r w:rsidRPr="00CF1836">
        <w:rPr>
          <w:rFonts w:ascii="Tahoma" w:hAnsi="Tahoma" w:cs="Tahoma"/>
          <w:sz w:val="20"/>
          <w:szCs w:val="20"/>
        </w:rPr>
        <w:t>pokitowaniem</w:t>
      </w:r>
      <w:proofErr w:type="spellEnd"/>
      <w:r w:rsidRPr="00CF1836">
        <w:rPr>
          <w:rFonts w:ascii="Tahoma" w:hAnsi="Tahoma" w:cs="Tahoma"/>
          <w:sz w:val="20"/>
          <w:szCs w:val="20"/>
        </w:rPr>
        <w:t xml:space="preserve"> lub</w:t>
      </w:r>
    </w:p>
    <w:p w14:paraId="7FEAA473" w14:textId="77777777" w:rsidR="00CF1836" w:rsidRPr="00CF1836" w:rsidRDefault="00CF1836" w:rsidP="00CF1836">
      <w:pPr>
        <w:rPr>
          <w:rFonts w:ascii="Tahoma" w:hAnsi="Tahoma" w:cs="Tahoma"/>
          <w:sz w:val="20"/>
          <w:szCs w:val="20"/>
        </w:rPr>
      </w:pPr>
      <w:r w:rsidRPr="00CF1836">
        <w:rPr>
          <w:rFonts w:ascii="Tahoma" w:hAnsi="Tahoma" w:cs="Tahoma"/>
          <w:sz w:val="20"/>
          <w:szCs w:val="20"/>
        </w:rPr>
        <w:t>(pokrycie dachu blachą trapezową i dachówkową lub płytami z tworzyw sztucznych łącznie z przycięciem płyt i obróbek na żądany wymiar, umocowanie za pomocą wkrętów samogwintujących płyt dachowych, gąsiorów i obróbek blacharskich oraz uszczelnienie kalenicy i okapu),</w:t>
      </w:r>
    </w:p>
    <w:p w14:paraId="67B3DAEB" w14:textId="77777777" w:rsidR="00CF1836" w:rsidRPr="00CF1836" w:rsidRDefault="00CF1836" w:rsidP="00CF1836">
      <w:pPr>
        <w:rPr>
          <w:rFonts w:ascii="Tahoma" w:hAnsi="Tahoma" w:cs="Tahoma"/>
          <w:sz w:val="20"/>
          <w:szCs w:val="20"/>
        </w:rPr>
      </w:pPr>
      <w:r w:rsidRPr="00CF1836">
        <w:rPr>
          <w:rFonts w:ascii="Tahoma" w:hAnsi="Tahoma" w:cs="Tahoma"/>
          <w:sz w:val="20"/>
          <w:szCs w:val="20"/>
        </w:rPr>
        <w:t>oczyszczenie miejsca pracy z resztek materiałów,</w:t>
      </w:r>
    </w:p>
    <w:p w14:paraId="79E265F9" w14:textId="77777777" w:rsidR="00CF1836" w:rsidRPr="00CF1836" w:rsidRDefault="00CF1836" w:rsidP="00CF1836">
      <w:pPr>
        <w:rPr>
          <w:rFonts w:ascii="Tahoma" w:hAnsi="Tahoma" w:cs="Tahoma"/>
          <w:sz w:val="20"/>
          <w:szCs w:val="20"/>
        </w:rPr>
      </w:pPr>
      <w:r w:rsidRPr="00CF1836">
        <w:rPr>
          <w:rFonts w:ascii="Tahoma" w:hAnsi="Tahoma" w:cs="Tahoma"/>
          <w:sz w:val="20"/>
          <w:szCs w:val="20"/>
        </w:rPr>
        <w:t>likwidacja stanowiska roboczego.</w:t>
      </w:r>
    </w:p>
    <w:p w14:paraId="7D6F0447" w14:textId="77777777" w:rsidR="00CF1836" w:rsidRPr="00CF1836" w:rsidRDefault="00CF1836" w:rsidP="00CF1836">
      <w:pPr>
        <w:rPr>
          <w:rFonts w:ascii="Tahoma" w:hAnsi="Tahoma" w:cs="Tahoma"/>
          <w:sz w:val="20"/>
          <w:szCs w:val="20"/>
        </w:rPr>
      </w:pPr>
      <w:r w:rsidRPr="00CF1836">
        <w:rPr>
          <w:rFonts w:ascii="Tahoma" w:hAnsi="Tahoma" w:cs="Tahoma"/>
          <w:sz w:val="20"/>
          <w:szCs w:val="20"/>
        </w:rPr>
        <w:t>Obróbki blacharskie</w:t>
      </w:r>
    </w:p>
    <w:p w14:paraId="27041DB1" w14:textId="77777777" w:rsidR="00CF1836" w:rsidRPr="00CF1836" w:rsidRDefault="00CF1836" w:rsidP="00CF1836">
      <w:pPr>
        <w:rPr>
          <w:rFonts w:ascii="Tahoma" w:hAnsi="Tahoma" w:cs="Tahoma"/>
          <w:sz w:val="20"/>
          <w:szCs w:val="20"/>
        </w:rPr>
      </w:pPr>
      <w:r w:rsidRPr="00CF1836">
        <w:rPr>
          <w:rFonts w:ascii="Tahoma" w:hAnsi="Tahoma" w:cs="Tahoma"/>
          <w:sz w:val="20"/>
          <w:szCs w:val="20"/>
        </w:rPr>
        <w:t>Płaci się za ustaloną ilość m</w:t>
      </w:r>
      <w:r w:rsidRPr="00CF1836">
        <w:rPr>
          <w:rFonts w:ascii="Tahoma" w:hAnsi="Tahoma" w:cs="Tahoma"/>
          <w:sz w:val="20"/>
          <w:szCs w:val="20"/>
          <w:vertAlign w:val="superscript"/>
        </w:rPr>
        <w:t>2</w:t>
      </w:r>
      <w:r w:rsidRPr="00CF1836">
        <w:rPr>
          <w:rFonts w:ascii="Tahoma" w:hAnsi="Tahoma" w:cs="Tahoma"/>
          <w:sz w:val="20"/>
          <w:szCs w:val="20"/>
        </w:rPr>
        <w:t xml:space="preserve"> obróbki wg ceny jednostkowej, która obejmuje:</w:t>
      </w:r>
    </w:p>
    <w:p w14:paraId="63F3D98E" w14:textId="77777777" w:rsidR="00CF1836" w:rsidRPr="00CF1836" w:rsidRDefault="00CF1836" w:rsidP="00CF1836">
      <w:pPr>
        <w:rPr>
          <w:rFonts w:ascii="Tahoma" w:hAnsi="Tahoma" w:cs="Tahoma"/>
          <w:sz w:val="20"/>
          <w:szCs w:val="20"/>
        </w:rPr>
      </w:pPr>
      <w:r w:rsidRPr="00CF1836">
        <w:rPr>
          <w:rFonts w:ascii="Tahoma" w:hAnsi="Tahoma" w:cs="Tahoma"/>
          <w:sz w:val="20"/>
          <w:szCs w:val="20"/>
        </w:rPr>
        <w:t>przygotowanie,</w:t>
      </w:r>
    </w:p>
    <w:p w14:paraId="1CEDF6A7" w14:textId="77777777" w:rsidR="00CF1836" w:rsidRPr="00CF1836" w:rsidRDefault="00CF1836" w:rsidP="00CF1836">
      <w:pPr>
        <w:rPr>
          <w:rFonts w:ascii="Tahoma" w:hAnsi="Tahoma" w:cs="Tahoma"/>
          <w:sz w:val="20"/>
          <w:szCs w:val="20"/>
        </w:rPr>
      </w:pPr>
      <w:r w:rsidRPr="00CF1836">
        <w:rPr>
          <w:rFonts w:ascii="Tahoma" w:hAnsi="Tahoma" w:cs="Tahoma"/>
          <w:sz w:val="20"/>
          <w:szCs w:val="20"/>
        </w:rPr>
        <w:t>zamontowanie i umocowanie obróbek w podłożu, zalutowanie połączeń,</w:t>
      </w:r>
    </w:p>
    <w:p w14:paraId="701C24E1" w14:textId="77777777" w:rsidR="00CF1836" w:rsidRPr="00CF1836" w:rsidRDefault="00CF1836" w:rsidP="00CF1836">
      <w:pPr>
        <w:rPr>
          <w:rFonts w:ascii="Tahoma" w:hAnsi="Tahoma" w:cs="Tahoma"/>
          <w:sz w:val="20"/>
          <w:szCs w:val="20"/>
        </w:rPr>
      </w:pPr>
      <w:r w:rsidRPr="00CF1836">
        <w:rPr>
          <w:rFonts w:ascii="Tahoma" w:hAnsi="Tahoma" w:cs="Tahoma"/>
          <w:sz w:val="20"/>
          <w:szCs w:val="20"/>
        </w:rPr>
        <w:t>uporządkowanie stanowiska pracy.</w:t>
      </w:r>
    </w:p>
    <w:p w14:paraId="02BFBF22" w14:textId="77777777" w:rsidR="00CF1836" w:rsidRPr="00CF1836" w:rsidRDefault="00CF1836" w:rsidP="00CF1836">
      <w:pPr>
        <w:rPr>
          <w:rFonts w:ascii="Tahoma" w:hAnsi="Tahoma" w:cs="Tahoma"/>
          <w:sz w:val="20"/>
          <w:szCs w:val="20"/>
        </w:rPr>
      </w:pPr>
      <w:r w:rsidRPr="00CF1836">
        <w:rPr>
          <w:rFonts w:ascii="Tahoma" w:hAnsi="Tahoma" w:cs="Tahoma"/>
          <w:sz w:val="20"/>
          <w:szCs w:val="20"/>
        </w:rPr>
        <w:t>Rynny i rury spustowe</w:t>
      </w:r>
    </w:p>
    <w:p w14:paraId="11142457" w14:textId="77777777" w:rsidR="00CF1836" w:rsidRPr="00CF1836" w:rsidRDefault="00CF1836" w:rsidP="00CF1836">
      <w:pPr>
        <w:rPr>
          <w:rFonts w:ascii="Tahoma" w:hAnsi="Tahoma" w:cs="Tahoma"/>
          <w:sz w:val="20"/>
          <w:szCs w:val="20"/>
        </w:rPr>
      </w:pPr>
      <w:r w:rsidRPr="00CF1836">
        <w:rPr>
          <w:rFonts w:ascii="Tahoma" w:hAnsi="Tahoma" w:cs="Tahoma"/>
          <w:sz w:val="20"/>
          <w:szCs w:val="20"/>
        </w:rPr>
        <w:t>Płaci się za ustaloną ilość „m" rynien wg ceny jednostkowej, która obejmuje:</w:t>
      </w:r>
    </w:p>
    <w:p w14:paraId="4CC2DECC" w14:textId="77777777" w:rsidR="00CF1836" w:rsidRPr="00CF1836" w:rsidRDefault="00CF1836" w:rsidP="00CF1836">
      <w:pPr>
        <w:rPr>
          <w:rFonts w:ascii="Tahoma" w:hAnsi="Tahoma" w:cs="Tahoma"/>
          <w:sz w:val="20"/>
          <w:szCs w:val="20"/>
        </w:rPr>
      </w:pPr>
      <w:r w:rsidRPr="00CF1836">
        <w:rPr>
          <w:rFonts w:ascii="Tahoma" w:hAnsi="Tahoma" w:cs="Tahoma"/>
          <w:sz w:val="20"/>
          <w:szCs w:val="20"/>
        </w:rPr>
        <w:t>przygotowanie,</w:t>
      </w:r>
    </w:p>
    <w:p w14:paraId="6AEA03A3" w14:textId="77777777" w:rsidR="00CF1836" w:rsidRPr="00CF1836" w:rsidRDefault="00CF1836" w:rsidP="00CF1836">
      <w:pPr>
        <w:rPr>
          <w:rFonts w:ascii="Tahoma" w:hAnsi="Tahoma" w:cs="Tahoma"/>
          <w:sz w:val="20"/>
          <w:szCs w:val="20"/>
        </w:rPr>
      </w:pPr>
      <w:r w:rsidRPr="00CF1836">
        <w:rPr>
          <w:rFonts w:ascii="Tahoma" w:hAnsi="Tahoma" w:cs="Tahoma"/>
          <w:sz w:val="20"/>
          <w:szCs w:val="20"/>
        </w:rPr>
        <w:t>zmontowanie, umocowanie rynien i rur spustowych oraz zalutowanie połączeń,</w:t>
      </w:r>
    </w:p>
    <w:p w14:paraId="2E9A61A7" w14:textId="77777777" w:rsidR="00CF1836" w:rsidRPr="00CF1836" w:rsidRDefault="00CF1836" w:rsidP="00CF1836">
      <w:pPr>
        <w:rPr>
          <w:rFonts w:ascii="Tahoma" w:hAnsi="Tahoma" w:cs="Tahoma"/>
          <w:sz w:val="20"/>
          <w:szCs w:val="20"/>
        </w:rPr>
      </w:pPr>
      <w:r w:rsidRPr="00CF1836">
        <w:rPr>
          <w:rFonts w:ascii="Tahoma" w:hAnsi="Tahoma" w:cs="Tahoma"/>
          <w:sz w:val="20"/>
          <w:szCs w:val="20"/>
        </w:rPr>
        <w:t>uporządkowanie stanowiska pracy.</w:t>
      </w:r>
    </w:p>
    <w:p w14:paraId="73A10A9F" w14:textId="77777777" w:rsidR="00CF1836" w:rsidRPr="00CF1836" w:rsidRDefault="00CF1836" w:rsidP="00CF1836">
      <w:pPr>
        <w:rPr>
          <w:rFonts w:ascii="Tahoma" w:hAnsi="Tahoma" w:cs="Tahoma"/>
          <w:sz w:val="20"/>
          <w:szCs w:val="20"/>
        </w:rPr>
      </w:pPr>
    </w:p>
    <w:p w14:paraId="0421767E" w14:textId="77777777" w:rsidR="00CF1836" w:rsidRPr="00CF1836" w:rsidRDefault="00CF1836" w:rsidP="00CF1836">
      <w:pPr>
        <w:pStyle w:val="Nagwek241"/>
        <w:rPr>
          <w:rFonts w:ascii="Tahoma" w:hAnsi="Tahoma" w:cs="Tahoma"/>
          <w:sz w:val="20"/>
          <w:szCs w:val="20"/>
        </w:rPr>
      </w:pPr>
      <w:bookmarkStart w:id="58" w:name="_Toc127275472"/>
      <w:r w:rsidRPr="00CF1836">
        <w:rPr>
          <w:rFonts w:ascii="Tahoma" w:hAnsi="Tahoma" w:cs="Tahoma"/>
          <w:sz w:val="20"/>
          <w:szCs w:val="20"/>
        </w:rPr>
        <w:t>10. PRZEPISY ZWI</w:t>
      </w:r>
      <w:r w:rsidRPr="00CF1836">
        <w:rPr>
          <w:rStyle w:val="Teksttreci415"/>
          <w:rFonts w:ascii="Tahoma" w:hAnsi="Tahoma" w:cs="Tahoma"/>
          <w:sz w:val="20"/>
          <w:szCs w:val="20"/>
        </w:rPr>
        <w:t>Ą</w:t>
      </w:r>
      <w:r w:rsidRPr="00CF1836">
        <w:rPr>
          <w:rFonts w:ascii="Tahoma" w:hAnsi="Tahoma" w:cs="Tahoma"/>
          <w:sz w:val="20"/>
          <w:szCs w:val="20"/>
        </w:rPr>
        <w:t>ZANE</w:t>
      </w:r>
      <w:bookmarkEnd w:id="58"/>
    </w:p>
    <w:p w14:paraId="12CB75A6" w14:textId="77777777" w:rsidR="00CF1836" w:rsidRPr="00CF1836" w:rsidRDefault="00CF1836" w:rsidP="00CF1836">
      <w:pPr>
        <w:rPr>
          <w:rFonts w:ascii="Tahoma" w:hAnsi="Tahoma" w:cs="Tahoma"/>
          <w:sz w:val="20"/>
          <w:szCs w:val="20"/>
        </w:rPr>
      </w:pPr>
      <w:r w:rsidRPr="00CF1836">
        <w:rPr>
          <w:rFonts w:ascii="Tahoma" w:hAnsi="Tahoma" w:cs="Tahoma"/>
          <w:sz w:val="20"/>
          <w:szCs w:val="20"/>
        </w:rPr>
        <w:t xml:space="preserve"> </w:t>
      </w:r>
      <w:r w:rsidRPr="00CF1836">
        <w:rPr>
          <w:rStyle w:val="Teksttreci11TimesNewRoman1"/>
          <w:rFonts w:ascii="Tahoma" w:hAnsi="Tahoma" w:cs="Tahoma"/>
          <w:b/>
          <w:bCs/>
          <w:sz w:val="20"/>
          <w:szCs w:val="20"/>
        </w:rPr>
        <w:t>10.1.</w:t>
      </w:r>
      <w:r w:rsidRPr="00CF1836">
        <w:rPr>
          <w:rFonts w:ascii="Tahoma" w:hAnsi="Tahoma" w:cs="Tahoma"/>
          <w:sz w:val="20"/>
          <w:szCs w:val="20"/>
        </w:rPr>
        <w:t xml:space="preserve"> Normy</w:t>
      </w:r>
    </w:p>
    <w:p w14:paraId="226D2BC9" w14:textId="77777777" w:rsidR="00CF1836" w:rsidRPr="00CF1836" w:rsidRDefault="00CF1836" w:rsidP="00CF1836">
      <w:pPr>
        <w:rPr>
          <w:rFonts w:ascii="Tahoma" w:hAnsi="Tahoma" w:cs="Tahoma"/>
          <w:sz w:val="20"/>
          <w:szCs w:val="20"/>
        </w:rPr>
      </w:pPr>
      <w:r w:rsidRPr="00CF1836">
        <w:rPr>
          <w:rFonts w:ascii="Tahoma" w:hAnsi="Tahoma" w:cs="Tahoma"/>
          <w:sz w:val="20"/>
          <w:szCs w:val="20"/>
        </w:rPr>
        <w:t>PN-B-02361:1999 Pochylenia połaci dachowych. PN-89/B-27617 Papa asfaltowa na tekturze budowlanej.</w:t>
      </w:r>
    </w:p>
    <w:p w14:paraId="513586A0" w14:textId="77777777" w:rsidR="00CF1836" w:rsidRPr="00CF1836" w:rsidRDefault="00CF1836" w:rsidP="00CF1836">
      <w:pPr>
        <w:rPr>
          <w:rFonts w:ascii="Tahoma" w:hAnsi="Tahoma" w:cs="Tahoma"/>
          <w:sz w:val="20"/>
          <w:szCs w:val="20"/>
        </w:rPr>
      </w:pPr>
      <w:r w:rsidRPr="00CF1836">
        <w:rPr>
          <w:rFonts w:ascii="Tahoma" w:hAnsi="Tahoma" w:cs="Tahoma"/>
          <w:sz w:val="20"/>
          <w:szCs w:val="20"/>
        </w:rPr>
        <w:t xml:space="preserve">PN-61/B-10245 Roboty blacharskie budowlane z blachy stalowej ocynkowanej i cynkowej. Wymagania i </w:t>
      </w:r>
      <w:proofErr w:type="spellStart"/>
      <w:r w:rsidRPr="00CF1836">
        <w:rPr>
          <w:rFonts w:ascii="Tahoma" w:hAnsi="Tahoma" w:cs="Tahoma"/>
          <w:sz w:val="20"/>
          <w:szCs w:val="20"/>
          <w:lang w:val="de-DE" w:eastAsia="de-DE"/>
        </w:rPr>
        <w:t>badania</w:t>
      </w:r>
      <w:proofErr w:type="spellEnd"/>
      <w:r w:rsidRPr="00CF1836">
        <w:rPr>
          <w:rFonts w:ascii="Tahoma" w:hAnsi="Tahoma" w:cs="Tahoma"/>
          <w:sz w:val="20"/>
          <w:szCs w:val="20"/>
          <w:lang w:val="de-DE" w:eastAsia="de-DE"/>
        </w:rPr>
        <w:t xml:space="preserve"> </w:t>
      </w:r>
      <w:proofErr w:type="spellStart"/>
      <w:r w:rsidRPr="00CF1836">
        <w:rPr>
          <w:rFonts w:ascii="Tahoma" w:hAnsi="Tahoma" w:cs="Tahoma"/>
          <w:sz w:val="20"/>
          <w:szCs w:val="20"/>
          <w:lang w:val="de-DE" w:eastAsia="de-DE"/>
        </w:rPr>
        <w:t>techniczne</w:t>
      </w:r>
      <w:proofErr w:type="spellEnd"/>
      <w:r w:rsidRPr="00CF1836">
        <w:rPr>
          <w:rFonts w:ascii="Tahoma" w:hAnsi="Tahoma" w:cs="Tahoma"/>
          <w:sz w:val="20"/>
          <w:szCs w:val="20"/>
          <w:lang w:val="de-DE" w:eastAsia="de-DE"/>
        </w:rPr>
        <w:t xml:space="preserve"> </w:t>
      </w:r>
      <w:proofErr w:type="spellStart"/>
      <w:r w:rsidRPr="00CF1836">
        <w:rPr>
          <w:rFonts w:ascii="Tahoma" w:hAnsi="Tahoma" w:cs="Tahoma"/>
          <w:sz w:val="20"/>
          <w:szCs w:val="20"/>
          <w:lang w:val="de-DE" w:eastAsia="de-DE"/>
        </w:rPr>
        <w:t>przy</w:t>
      </w:r>
      <w:proofErr w:type="spellEnd"/>
      <w:r w:rsidRPr="00CF1836">
        <w:rPr>
          <w:rFonts w:ascii="Tahoma" w:hAnsi="Tahoma" w:cs="Tahoma"/>
          <w:sz w:val="20"/>
          <w:szCs w:val="20"/>
          <w:lang w:val="de-DE" w:eastAsia="de-DE"/>
        </w:rPr>
        <w:t xml:space="preserve"> </w:t>
      </w:r>
      <w:proofErr w:type="spellStart"/>
      <w:r w:rsidRPr="00CF1836">
        <w:rPr>
          <w:rFonts w:ascii="Tahoma" w:hAnsi="Tahoma" w:cs="Tahoma"/>
          <w:sz w:val="20"/>
          <w:szCs w:val="20"/>
          <w:lang w:val="de-DE" w:eastAsia="de-DE"/>
        </w:rPr>
        <w:t>odbiorze</w:t>
      </w:r>
      <w:proofErr w:type="spellEnd"/>
      <w:r w:rsidRPr="00CF1836">
        <w:rPr>
          <w:rFonts w:ascii="Tahoma" w:hAnsi="Tahoma" w:cs="Tahoma"/>
          <w:sz w:val="20"/>
          <w:szCs w:val="20"/>
          <w:lang w:val="de-DE" w:eastAsia="de-DE"/>
        </w:rPr>
        <w:t>.</w:t>
      </w:r>
    </w:p>
    <w:p w14:paraId="0D7A8258" w14:textId="77777777" w:rsidR="00CF1836" w:rsidRPr="00CF1836" w:rsidRDefault="00CF1836" w:rsidP="00CF1836">
      <w:pPr>
        <w:rPr>
          <w:rFonts w:ascii="Tahoma" w:hAnsi="Tahoma" w:cs="Tahoma"/>
          <w:sz w:val="20"/>
          <w:szCs w:val="20"/>
        </w:rPr>
      </w:pPr>
      <w:r w:rsidRPr="00CF1836">
        <w:rPr>
          <w:rFonts w:ascii="Tahoma" w:hAnsi="Tahoma" w:cs="Tahoma"/>
          <w:sz w:val="20"/>
          <w:szCs w:val="20"/>
        </w:rPr>
        <w:t>PN-EN 501:1999 Wyroby do pokryć dachowych z metalu. Charakterystyka wyrobów z cynku do pokryć dachowych układanych na ciągłym podłożu.</w:t>
      </w:r>
    </w:p>
    <w:p w14:paraId="2FE711C2" w14:textId="77777777" w:rsidR="00CF1836" w:rsidRPr="00CF1836" w:rsidRDefault="00CF1836" w:rsidP="00CF1836">
      <w:pPr>
        <w:rPr>
          <w:rFonts w:ascii="Tahoma" w:hAnsi="Tahoma" w:cs="Tahoma"/>
          <w:sz w:val="20"/>
          <w:szCs w:val="20"/>
        </w:rPr>
      </w:pPr>
      <w:r w:rsidRPr="00CF1836">
        <w:rPr>
          <w:rFonts w:ascii="Tahoma" w:hAnsi="Tahoma" w:cs="Tahoma"/>
          <w:sz w:val="20"/>
          <w:szCs w:val="20"/>
        </w:rPr>
        <w:t>PN-EN *506:2002 Wyroby do pokryć dachowych z metalu. Charakterystyka wyrobów samonośnych z blachy miedzianej lub cynkowej.</w:t>
      </w:r>
    </w:p>
    <w:p w14:paraId="4EA10443" w14:textId="77777777" w:rsidR="00CF1836" w:rsidRPr="00CF1836" w:rsidRDefault="00CF1836" w:rsidP="00CF1836">
      <w:pPr>
        <w:rPr>
          <w:rFonts w:ascii="Tahoma" w:hAnsi="Tahoma" w:cs="Tahoma"/>
          <w:sz w:val="20"/>
          <w:szCs w:val="20"/>
        </w:rPr>
      </w:pPr>
      <w:r w:rsidRPr="00CF1836">
        <w:rPr>
          <w:rFonts w:ascii="Tahoma" w:hAnsi="Tahoma" w:cs="Tahoma"/>
          <w:sz w:val="20"/>
          <w:szCs w:val="20"/>
        </w:rPr>
        <w:t>PN-EN 504:2002 Wyroby do pokryć dachowych z metalu. Charakterystyka wyrobów z blachy miedzianej układanych na ciągłym podłożu.</w:t>
      </w:r>
    </w:p>
    <w:p w14:paraId="122D4E71" w14:textId="77777777" w:rsidR="00CF1836" w:rsidRPr="00CF1836" w:rsidRDefault="00CF1836" w:rsidP="00CF1836">
      <w:pPr>
        <w:rPr>
          <w:rFonts w:ascii="Tahoma" w:hAnsi="Tahoma" w:cs="Tahoma"/>
          <w:sz w:val="20"/>
          <w:szCs w:val="20"/>
        </w:rPr>
      </w:pPr>
      <w:r w:rsidRPr="00CF1836">
        <w:rPr>
          <w:rFonts w:ascii="Tahoma" w:hAnsi="Tahoma" w:cs="Tahoma"/>
          <w:sz w:val="20"/>
          <w:szCs w:val="20"/>
        </w:rPr>
        <w:t>PN-EN 505:2002 Wyroby do pokryć dachowych z metalu. Charakterystyka wyrobów płytowych ze stali układanych na ciągłym podłożu.</w:t>
      </w:r>
    </w:p>
    <w:p w14:paraId="6F26FF31" w14:textId="77777777" w:rsidR="00CF1836" w:rsidRPr="00CF1836" w:rsidRDefault="00CF1836" w:rsidP="00CF1836">
      <w:pPr>
        <w:rPr>
          <w:rFonts w:ascii="Tahoma" w:hAnsi="Tahoma" w:cs="Tahoma"/>
          <w:sz w:val="20"/>
          <w:szCs w:val="20"/>
        </w:rPr>
      </w:pPr>
      <w:r w:rsidRPr="00CF1836">
        <w:rPr>
          <w:rFonts w:ascii="Tahoma" w:hAnsi="Tahoma" w:cs="Tahoma"/>
          <w:sz w:val="20"/>
          <w:szCs w:val="20"/>
        </w:rPr>
        <w:t>PN-EN 508-1:2002Wyroby do pokryć dachowych z metalu. Charakterystyka wyrobów samonośnych z blachy stalowej, aluminiowej lub ze stali odpornej na korozję. Część 1: Stal.</w:t>
      </w:r>
    </w:p>
    <w:p w14:paraId="4618F934" w14:textId="77777777" w:rsidR="00CF1836" w:rsidRPr="00CF1836" w:rsidRDefault="00CF1836" w:rsidP="00CF1836">
      <w:pPr>
        <w:rPr>
          <w:rFonts w:ascii="Tahoma" w:hAnsi="Tahoma" w:cs="Tahoma"/>
          <w:sz w:val="20"/>
          <w:szCs w:val="20"/>
        </w:rPr>
      </w:pPr>
      <w:r w:rsidRPr="00CF1836">
        <w:rPr>
          <w:rFonts w:ascii="Tahoma" w:hAnsi="Tahoma" w:cs="Tahoma"/>
          <w:sz w:val="20"/>
          <w:szCs w:val="20"/>
        </w:rPr>
        <w:t>PN-EN 508-2:2002Wyroby do pokryć dachowych z metalu. Charakterystyka wyrobów samonośnych z blachy stalowej, aluminiowej lub ze stali odpornej na korozję. Część 2: Aluminium.</w:t>
      </w:r>
    </w:p>
    <w:p w14:paraId="471D2A37" w14:textId="77777777" w:rsidR="00CF1836" w:rsidRPr="00CF1836" w:rsidRDefault="00CF1836" w:rsidP="00CF1836">
      <w:pPr>
        <w:rPr>
          <w:rFonts w:ascii="Tahoma" w:hAnsi="Tahoma" w:cs="Tahoma"/>
          <w:sz w:val="20"/>
          <w:szCs w:val="20"/>
        </w:rPr>
      </w:pPr>
      <w:r w:rsidRPr="00CF1836">
        <w:rPr>
          <w:rFonts w:ascii="Tahoma" w:hAnsi="Tahoma" w:cs="Tahoma"/>
          <w:sz w:val="20"/>
          <w:szCs w:val="20"/>
        </w:rPr>
        <w:t>PN-EN 508-3:2002Wyroby do pokryć dachowych z metalu. Charakterystyka wyrobów samonośnych z blachy stalowej, aluminiowej lub ze stali odpornej na korozję. Część 3: Stal odporna na korozję.</w:t>
      </w:r>
    </w:p>
    <w:p w14:paraId="44E95027" w14:textId="77777777" w:rsidR="00CF1836" w:rsidRPr="00CF1836" w:rsidRDefault="00CF1836" w:rsidP="00CF1836">
      <w:pPr>
        <w:rPr>
          <w:rFonts w:ascii="Tahoma" w:hAnsi="Tahoma" w:cs="Tahoma"/>
          <w:sz w:val="20"/>
          <w:szCs w:val="20"/>
        </w:rPr>
      </w:pPr>
      <w:r w:rsidRPr="00CF1836">
        <w:rPr>
          <w:rFonts w:ascii="Tahoma" w:hAnsi="Tahoma" w:cs="Tahoma"/>
          <w:sz w:val="20"/>
          <w:szCs w:val="20"/>
        </w:rPr>
        <w:t>PN-EN 502:2002 Wyroby do pokryć dachowych z metalu. Charakterystyka wyrobów samonośnych z blachy ze stali odpornej na korozję, układanych na ciągłym podłożu.</w:t>
      </w:r>
    </w:p>
    <w:p w14:paraId="45B4CFA5" w14:textId="77777777" w:rsidR="00CF1836" w:rsidRPr="00CF1836" w:rsidRDefault="00CF1836" w:rsidP="00CF1836">
      <w:pPr>
        <w:rPr>
          <w:rFonts w:ascii="Tahoma" w:hAnsi="Tahoma" w:cs="Tahoma"/>
          <w:sz w:val="20"/>
          <w:szCs w:val="20"/>
        </w:rPr>
      </w:pPr>
      <w:r w:rsidRPr="00CF1836">
        <w:rPr>
          <w:rFonts w:ascii="Tahoma" w:hAnsi="Tahoma" w:cs="Tahoma"/>
          <w:sz w:val="20"/>
          <w:szCs w:val="20"/>
        </w:rPr>
        <w:t>PN-EN 507:2002 Wyroby do pokryć dachowych z metalu. Charakterystyka wyrobów samonośnych z blachy aluminiowej, układanych na ciągłym podłożu.</w:t>
      </w:r>
    </w:p>
    <w:p w14:paraId="448EC0DC" w14:textId="77777777" w:rsidR="00CF1836" w:rsidRPr="00CF1836" w:rsidRDefault="00CF1836" w:rsidP="00CF1836">
      <w:pPr>
        <w:rPr>
          <w:rFonts w:ascii="Tahoma" w:hAnsi="Tahoma" w:cs="Tahoma"/>
          <w:sz w:val="20"/>
          <w:szCs w:val="20"/>
        </w:rPr>
      </w:pPr>
      <w:r w:rsidRPr="00CF1836">
        <w:rPr>
          <w:rFonts w:ascii="Tahoma" w:hAnsi="Tahoma" w:cs="Tahoma"/>
          <w:sz w:val="20"/>
          <w:szCs w:val="20"/>
        </w:rPr>
        <w:t>PN-B-94701:1999 Dachy. Uchwyty stalowe ocynkowane do rur spustowych okrągłych.</w:t>
      </w:r>
    </w:p>
    <w:p w14:paraId="3389A28C" w14:textId="77777777" w:rsidR="00CF1836" w:rsidRPr="00CF1836" w:rsidRDefault="00CF1836" w:rsidP="00CF1836">
      <w:pPr>
        <w:rPr>
          <w:rFonts w:ascii="Tahoma" w:hAnsi="Tahoma" w:cs="Tahoma"/>
          <w:sz w:val="20"/>
          <w:szCs w:val="20"/>
        </w:rPr>
      </w:pPr>
      <w:r w:rsidRPr="00CF1836">
        <w:rPr>
          <w:rFonts w:ascii="Tahoma" w:hAnsi="Tahoma" w:cs="Tahoma"/>
          <w:sz w:val="20"/>
          <w:szCs w:val="20"/>
        </w:rPr>
        <w:t>PN-EN 1462:2001 Uchwyty do rynien okapowych. Wymagania i badania.</w:t>
      </w:r>
    </w:p>
    <w:p w14:paraId="422D9A8B" w14:textId="77777777" w:rsidR="00CF1836" w:rsidRPr="00CF1836" w:rsidRDefault="00CF1836" w:rsidP="00CF1836">
      <w:pPr>
        <w:rPr>
          <w:rFonts w:ascii="Tahoma" w:hAnsi="Tahoma" w:cs="Tahoma"/>
          <w:sz w:val="20"/>
          <w:szCs w:val="20"/>
        </w:rPr>
      </w:pPr>
      <w:r w:rsidRPr="00CF1836">
        <w:rPr>
          <w:rFonts w:ascii="Tahoma" w:hAnsi="Tahoma" w:cs="Tahoma"/>
          <w:sz w:val="20"/>
          <w:szCs w:val="20"/>
        </w:rPr>
        <w:t>PN-EN 612:1999 Rynny dachowe i rury spustowe z blachy. Definicje, podział i wymagania.</w:t>
      </w:r>
    </w:p>
    <w:p w14:paraId="6A8E9D7C" w14:textId="77777777" w:rsidR="00CF1836" w:rsidRPr="00CF1836" w:rsidRDefault="00CF1836" w:rsidP="00CF1836">
      <w:pPr>
        <w:rPr>
          <w:rFonts w:ascii="Tahoma" w:hAnsi="Tahoma" w:cs="Tahoma"/>
          <w:sz w:val="20"/>
          <w:szCs w:val="20"/>
        </w:rPr>
      </w:pPr>
      <w:r w:rsidRPr="00CF1836">
        <w:rPr>
          <w:rFonts w:ascii="Tahoma" w:hAnsi="Tahoma" w:cs="Tahoma"/>
          <w:sz w:val="20"/>
          <w:szCs w:val="20"/>
        </w:rPr>
        <w:lastRenderedPageBreak/>
        <w:t>PN-B-94702:1999 Dachy. Uchwyty stalowe ocynkowane do rynien półokrągłych.</w:t>
      </w:r>
    </w:p>
    <w:p w14:paraId="7C3C99D3" w14:textId="77777777" w:rsidR="00CF1836" w:rsidRPr="00CF1836" w:rsidRDefault="00CF1836" w:rsidP="00CF1836">
      <w:pPr>
        <w:rPr>
          <w:rFonts w:ascii="Tahoma" w:hAnsi="Tahoma" w:cs="Tahoma"/>
          <w:sz w:val="20"/>
          <w:szCs w:val="20"/>
        </w:rPr>
      </w:pPr>
      <w:r w:rsidRPr="00CF1836">
        <w:rPr>
          <w:rFonts w:ascii="Tahoma" w:hAnsi="Tahoma" w:cs="Tahoma"/>
          <w:sz w:val="20"/>
          <w:szCs w:val="20"/>
        </w:rPr>
        <w:t xml:space="preserve">PN-EN 607:1999 Rynny dachowe i elementy wyposażenia z </w:t>
      </w:r>
      <w:r w:rsidRPr="00CF1836">
        <w:rPr>
          <w:rFonts w:ascii="Tahoma" w:hAnsi="Tahoma" w:cs="Tahoma"/>
          <w:sz w:val="20"/>
          <w:szCs w:val="20"/>
          <w:lang w:val="de-DE" w:eastAsia="de-DE"/>
        </w:rPr>
        <w:t xml:space="preserve">PCV-U. </w:t>
      </w:r>
      <w:r w:rsidRPr="00CF1836">
        <w:rPr>
          <w:rFonts w:ascii="Tahoma" w:hAnsi="Tahoma" w:cs="Tahoma"/>
          <w:sz w:val="20"/>
          <w:szCs w:val="20"/>
        </w:rPr>
        <w:t>Definicje, wymagania i badania.</w:t>
      </w:r>
    </w:p>
    <w:p w14:paraId="3BE6368D" w14:textId="77777777" w:rsidR="00CF1836" w:rsidRPr="00CF1836" w:rsidRDefault="00CF1836" w:rsidP="00CF1836">
      <w:pPr>
        <w:rPr>
          <w:rFonts w:ascii="Tahoma" w:hAnsi="Tahoma" w:cs="Tahoma"/>
          <w:sz w:val="20"/>
          <w:szCs w:val="20"/>
        </w:rPr>
      </w:pPr>
      <w:r w:rsidRPr="00CF1836">
        <w:rPr>
          <w:rStyle w:val="Teksttreci16TimesNewRoman"/>
          <w:rFonts w:ascii="Tahoma" w:hAnsi="Tahoma" w:cs="Tahoma"/>
          <w:b/>
          <w:bCs/>
          <w:sz w:val="20"/>
          <w:szCs w:val="20"/>
        </w:rPr>
        <w:t>10.2.</w:t>
      </w:r>
      <w:r w:rsidRPr="00CF1836">
        <w:rPr>
          <w:rFonts w:ascii="Tahoma" w:hAnsi="Tahoma" w:cs="Tahoma"/>
          <w:sz w:val="20"/>
          <w:szCs w:val="20"/>
        </w:rPr>
        <w:t xml:space="preserve"> Inne dokumenty i instrukcje</w:t>
      </w:r>
    </w:p>
    <w:p w14:paraId="09C7A5A7" w14:textId="77777777" w:rsidR="00CF1836" w:rsidRPr="00CF1836" w:rsidRDefault="00CF1836" w:rsidP="00CF1836">
      <w:pPr>
        <w:rPr>
          <w:rFonts w:ascii="Tahoma" w:hAnsi="Tahoma" w:cs="Tahoma"/>
          <w:sz w:val="20"/>
          <w:szCs w:val="20"/>
        </w:rPr>
      </w:pPr>
      <w:r w:rsidRPr="00CF1836">
        <w:rPr>
          <w:rFonts w:ascii="Tahoma" w:hAnsi="Tahoma" w:cs="Tahoma"/>
          <w:sz w:val="20"/>
          <w:szCs w:val="20"/>
        </w:rPr>
        <w:t>Warunki techniczne wykonania i odbioru robót budowlanych - część C: zabezpieczenie i izolacje, zeszyt 1:</w:t>
      </w:r>
    </w:p>
    <w:p w14:paraId="4B2AB6C2" w14:textId="77777777" w:rsidR="00CF1836" w:rsidRPr="00CF1836" w:rsidRDefault="00CF1836" w:rsidP="00CF1836">
      <w:pPr>
        <w:rPr>
          <w:rFonts w:ascii="Tahoma" w:hAnsi="Tahoma" w:cs="Tahoma"/>
          <w:sz w:val="20"/>
          <w:szCs w:val="20"/>
        </w:rPr>
      </w:pPr>
      <w:r w:rsidRPr="00CF1836">
        <w:rPr>
          <w:rFonts w:ascii="Tahoma" w:hAnsi="Tahoma" w:cs="Tahoma"/>
          <w:sz w:val="20"/>
          <w:szCs w:val="20"/>
        </w:rPr>
        <w:t>Pokrycia dachowe, wydane przez ITB - Warszawa 2004 r</w:t>
      </w:r>
    </w:p>
    <w:p w14:paraId="066D7167" w14:textId="77777777" w:rsidR="00CF1836" w:rsidRDefault="00CF1836" w:rsidP="00D205DF">
      <w:pPr>
        <w:tabs>
          <w:tab w:val="left" w:pos="0"/>
        </w:tabs>
        <w:spacing w:before="360"/>
        <w:jc w:val="both"/>
        <w:rPr>
          <w:rFonts w:ascii="Tahoma" w:hAnsi="Tahoma" w:cs="Tahoma"/>
          <w:b/>
          <w:bCs/>
          <w:sz w:val="20"/>
          <w:szCs w:val="20"/>
        </w:rPr>
      </w:pPr>
    </w:p>
    <w:p w14:paraId="4232A0D1" w14:textId="1DB7CA94" w:rsidR="005B05B9" w:rsidRDefault="005B05B9">
      <w:pPr>
        <w:spacing w:after="200" w:line="276" w:lineRule="auto"/>
        <w:rPr>
          <w:rFonts w:ascii="Tahoma" w:hAnsi="Tahoma" w:cs="Tahoma"/>
          <w:b/>
          <w:bCs/>
          <w:sz w:val="20"/>
          <w:szCs w:val="20"/>
        </w:rPr>
      </w:pPr>
      <w:r>
        <w:rPr>
          <w:rFonts w:ascii="Tahoma" w:hAnsi="Tahoma" w:cs="Tahoma"/>
          <w:b/>
          <w:bCs/>
          <w:sz w:val="20"/>
          <w:szCs w:val="20"/>
        </w:rPr>
        <w:br w:type="page"/>
      </w:r>
    </w:p>
    <w:p w14:paraId="2EE34232" w14:textId="77777777" w:rsidR="00CF1836" w:rsidRDefault="00CF1836" w:rsidP="00D205DF">
      <w:pPr>
        <w:tabs>
          <w:tab w:val="left" w:pos="0"/>
        </w:tabs>
        <w:spacing w:before="360"/>
        <w:jc w:val="both"/>
        <w:rPr>
          <w:rFonts w:ascii="Tahoma" w:hAnsi="Tahoma" w:cs="Tahoma"/>
          <w:b/>
          <w:bCs/>
          <w:sz w:val="20"/>
          <w:szCs w:val="20"/>
        </w:rPr>
      </w:pPr>
    </w:p>
    <w:p w14:paraId="23DC2D1A" w14:textId="77777777" w:rsidR="008829E7" w:rsidRDefault="00200C75" w:rsidP="0095621E">
      <w:pPr>
        <w:pStyle w:val="Akapitzlist"/>
        <w:shd w:val="clear" w:color="auto" w:fill="FFFFFF"/>
        <w:ind w:left="540" w:firstLine="0"/>
        <w:rPr>
          <w:rFonts w:ascii="Tahoma" w:hAnsi="Tahoma" w:cs="Tahoma"/>
          <w:b/>
        </w:rPr>
      </w:pPr>
      <w:r w:rsidRPr="00793CAA">
        <w:rPr>
          <w:rFonts w:ascii="Tahoma" w:hAnsi="Tahoma" w:cs="Tahoma"/>
          <w:b/>
          <w:bCs/>
          <w:sz w:val="20"/>
          <w:szCs w:val="20"/>
        </w:rPr>
        <w:t xml:space="preserve"> </w:t>
      </w:r>
      <w:r w:rsidR="00E04690">
        <w:rPr>
          <w:rFonts w:ascii="Tahoma" w:hAnsi="Tahoma" w:cs="Tahoma"/>
          <w:b/>
          <w:bCs/>
        </w:rPr>
        <w:t>S</w:t>
      </w:r>
      <w:r w:rsidR="0095621E">
        <w:rPr>
          <w:rFonts w:ascii="Tahoma" w:hAnsi="Tahoma" w:cs="Tahoma"/>
          <w:b/>
          <w:bCs/>
        </w:rPr>
        <w:t>ST-</w:t>
      </w:r>
      <w:r w:rsidR="005859B3">
        <w:rPr>
          <w:rFonts w:ascii="Tahoma" w:hAnsi="Tahoma" w:cs="Tahoma"/>
          <w:b/>
          <w:bCs/>
        </w:rPr>
        <w:t>11</w:t>
      </w:r>
      <w:r w:rsidR="00E04690">
        <w:rPr>
          <w:rFonts w:ascii="Tahoma" w:hAnsi="Tahoma" w:cs="Tahoma"/>
          <w:b/>
          <w:bCs/>
        </w:rPr>
        <w:t xml:space="preserve">  </w:t>
      </w:r>
      <w:r w:rsidR="008829E7" w:rsidRPr="00793CAA">
        <w:rPr>
          <w:rFonts w:ascii="Tahoma" w:hAnsi="Tahoma" w:cs="Tahoma"/>
          <w:b/>
        </w:rPr>
        <w:t>SZCZEGÓŁOWA SPECYFIKACJ</w:t>
      </w:r>
      <w:r w:rsidR="0095621E">
        <w:rPr>
          <w:rFonts w:ascii="Tahoma" w:hAnsi="Tahoma" w:cs="Tahoma"/>
          <w:b/>
        </w:rPr>
        <w:t xml:space="preserve">A TECHNICZNA DOTYCZĄCA   ROBÓT </w:t>
      </w:r>
      <w:r w:rsidR="008829E7">
        <w:rPr>
          <w:rFonts w:ascii="Tahoma" w:hAnsi="Tahoma" w:cs="Tahoma"/>
          <w:b/>
        </w:rPr>
        <w:t xml:space="preserve">  MALOWANIA ŚCIAN i SUFITÓW</w:t>
      </w:r>
      <w:r>
        <w:rPr>
          <w:rFonts w:ascii="Tahoma" w:hAnsi="Tahoma" w:cs="Tahoma"/>
          <w:b/>
        </w:rPr>
        <w:t>. OKŁADZINY ŚCIAN</w:t>
      </w:r>
    </w:p>
    <w:p w14:paraId="50BB173C" w14:textId="77777777" w:rsidR="00BB243A" w:rsidRPr="00BB243A" w:rsidRDefault="00BB243A" w:rsidP="008829E7">
      <w:pPr>
        <w:pStyle w:val="Bezodstpw"/>
        <w:jc w:val="left"/>
        <w:rPr>
          <w:rFonts w:ascii="Verdana,Bold" w:eastAsiaTheme="minorHAnsi" w:hAnsi="Verdana,Bold" w:cs="Verdana,Bold"/>
          <w:b/>
          <w:bCs/>
          <w:sz w:val="20"/>
          <w:szCs w:val="20"/>
        </w:rPr>
      </w:pPr>
    </w:p>
    <w:p w14:paraId="34773C01" w14:textId="77777777" w:rsidR="008829E7" w:rsidRPr="003D59B6" w:rsidRDefault="00B814F9" w:rsidP="008829E7">
      <w:pPr>
        <w:autoSpaceDE w:val="0"/>
        <w:autoSpaceDN w:val="0"/>
        <w:adjustRightInd w:val="0"/>
        <w:rPr>
          <w:rFonts w:ascii="Tahoma" w:eastAsiaTheme="minorHAnsi" w:hAnsi="Tahoma" w:cs="Tahoma"/>
          <w:b/>
          <w:bCs/>
          <w:sz w:val="20"/>
          <w:szCs w:val="20"/>
          <w:lang w:eastAsia="en-US"/>
        </w:rPr>
      </w:pPr>
      <w:r w:rsidRPr="003D59B6">
        <w:rPr>
          <w:rFonts w:ascii="Tahoma" w:eastAsiaTheme="minorHAnsi" w:hAnsi="Tahoma" w:cs="Tahoma"/>
          <w:b/>
          <w:bCs/>
          <w:sz w:val="20"/>
          <w:szCs w:val="20"/>
          <w:lang w:eastAsia="en-US"/>
        </w:rPr>
        <w:t xml:space="preserve"> </w:t>
      </w:r>
      <w:r w:rsidR="00BB243A" w:rsidRPr="003D59B6">
        <w:rPr>
          <w:rFonts w:ascii="Tahoma" w:eastAsiaTheme="minorHAnsi" w:hAnsi="Tahoma" w:cs="Tahoma"/>
          <w:b/>
          <w:bCs/>
          <w:sz w:val="20"/>
          <w:szCs w:val="20"/>
          <w:lang w:eastAsia="en-US"/>
        </w:rPr>
        <w:t xml:space="preserve">                                                       (</w:t>
      </w:r>
      <w:r w:rsidR="00BB243A" w:rsidRPr="003D59B6">
        <w:rPr>
          <w:rFonts w:ascii="Tahoma" w:hAnsi="Tahoma" w:cs="Tahoma"/>
          <w:b/>
          <w:sz w:val="20"/>
          <w:szCs w:val="20"/>
          <w:lang w:eastAsia="ar-SA"/>
        </w:rPr>
        <w:t>CPV 45442100-8; CPV 45432210-9)</w:t>
      </w:r>
    </w:p>
    <w:p w14:paraId="5D45B8B8" w14:textId="77777777" w:rsidR="008829E7" w:rsidRPr="003D59B6" w:rsidRDefault="008829E7" w:rsidP="00E04690">
      <w:pPr>
        <w:autoSpaceDE w:val="0"/>
        <w:autoSpaceDN w:val="0"/>
        <w:adjustRightInd w:val="0"/>
        <w:rPr>
          <w:rFonts w:ascii="Tahoma" w:hAnsi="Tahoma" w:cs="Tahoma"/>
          <w:b/>
          <w:sz w:val="20"/>
          <w:szCs w:val="20"/>
        </w:rPr>
      </w:pPr>
      <w:r w:rsidRPr="003D59B6">
        <w:rPr>
          <w:rFonts w:ascii="Tahoma" w:eastAsiaTheme="minorHAnsi" w:hAnsi="Tahoma" w:cs="Tahoma"/>
          <w:b/>
          <w:sz w:val="20"/>
          <w:szCs w:val="20"/>
          <w:lang w:eastAsia="en-US"/>
        </w:rPr>
        <w:t xml:space="preserve"> </w:t>
      </w:r>
    </w:p>
    <w:p w14:paraId="56CC5A30" w14:textId="77777777" w:rsidR="008829E7" w:rsidRPr="00BB243A" w:rsidRDefault="008829E7" w:rsidP="00353301">
      <w:pPr>
        <w:pStyle w:val="Bezodstpw"/>
        <w:numPr>
          <w:ilvl w:val="0"/>
          <w:numId w:val="25"/>
        </w:numPr>
        <w:rPr>
          <w:rFonts w:ascii="Tahoma" w:hAnsi="Tahoma" w:cs="Tahoma"/>
          <w:b/>
          <w:sz w:val="20"/>
          <w:szCs w:val="20"/>
        </w:rPr>
      </w:pPr>
      <w:r w:rsidRPr="00BB243A">
        <w:rPr>
          <w:rFonts w:ascii="Tahoma" w:hAnsi="Tahoma" w:cs="Tahoma"/>
          <w:b/>
          <w:sz w:val="20"/>
          <w:szCs w:val="20"/>
        </w:rPr>
        <w:t>W</w:t>
      </w:r>
      <w:r w:rsidR="005524CE" w:rsidRPr="00BB243A">
        <w:rPr>
          <w:rFonts w:ascii="Tahoma" w:hAnsi="Tahoma" w:cs="Tahoma"/>
          <w:b/>
          <w:sz w:val="20"/>
          <w:szCs w:val="20"/>
        </w:rPr>
        <w:t>stęp</w:t>
      </w:r>
    </w:p>
    <w:p w14:paraId="78ACBA20" w14:textId="77777777" w:rsidR="005524CE" w:rsidRPr="005524CE" w:rsidRDefault="005524CE" w:rsidP="005524CE">
      <w:pPr>
        <w:pStyle w:val="Bezodstpw"/>
        <w:ind w:left="720"/>
        <w:rPr>
          <w:rFonts w:ascii="Tahoma" w:hAnsi="Tahoma" w:cs="Tahoma"/>
          <w:b/>
          <w:sz w:val="20"/>
          <w:szCs w:val="20"/>
        </w:rPr>
      </w:pPr>
    </w:p>
    <w:p w14:paraId="156D63E6" w14:textId="77777777" w:rsidR="008829E7" w:rsidRDefault="008829E7" w:rsidP="00353301">
      <w:pPr>
        <w:pStyle w:val="Bezodstpw"/>
        <w:numPr>
          <w:ilvl w:val="1"/>
          <w:numId w:val="25"/>
        </w:numPr>
        <w:rPr>
          <w:rFonts w:ascii="Tahoma" w:hAnsi="Tahoma" w:cs="Tahoma"/>
          <w:b/>
          <w:sz w:val="20"/>
          <w:szCs w:val="20"/>
        </w:rPr>
      </w:pPr>
      <w:r w:rsidRPr="005524CE">
        <w:rPr>
          <w:rFonts w:ascii="Tahoma" w:hAnsi="Tahoma" w:cs="Tahoma"/>
          <w:b/>
          <w:sz w:val="20"/>
          <w:szCs w:val="20"/>
        </w:rPr>
        <w:t>Przedmiot Specyfikacji Technicznej</w:t>
      </w:r>
    </w:p>
    <w:p w14:paraId="209E3537" w14:textId="77777777" w:rsidR="005524CE" w:rsidRPr="005524CE" w:rsidRDefault="005524CE" w:rsidP="005524CE">
      <w:pPr>
        <w:pStyle w:val="Bezodstpw"/>
        <w:ind w:left="1080"/>
        <w:rPr>
          <w:rFonts w:ascii="Tahoma" w:hAnsi="Tahoma" w:cs="Tahoma"/>
          <w:b/>
          <w:sz w:val="20"/>
          <w:szCs w:val="20"/>
        </w:rPr>
      </w:pPr>
    </w:p>
    <w:p w14:paraId="706C3D78"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Przedmiotem niniejszej ST są wymagania dotyczące wykonania i odbioru robót polegających na wykonaniu malowania</w:t>
      </w:r>
      <w:r w:rsidR="005524CE">
        <w:rPr>
          <w:rFonts w:ascii="Tahoma" w:hAnsi="Tahoma" w:cs="Tahoma"/>
          <w:sz w:val="20"/>
          <w:szCs w:val="20"/>
        </w:rPr>
        <w:t xml:space="preserve"> </w:t>
      </w:r>
      <w:r w:rsidR="003E5EA4">
        <w:rPr>
          <w:rFonts w:ascii="Tahoma" w:hAnsi="Tahoma" w:cs="Tahoma"/>
          <w:sz w:val="20"/>
          <w:szCs w:val="20"/>
        </w:rPr>
        <w:t>ścian i sufitów wewnętrznych.</w:t>
      </w:r>
    </w:p>
    <w:p w14:paraId="037F112B" w14:textId="77777777" w:rsidR="005524CE" w:rsidRPr="005524CE" w:rsidRDefault="005524CE" w:rsidP="008829E7">
      <w:pPr>
        <w:pStyle w:val="Bezodstpw"/>
        <w:rPr>
          <w:rFonts w:ascii="Tahoma" w:hAnsi="Tahoma" w:cs="Tahoma"/>
          <w:b/>
          <w:sz w:val="20"/>
          <w:szCs w:val="20"/>
        </w:rPr>
      </w:pPr>
    </w:p>
    <w:p w14:paraId="3CC259BD" w14:textId="77777777" w:rsidR="008829E7" w:rsidRDefault="008829E7" w:rsidP="00353301">
      <w:pPr>
        <w:pStyle w:val="Bezodstpw"/>
        <w:numPr>
          <w:ilvl w:val="1"/>
          <w:numId w:val="25"/>
        </w:numPr>
        <w:rPr>
          <w:rFonts w:ascii="Tahoma" w:hAnsi="Tahoma" w:cs="Tahoma"/>
          <w:b/>
          <w:sz w:val="20"/>
          <w:szCs w:val="20"/>
        </w:rPr>
      </w:pPr>
      <w:r w:rsidRPr="005524CE">
        <w:rPr>
          <w:rFonts w:ascii="Tahoma" w:hAnsi="Tahoma" w:cs="Tahoma"/>
          <w:b/>
          <w:sz w:val="20"/>
          <w:szCs w:val="20"/>
        </w:rPr>
        <w:t>Zakres stosowania ST</w:t>
      </w:r>
    </w:p>
    <w:p w14:paraId="06F98D91" w14:textId="77777777" w:rsidR="005524CE" w:rsidRPr="005524CE" w:rsidRDefault="005524CE" w:rsidP="005524CE">
      <w:pPr>
        <w:pStyle w:val="Bezodstpw"/>
        <w:ind w:left="1080"/>
        <w:rPr>
          <w:rFonts w:ascii="Tahoma" w:hAnsi="Tahoma" w:cs="Tahoma"/>
          <w:b/>
          <w:sz w:val="20"/>
          <w:szCs w:val="20"/>
        </w:rPr>
      </w:pPr>
    </w:p>
    <w:p w14:paraId="69567935" w14:textId="1511CACA" w:rsidR="00531A83" w:rsidRPr="00E37EFA" w:rsidRDefault="008829E7" w:rsidP="00531A83">
      <w:pPr>
        <w:pStyle w:val="Bezodstpw"/>
        <w:spacing w:before="100" w:beforeAutospacing="1" w:after="100" w:afterAutospacing="1"/>
        <w:contextualSpacing/>
        <w:rPr>
          <w:rFonts w:ascii="Tahoma" w:hAnsi="Tahoma" w:cs="Tahoma"/>
          <w:sz w:val="20"/>
          <w:szCs w:val="20"/>
        </w:rPr>
      </w:pPr>
      <w:r w:rsidRPr="008829E7">
        <w:rPr>
          <w:rFonts w:ascii="Tahoma" w:hAnsi="Tahoma" w:cs="Tahoma"/>
          <w:sz w:val="20"/>
          <w:szCs w:val="20"/>
        </w:rPr>
        <w:t>Specyfikacja Techniczna zawiera informacje oraz wymagania wspólne dotyczące wykonania i odbioru Robót, które</w:t>
      </w:r>
      <w:r w:rsidR="005524CE">
        <w:rPr>
          <w:rFonts w:ascii="Tahoma" w:hAnsi="Tahoma" w:cs="Tahoma"/>
          <w:sz w:val="20"/>
          <w:szCs w:val="20"/>
        </w:rPr>
        <w:t xml:space="preserve"> </w:t>
      </w:r>
      <w:r w:rsidRPr="008829E7">
        <w:rPr>
          <w:rFonts w:ascii="Tahoma" w:hAnsi="Tahoma" w:cs="Tahoma"/>
          <w:sz w:val="20"/>
          <w:szCs w:val="20"/>
        </w:rPr>
        <w:t xml:space="preserve">zostaną zrealizowane w </w:t>
      </w:r>
      <w:r w:rsidR="005859B3">
        <w:rPr>
          <w:rFonts w:ascii="Tahoma" w:hAnsi="Tahoma" w:cs="Tahoma"/>
          <w:sz w:val="20"/>
          <w:szCs w:val="20"/>
        </w:rPr>
        <w:t>ramach inwestycji:</w:t>
      </w:r>
      <w:r w:rsidR="00531A83">
        <w:rPr>
          <w:rFonts w:ascii="Tahoma" w:hAnsi="Tahoma" w:cs="Tahoma"/>
          <w:sz w:val="20"/>
          <w:szCs w:val="20"/>
        </w:rPr>
        <w:t xml:space="preserve"> </w:t>
      </w:r>
      <w:r w:rsidR="003750FE" w:rsidRPr="0007523D">
        <w:rPr>
          <w:rFonts w:ascii="Tahoma" w:hAnsi="Tahoma" w:cs="Tahoma"/>
          <w:b/>
          <w:bCs/>
          <w:sz w:val="20"/>
          <w:szCs w:val="20"/>
        </w:rPr>
        <w:t>REMONT BUDYNKU KASZTELU, REMONT I PRZEBUDOWA BUDYNKU OFICYNY DWORSKIEJ, ROBOTY BUDOWLANE ZWIĄZANE Z ZAGOSPODAROWANIEM TERENU WRAZ Z BUDOWĄ NIEZBĘDNEJ INFRASTRUKTURY TECHNICZNEJ NA TERENIE ZESPOŁU DWORSKIEGO W RAMACH ZADANIA PN. „ODNOWA I ADAPTACJA DO FUNKCJI WYSTAWIENNICZO-KULTURALNYCH ZESPOŁU DWORSKIEGO W SZYMBARKU”</w:t>
      </w:r>
    </w:p>
    <w:p w14:paraId="2EB8A85A" w14:textId="3574E050" w:rsidR="005859B3" w:rsidRPr="00E37EFA" w:rsidRDefault="005859B3" w:rsidP="005859B3">
      <w:pPr>
        <w:pStyle w:val="Bezodstpw"/>
        <w:spacing w:before="100" w:beforeAutospacing="1" w:after="100" w:afterAutospacing="1"/>
        <w:contextualSpacing/>
        <w:rPr>
          <w:rFonts w:ascii="Tahoma" w:hAnsi="Tahoma" w:cs="Tahoma"/>
          <w:sz w:val="20"/>
          <w:szCs w:val="20"/>
        </w:rPr>
      </w:pPr>
    </w:p>
    <w:p w14:paraId="7D1F52C4" w14:textId="77777777" w:rsidR="0095621E" w:rsidRPr="005E5A93" w:rsidRDefault="0095621E" w:rsidP="0095621E">
      <w:pPr>
        <w:pStyle w:val="Bezodstpw"/>
        <w:spacing w:before="100" w:beforeAutospacing="1" w:after="100" w:afterAutospacing="1"/>
        <w:contextualSpacing/>
        <w:rPr>
          <w:rFonts w:ascii="Tahoma" w:hAnsi="Tahoma" w:cs="Tahoma"/>
          <w:sz w:val="20"/>
          <w:szCs w:val="20"/>
        </w:rPr>
      </w:pPr>
    </w:p>
    <w:p w14:paraId="35B733BF" w14:textId="77777777" w:rsidR="005524CE" w:rsidRPr="008829E7" w:rsidRDefault="005524CE" w:rsidP="003E5EA4">
      <w:pPr>
        <w:pStyle w:val="Bezodstpw"/>
        <w:spacing w:before="100" w:beforeAutospacing="1" w:after="100" w:afterAutospacing="1"/>
        <w:contextualSpacing/>
        <w:rPr>
          <w:rFonts w:ascii="Tahoma" w:hAnsi="Tahoma" w:cs="Tahoma"/>
          <w:sz w:val="20"/>
          <w:szCs w:val="20"/>
        </w:rPr>
      </w:pPr>
    </w:p>
    <w:p w14:paraId="5048FAAE" w14:textId="77777777" w:rsidR="008829E7" w:rsidRDefault="008829E7" w:rsidP="00353301">
      <w:pPr>
        <w:pStyle w:val="Bezodstpw"/>
        <w:numPr>
          <w:ilvl w:val="1"/>
          <w:numId w:val="25"/>
        </w:numPr>
        <w:rPr>
          <w:rFonts w:ascii="Tahoma" w:hAnsi="Tahoma" w:cs="Tahoma"/>
          <w:b/>
          <w:sz w:val="20"/>
          <w:szCs w:val="20"/>
        </w:rPr>
      </w:pPr>
      <w:r w:rsidRPr="005524CE">
        <w:rPr>
          <w:rFonts w:ascii="Tahoma" w:hAnsi="Tahoma" w:cs="Tahoma"/>
          <w:b/>
          <w:sz w:val="20"/>
          <w:szCs w:val="20"/>
        </w:rPr>
        <w:t>Zakres robót objętych ST</w:t>
      </w:r>
    </w:p>
    <w:p w14:paraId="1AC5CC51" w14:textId="77777777" w:rsidR="005524CE" w:rsidRPr="005524CE" w:rsidRDefault="005524CE" w:rsidP="005524CE">
      <w:pPr>
        <w:pStyle w:val="Bezodstpw"/>
        <w:ind w:left="1080"/>
        <w:rPr>
          <w:rFonts w:ascii="Tahoma" w:hAnsi="Tahoma" w:cs="Tahoma"/>
          <w:b/>
          <w:sz w:val="20"/>
          <w:szCs w:val="20"/>
        </w:rPr>
      </w:pPr>
    </w:p>
    <w:p w14:paraId="313BF081"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Roboty, których dotyczy ST, obejmują wszystkie czynności umożliwiające i mające na celu wykonanie robót malarskich</w:t>
      </w:r>
      <w:r w:rsidR="005524CE">
        <w:rPr>
          <w:rFonts w:ascii="Tahoma" w:hAnsi="Tahoma" w:cs="Tahoma"/>
          <w:sz w:val="20"/>
          <w:szCs w:val="20"/>
        </w:rPr>
        <w:t xml:space="preserve"> </w:t>
      </w:r>
      <w:r w:rsidRPr="008829E7">
        <w:rPr>
          <w:rFonts w:ascii="Tahoma" w:hAnsi="Tahoma" w:cs="Tahoma"/>
          <w:sz w:val="20"/>
          <w:szCs w:val="20"/>
        </w:rPr>
        <w:t>z zabezpieczeniem powierzchni nie malowanych. Kolory i dobór farb wg wskazań Dokumentacji projektowej i Nadzoru</w:t>
      </w:r>
      <w:r w:rsidR="005524CE">
        <w:rPr>
          <w:rFonts w:ascii="Tahoma" w:hAnsi="Tahoma" w:cs="Tahoma"/>
          <w:sz w:val="20"/>
          <w:szCs w:val="20"/>
        </w:rPr>
        <w:t xml:space="preserve"> </w:t>
      </w:r>
      <w:r w:rsidRPr="008829E7">
        <w:rPr>
          <w:rFonts w:ascii="Tahoma" w:hAnsi="Tahoma" w:cs="Tahoma"/>
          <w:sz w:val="20"/>
          <w:szCs w:val="20"/>
        </w:rPr>
        <w:t>autorskiego.</w:t>
      </w:r>
    </w:p>
    <w:p w14:paraId="63865DBA" w14:textId="77777777" w:rsidR="00D56E4A" w:rsidRDefault="00D56E4A" w:rsidP="008829E7">
      <w:pPr>
        <w:pStyle w:val="Bezodstpw"/>
        <w:rPr>
          <w:rFonts w:ascii="Tahoma" w:hAnsi="Tahoma" w:cs="Tahoma"/>
          <w:sz w:val="20"/>
          <w:szCs w:val="20"/>
        </w:rPr>
      </w:pPr>
    </w:p>
    <w:p w14:paraId="618A20B7" w14:textId="77777777" w:rsidR="008C5972" w:rsidRPr="00A455B0" w:rsidRDefault="008C5972" w:rsidP="008C5972">
      <w:pPr>
        <w:rPr>
          <w:rFonts w:ascii="Tahoma" w:hAnsi="Tahoma" w:cs="Tahoma"/>
          <w:sz w:val="20"/>
          <w:szCs w:val="20"/>
        </w:rPr>
      </w:pPr>
    </w:p>
    <w:p w14:paraId="13746BDD" w14:textId="77777777" w:rsidR="008829E7" w:rsidRDefault="008829E7" w:rsidP="00353301">
      <w:pPr>
        <w:pStyle w:val="Bezodstpw"/>
        <w:numPr>
          <w:ilvl w:val="1"/>
          <w:numId w:val="25"/>
        </w:numPr>
        <w:rPr>
          <w:rFonts w:ascii="Tahoma" w:hAnsi="Tahoma" w:cs="Tahoma"/>
          <w:b/>
          <w:sz w:val="20"/>
          <w:szCs w:val="20"/>
        </w:rPr>
      </w:pPr>
      <w:r w:rsidRPr="005524CE">
        <w:rPr>
          <w:rFonts w:ascii="Tahoma" w:hAnsi="Tahoma" w:cs="Tahoma"/>
          <w:b/>
          <w:sz w:val="20"/>
          <w:szCs w:val="20"/>
        </w:rPr>
        <w:t>Określenia podstawowe</w:t>
      </w:r>
    </w:p>
    <w:p w14:paraId="745AC5D0" w14:textId="77777777" w:rsidR="005524CE" w:rsidRPr="005524CE" w:rsidRDefault="005524CE" w:rsidP="005524CE">
      <w:pPr>
        <w:pStyle w:val="Bezodstpw"/>
        <w:ind w:left="1080"/>
        <w:rPr>
          <w:rFonts w:ascii="Tahoma" w:hAnsi="Tahoma" w:cs="Tahoma"/>
          <w:b/>
          <w:sz w:val="20"/>
          <w:szCs w:val="20"/>
        </w:rPr>
      </w:pPr>
    </w:p>
    <w:p w14:paraId="5963B62B"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Określenia podane w niniejszej ST są zgodne z odpowiednimi (przywołanymi w specyfikacji) normami.</w:t>
      </w:r>
      <w:r w:rsidR="005524CE">
        <w:rPr>
          <w:rFonts w:ascii="Tahoma" w:hAnsi="Tahoma" w:cs="Tahoma"/>
          <w:sz w:val="20"/>
          <w:szCs w:val="20"/>
        </w:rPr>
        <w:t xml:space="preserve"> </w:t>
      </w:r>
    </w:p>
    <w:p w14:paraId="61508854" w14:textId="77777777" w:rsidR="008829E7" w:rsidRPr="008829E7" w:rsidRDefault="00094B41" w:rsidP="008829E7">
      <w:pPr>
        <w:pStyle w:val="Bezodstpw"/>
        <w:rPr>
          <w:rFonts w:ascii="Tahoma" w:hAnsi="Tahoma" w:cs="Tahoma"/>
          <w:i/>
          <w:iCs/>
          <w:sz w:val="20"/>
          <w:szCs w:val="20"/>
        </w:rPr>
      </w:pPr>
      <w:r>
        <w:rPr>
          <w:rFonts w:ascii="Tahoma" w:hAnsi="Tahoma" w:cs="Tahoma"/>
          <w:b/>
          <w:sz w:val="20"/>
          <w:szCs w:val="20"/>
        </w:rPr>
        <w:t xml:space="preserve"> </w:t>
      </w:r>
    </w:p>
    <w:p w14:paraId="698AF041" w14:textId="77777777" w:rsidR="008829E7" w:rsidRPr="005524CE" w:rsidRDefault="005524CE" w:rsidP="00353301">
      <w:pPr>
        <w:pStyle w:val="Bezodstpw"/>
        <w:numPr>
          <w:ilvl w:val="0"/>
          <w:numId w:val="25"/>
        </w:numPr>
        <w:rPr>
          <w:rFonts w:ascii="Tahoma" w:hAnsi="Tahoma" w:cs="Tahoma"/>
          <w:b/>
          <w:sz w:val="20"/>
          <w:szCs w:val="20"/>
        </w:rPr>
      </w:pPr>
      <w:r w:rsidRPr="005524CE">
        <w:rPr>
          <w:rFonts w:ascii="Tahoma" w:hAnsi="Tahoma" w:cs="Tahoma"/>
          <w:b/>
          <w:sz w:val="20"/>
          <w:szCs w:val="20"/>
        </w:rPr>
        <w:t>Materiały</w:t>
      </w:r>
    </w:p>
    <w:p w14:paraId="4FC20F46" w14:textId="77777777" w:rsidR="008C5972" w:rsidRPr="008C5972" w:rsidRDefault="008C5972" w:rsidP="008C5972">
      <w:pPr>
        <w:jc w:val="both"/>
        <w:rPr>
          <w:rFonts w:ascii="Tahoma" w:hAnsi="Tahoma" w:cs="Tahoma"/>
          <w:b/>
          <w:bCs/>
          <w:sz w:val="20"/>
          <w:szCs w:val="20"/>
        </w:rPr>
      </w:pPr>
    </w:p>
    <w:p w14:paraId="62D0D3B5" w14:textId="77777777" w:rsidR="008C5972" w:rsidRPr="008C5972" w:rsidRDefault="008C5972" w:rsidP="008C5972">
      <w:pPr>
        <w:jc w:val="both"/>
        <w:rPr>
          <w:rFonts w:ascii="Tahoma" w:hAnsi="Tahoma" w:cs="Tahoma"/>
          <w:b/>
          <w:bCs/>
          <w:sz w:val="20"/>
          <w:szCs w:val="20"/>
        </w:rPr>
      </w:pPr>
      <w:r w:rsidRPr="008C5972">
        <w:rPr>
          <w:rFonts w:ascii="Tahoma" w:hAnsi="Tahoma" w:cs="Tahoma"/>
          <w:b/>
          <w:bCs/>
          <w:sz w:val="20"/>
          <w:szCs w:val="20"/>
        </w:rPr>
        <w:t>Farby mineralne wewnętrzne</w:t>
      </w:r>
    </w:p>
    <w:p w14:paraId="0056BA73" w14:textId="77777777" w:rsidR="008C5972" w:rsidRPr="008C5972" w:rsidRDefault="008C5972" w:rsidP="008C5972">
      <w:pPr>
        <w:jc w:val="both"/>
        <w:rPr>
          <w:rFonts w:ascii="Tahoma" w:hAnsi="Tahoma" w:cs="Tahoma"/>
          <w:b/>
          <w:bCs/>
          <w:sz w:val="20"/>
          <w:szCs w:val="20"/>
        </w:rPr>
      </w:pPr>
    </w:p>
    <w:p w14:paraId="1A3B6C47"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W budynku Kasztelu i Oficyny należy wykonać nowe warstwy malarskie.</w:t>
      </w:r>
    </w:p>
    <w:p w14:paraId="74B5907F"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Ściany pokryć farbami mineralnymi na bazie krzemianów.</w:t>
      </w:r>
    </w:p>
    <w:p w14:paraId="747542E3"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 xml:space="preserve">Farby muszą być odporne na zmywanie, ścieranie i wilgoć. Stosować farby ekologiczne i przyjazne środowisku. Farby tworzą </w:t>
      </w:r>
      <w:proofErr w:type="spellStart"/>
      <w:r w:rsidRPr="008C5972">
        <w:rPr>
          <w:rFonts w:ascii="Tahoma" w:hAnsi="Tahoma" w:cs="Tahoma"/>
          <w:sz w:val="20"/>
          <w:szCs w:val="20"/>
        </w:rPr>
        <w:t>oddychąjace</w:t>
      </w:r>
      <w:proofErr w:type="spellEnd"/>
      <w:r w:rsidRPr="008C5972">
        <w:rPr>
          <w:rFonts w:ascii="Tahoma" w:hAnsi="Tahoma" w:cs="Tahoma"/>
          <w:sz w:val="20"/>
          <w:szCs w:val="20"/>
        </w:rPr>
        <w:t xml:space="preserve"> powłoki. Zaleca się stosować farby do pomieszczeń szczególnie narażonych na zabrudzenie. Powierzchnia do malowania musi być jednolita, czysta, sucha, wolna od pyłów, tłuszczu, zanieczyszczeń oraz grzybów. Występującego grzyba usunąć właściwym środkiem chemicznym. Rysy, pęknięcia i ubytki zaszpachlować właściwymi wypełniaczami. Połyskowe powierzchnie przeszlifować papierem ściernym i dokładnie odpylić.</w:t>
      </w:r>
    </w:p>
    <w:p w14:paraId="51940051"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Kolorystykę farb należy ustalić z Inwestorem.</w:t>
      </w:r>
    </w:p>
    <w:p w14:paraId="35DCF506" w14:textId="77777777" w:rsidR="008C5972" w:rsidRPr="008C5972" w:rsidRDefault="008C5972" w:rsidP="008C5972">
      <w:pPr>
        <w:jc w:val="both"/>
        <w:rPr>
          <w:rFonts w:ascii="Tahoma" w:hAnsi="Tahoma" w:cs="Tahoma"/>
          <w:color w:val="FF0000"/>
          <w:sz w:val="20"/>
          <w:szCs w:val="20"/>
        </w:rPr>
      </w:pPr>
    </w:p>
    <w:p w14:paraId="296CCCC4" w14:textId="77777777" w:rsidR="005859B3" w:rsidRDefault="005859B3" w:rsidP="00200C75">
      <w:pPr>
        <w:pStyle w:val="Bezodstpw"/>
        <w:rPr>
          <w:rFonts w:ascii="Tahoma" w:hAnsi="Tahoma" w:cs="Tahoma"/>
          <w:sz w:val="20"/>
          <w:szCs w:val="20"/>
        </w:rPr>
      </w:pPr>
    </w:p>
    <w:p w14:paraId="4DF8521F" w14:textId="77777777" w:rsidR="008829E7" w:rsidRDefault="005524CE" w:rsidP="00353301">
      <w:pPr>
        <w:pStyle w:val="Bezodstpw"/>
        <w:numPr>
          <w:ilvl w:val="1"/>
          <w:numId w:val="25"/>
        </w:numPr>
        <w:rPr>
          <w:rFonts w:ascii="Tahoma" w:hAnsi="Tahoma" w:cs="Tahoma"/>
          <w:b/>
          <w:sz w:val="20"/>
          <w:szCs w:val="20"/>
        </w:rPr>
      </w:pPr>
      <w:r>
        <w:rPr>
          <w:rFonts w:ascii="Tahoma" w:hAnsi="Tahoma" w:cs="Tahoma"/>
          <w:b/>
          <w:sz w:val="20"/>
          <w:szCs w:val="20"/>
        </w:rPr>
        <w:t>Środki gruntujące</w:t>
      </w:r>
    </w:p>
    <w:p w14:paraId="4A733DB6" w14:textId="77777777" w:rsidR="005524CE" w:rsidRPr="005524CE" w:rsidRDefault="005524CE" w:rsidP="005524CE">
      <w:pPr>
        <w:pStyle w:val="Bezodstpw"/>
        <w:ind w:left="1080"/>
        <w:rPr>
          <w:rFonts w:ascii="Tahoma" w:hAnsi="Tahoma" w:cs="Tahoma"/>
          <w:b/>
          <w:sz w:val="20"/>
          <w:szCs w:val="20"/>
        </w:rPr>
      </w:pPr>
    </w:p>
    <w:p w14:paraId="42134FC6" w14:textId="77777777" w:rsidR="008829E7" w:rsidRPr="005524CE" w:rsidRDefault="008829E7" w:rsidP="008829E7">
      <w:pPr>
        <w:pStyle w:val="Bezodstpw"/>
        <w:rPr>
          <w:rFonts w:ascii="Tahoma" w:hAnsi="Tahoma" w:cs="Tahoma"/>
          <w:b/>
          <w:sz w:val="20"/>
          <w:szCs w:val="20"/>
        </w:rPr>
      </w:pPr>
      <w:r w:rsidRPr="005524CE">
        <w:rPr>
          <w:rFonts w:ascii="Tahoma" w:hAnsi="Tahoma" w:cs="Tahoma"/>
          <w:b/>
          <w:sz w:val="20"/>
          <w:szCs w:val="20"/>
        </w:rPr>
        <w:t>2.1.1. Przy malowaniu farbami emulsyjnymi:</w:t>
      </w:r>
    </w:p>
    <w:p w14:paraId="79E844E7"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powierzchni betonowych lub tynków zwykłych nie zaleca się gruntowania, o ile świadectwo dopuszczenia nowego</w:t>
      </w:r>
      <w:r w:rsidR="005524CE">
        <w:rPr>
          <w:rFonts w:ascii="Tahoma" w:hAnsi="Tahoma" w:cs="Tahoma"/>
          <w:sz w:val="20"/>
          <w:szCs w:val="20"/>
        </w:rPr>
        <w:t xml:space="preserve"> </w:t>
      </w:r>
      <w:r w:rsidRPr="008829E7">
        <w:rPr>
          <w:rFonts w:ascii="Tahoma" w:hAnsi="Tahoma" w:cs="Tahoma"/>
          <w:sz w:val="20"/>
          <w:szCs w:val="20"/>
        </w:rPr>
        <w:t>rodzaju farby emulsyjnej nie podaje inaczej</w:t>
      </w:r>
    </w:p>
    <w:p w14:paraId="5EA85A49"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lastRenderedPageBreak/>
        <w:t>- na chłonnych podłożach należy stosować do gruntowania farbę emulsyjną rozcieńczoną wodą w stosunku 1:3-5 z</w:t>
      </w:r>
      <w:r w:rsidR="005524CE">
        <w:rPr>
          <w:rFonts w:ascii="Tahoma" w:hAnsi="Tahoma" w:cs="Tahoma"/>
          <w:sz w:val="20"/>
          <w:szCs w:val="20"/>
        </w:rPr>
        <w:t xml:space="preserve"> </w:t>
      </w:r>
      <w:r w:rsidRPr="008829E7">
        <w:rPr>
          <w:rFonts w:ascii="Tahoma" w:hAnsi="Tahoma" w:cs="Tahoma"/>
          <w:sz w:val="20"/>
          <w:szCs w:val="20"/>
        </w:rPr>
        <w:t>tego samego rodzaju farby, z jakiej przewiduje się wykonanie powłoki malarskiej,</w:t>
      </w:r>
    </w:p>
    <w:p w14:paraId="7B9C92D5" w14:textId="77777777" w:rsidR="005524CE" w:rsidRDefault="005524CE" w:rsidP="008829E7">
      <w:pPr>
        <w:pStyle w:val="Bezodstpw"/>
        <w:rPr>
          <w:rFonts w:ascii="Tahoma" w:hAnsi="Tahoma" w:cs="Tahoma"/>
          <w:b/>
          <w:sz w:val="20"/>
          <w:szCs w:val="20"/>
        </w:rPr>
      </w:pPr>
    </w:p>
    <w:p w14:paraId="40BA004C" w14:textId="77777777" w:rsidR="00C129AF" w:rsidRDefault="008829E7" w:rsidP="008829E7">
      <w:pPr>
        <w:pStyle w:val="Bezodstpw"/>
        <w:rPr>
          <w:rFonts w:ascii="Tahoma" w:hAnsi="Tahoma" w:cs="Tahoma"/>
          <w:b/>
          <w:sz w:val="20"/>
          <w:szCs w:val="20"/>
        </w:rPr>
      </w:pPr>
      <w:r w:rsidRPr="005524CE">
        <w:rPr>
          <w:rFonts w:ascii="Tahoma" w:hAnsi="Tahoma" w:cs="Tahoma"/>
          <w:b/>
          <w:sz w:val="20"/>
          <w:szCs w:val="20"/>
        </w:rPr>
        <w:t>2</w:t>
      </w:r>
      <w:r w:rsidR="005524CE">
        <w:rPr>
          <w:rFonts w:ascii="Tahoma" w:hAnsi="Tahoma" w:cs="Tahoma"/>
          <w:b/>
          <w:sz w:val="20"/>
          <w:szCs w:val="20"/>
        </w:rPr>
        <w:t>.1.2. Przygotowanie powierzchni</w:t>
      </w:r>
    </w:p>
    <w:p w14:paraId="3AAA3475" w14:textId="77777777" w:rsidR="00C129AF" w:rsidRPr="005524CE" w:rsidRDefault="00C129AF" w:rsidP="008829E7">
      <w:pPr>
        <w:pStyle w:val="Bezodstpw"/>
        <w:rPr>
          <w:rFonts w:ascii="Tahoma" w:hAnsi="Tahoma" w:cs="Tahoma"/>
          <w:b/>
          <w:sz w:val="20"/>
          <w:szCs w:val="20"/>
        </w:rPr>
      </w:pPr>
    </w:p>
    <w:p w14:paraId="2EAB45F8"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Przed przystąpieniem do malowania naprawić uszkodzenia powierzchni tynków i wcześniej naprawianych miejsc.</w:t>
      </w:r>
    </w:p>
    <w:p w14:paraId="7BA81049"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Zaleca się stosowanie do tego celu zapraw i szpachlówek produkowanych fabrycznie w postaci gotowej do stosowania</w:t>
      </w:r>
      <w:r w:rsidR="00C129AF">
        <w:rPr>
          <w:rFonts w:ascii="Tahoma" w:hAnsi="Tahoma" w:cs="Tahoma"/>
          <w:sz w:val="20"/>
          <w:szCs w:val="20"/>
        </w:rPr>
        <w:t xml:space="preserve"> </w:t>
      </w:r>
      <w:r w:rsidRPr="008829E7">
        <w:rPr>
          <w:rFonts w:ascii="Tahoma" w:hAnsi="Tahoma" w:cs="Tahoma"/>
          <w:sz w:val="20"/>
          <w:szCs w:val="20"/>
        </w:rPr>
        <w:t>lub w postaci proszkowej do zarabiania wodą bezpośrednio przed użyciem.</w:t>
      </w:r>
    </w:p>
    <w:p w14:paraId="7985AE83" w14:textId="77777777" w:rsidR="00C129AF" w:rsidRPr="008829E7" w:rsidRDefault="00C129AF" w:rsidP="008829E7">
      <w:pPr>
        <w:pStyle w:val="Bezodstpw"/>
        <w:rPr>
          <w:rFonts w:ascii="Tahoma" w:hAnsi="Tahoma" w:cs="Tahoma"/>
          <w:sz w:val="20"/>
          <w:szCs w:val="20"/>
        </w:rPr>
      </w:pPr>
    </w:p>
    <w:p w14:paraId="1884CA4F" w14:textId="77777777" w:rsidR="008829E7" w:rsidRDefault="00C129AF" w:rsidP="00353301">
      <w:pPr>
        <w:pStyle w:val="Bezodstpw"/>
        <w:numPr>
          <w:ilvl w:val="1"/>
          <w:numId w:val="25"/>
        </w:numPr>
        <w:rPr>
          <w:rFonts w:ascii="Tahoma" w:hAnsi="Tahoma" w:cs="Tahoma"/>
          <w:b/>
          <w:sz w:val="20"/>
          <w:szCs w:val="20"/>
        </w:rPr>
      </w:pPr>
      <w:r>
        <w:rPr>
          <w:rFonts w:ascii="Tahoma" w:hAnsi="Tahoma" w:cs="Tahoma"/>
          <w:b/>
          <w:sz w:val="20"/>
          <w:szCs w:val="20"/>
        </w:rPr>
        <w:t>Termin robót</w:t>
      </w:r>
    </w:p>
    <w:p w14:paraId="3951EFC6"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Roboty malarskie wewnątrz i na zewnątrz budynku wykonywać dopiero po wyschnięciu tynków i naprawianych miejsc</w:t>
      </w:r>
      <w:r w:rsidR="00094B41">
        <w:rPr>
          <w:rFonts w:ascii="Tahoma" w:hAnsi="Tahoma" w:cs="Tahoma"/>
          <w:sz w:val="20"/>
          <w:szCs w:val="20"/>
        </w:rPr>
        <w:t>.</w:t>
      </w:r>
    </w:p>
    <w:p w14:paraId="176845D1"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Powierzchnie podłoży pod malowanie powinny być:</w:t>
      </w:r>
    </w:p>
    <w:p w14:paraId="164B0FF6"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xml:space="preserve">·  </w:t>
      </w:r>
      <w:r w:rsidRPr="008829E7">
        <w:rPr>
          <w:rFonts w:ascii="Tahoma" w:hAnsi="Tahoma" w:cs="Tahoma"/>
          <w:i/>
          <w:iCs/>
          <w:sz w:val="20"/>
          <w:szCs w:val="20"/>
        </w:rPr>
        <w:t xml:space="preserve">gładkie i równe, </w:t>
      </w:r>
      <w:r w:rsidRPr="008829E7">
        <w:rPr>
          <w:rFonts w:ascii="Tahoma" w:hAnsi="Tahoma" w:cs="Tahoma"/>
          <w:sz w:val="20"/>
          <w:szCs w:val="20"/>
        </w:rPr>
        <w:t xml:space="preserve">tzn. bez </w:t>
      </w:r>
      <w:proofErr w:type="spellStart"/>
      <w:r w:rsidRPr="008829E7">
        <w:rPr>
          <w:rFonts w:ascii="Tahoma" w:hAnsi="Tahoma" w:cs="Tahoma"/>
          <w:sz w:val="20"/>
          <w:szCs w:val="20"/>
        </w:rPr>
        <w:t>nadrostów</w:t>
      </w:r>
      <w:proofErr w:type="spellEnd"/>
      <w:r w:rsidRPr="008829E7">
        <w:rPr>
          <w:rFonts w:ascii="Tahoma" w:hAnsi="Tahoma" w:cs="Tahoma"/>
          <w:sz w:val="20"/>
          <w:szCs w:val="20"/>
        </w:rPr>
        <w:t xml:space="preserve"> betonowych, zacieków zaprawy lub mleczka cementowego, kawern;</w:t>
      </w:r>
      <w:r w:rsidR="00C129AF">
        <w:rPr>
          <w:rFonts w:ascii="Tahoma" w:hAnsi="Tahoma" w:cs="Tahoma"/>
          <w:sz w:val="20"/>
          <w:szCs w:val="20"/>
        </w:rPr>
        <w:t xml:space="preserve"> </w:t>
      </w:r>
      <w:r w:rsidRPr="008829E7">
        <w:rPr>
          <w:rFonts w:ascii="Tahoma" w:hAnsi="Tahoma" w:cs="Tahoma"/>
          <w:sz w:val="20"/>
          <w:szCs w:val="20"/>
        </w:rPr>
        <w:t>dopuszcza się pojedyncze wgłębienia o średnicy do 5 mm i głębokości do 4 mm - dla podłoży betonowych; w</w:t>
      </w:r>
      <w:r w:rsidR="00C129AF">
        <w:rPr>
          <w:rFonts w:ascii="Tahoma" w:hAnsi="Tahoma" w:cs="Tahoma"/>
          <w:sz w:val="20"/>
          <w:szCs w:val="20"/>
        </w:rPr>
        <w:t xml:space="preserve"> </w:t>
      </w:r>
      <w:r w:rsidRPr="008829E7">
        <w:rPr>
          <w:rFonts w:ascii="Tahoma" w:hAnsi="Tahoma" w:cs="Tahoma"/>
          <w:sz w:val="20"/>
          <w:szCs w:val="20"/>
        </w:rPr>
        <w:t>zakresie równości obowiązują wymagania jak dla tynków IV kategorii (z wyjątkiem tynków doborowych),</w:t>
      </w:r>
    </w:p>
    <w:p w14:paraId="58B00A36"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xml:space="preserve">·  </w:t>
      </w:r>
      <w:r w:rsidRPr="008829E7">
        <w:rPr>
          <w:rFonts w:ascii="Tahoma" w:hAnsi="Tahoma" w:cs="Tahoma"/>
          <w:i/>
          <w:iCs/>
          <w:sz w:val="20"/>
          <w:szCs w:val="20"/>
        </w:rPr>
        <w:t xml:space="preserve">mocne, </w:t>
      </w:r>
      <w:r w:rsidRPr="008829E7">
        <w:rPr>
          <w:rFonts w:ascii="Tahoma" w:hAnsi="Tahoma" w:cs="Tahoma"/>
          <w:sz w:val="20"/>
          <w:szCs w:val="20"/>
        </w:rPr>
        <w:t xml:space="preserve">tzn. powierzchniowo nie pylące, nie wykruszające się, bez spękań i rozwarstwień, </w:t>
      </w:r>
      <w:r w:rsidRPr="008829E7">
        <w:rPr>
          <w:rFonts w:ascii="Tahoma" w:hAnsi="Tahoma" w:cs="Tahoma"/>
          <w:i/>
          <w:iCs/>
          <w:sz w:val="20"/>
          <w:szCs w:val="20"/>
        </w:rPr>
        <w:t xml:space="preserve">czyste, </w:t>
      </w:r>
      <w:r w:rsidRPr="008829E7">
        <w:rPr>
          <w:rFonts w:ascii="Tahoma" w:hAnsi="Tahoma" w:cs="Tahoma"/>
          <w:sz w:val="20"/>
          <w:szCs w:val="20"/>
        </w:rPr>
        <w:t>tzn. bez</w:t>
      </w:r>
      <w:r w:rsidR="00C129AF">
        <w:rPr>
          <w:rFonts w:ascii="Tahoma" w:hAnsi="Tahoma" w:cs="Tahoma"/>
          <w:sz w:val="20"/>
          <w:szCs w:val="20"/>
        </w:rPr>
        <w:t xml:space="preserve"> </w:t>
      </w:r>
      <w:r w:rsidRPr="008829E7">
        <w:rPr>
          <w:rFonts w:ascii="Tahoma" w:hAnsi="Tahoma" w:cs="Tahoma"/>
          <w:sz w:val="20"/>
          <w:szCs w:val="20"/>
        </w:rPr>
        <w:t xml:space="preserve">plam, zaoliwień, pleśni i zanieczyszczeń (kurzem, rdzą), </w:t>
      </w:r>
      <w:r w:rsidRPr="008829E7">
        <w:rPr>
          <w:rFonts w:ascii="Tahoma" w:hAnsi="Tahoma" w:cs="Tahoma"/>
          <w:i/>
          <w:iCs/>
          <w:sz w:val="20"/>
          <w:szCs w:val="20"/>
        </w:rPr>
        <w:t xml:space="preserve">dojrzałe pod malowanie klejowe, </w:t>
      </w:r>
      <w:proofErr w:type="spellStart"/>
      <w:r w:rsidRPr="008829E7">
        <w:rPr>
          <w:rFonts w:ascii="Tahoma" w:hAnsi="Tahoma" w:cs="Tahoma"/>
          <w:i/>
          <w:iCs/>
          <w:sz w:val="20"/>
          <w:szCs w:val="20"/>
        </w:rPr>
        <w:t>emulsyjne,olejne</w:t>
      </w:r>
      <w:proofErr w:type="spellEnd"/>
      <w:r w:rsidRPr="008829E7">
        <w:rPr>
          <w:rFonts w:ascii="Tahoma" w:hAnsi="Tahoma" w:cs="Tahoma"/>
          <w:i/>
          <w:iCs/>
          <w:sz w:val="20"/>
          <w:szCs w:val="20"/>
        </w:rPr>
        <w:t xml:space="preserve"> i z</w:t>
      </w:r>
      <w:r w:rsidR="00C129AF">
        <w:rPr>
          <w:rFonts w:ascii="Tahoma" w:hAnsi="Tahoma" w:cs="Tahoma"/>
          <w:i/>
          <w:iCs/>
          <w:sz w:val="20"/>
          <w:szCs w:val="20"/>
        </w:rPr>
        <w:t xml:space="preserve"> </w:t>
      </w:r>
      <w:r w:rsidRPr="008829E7">
        <w:rPr>
          <w:rFonts w:ascii="Tahoma" w:hAnsi="Tahoma" w:cs="Tahoma"/>
          <w:i/>
          <w:iCs/>
          <w:sz w:val="20"/>
          <w:szCs w:val="20"/>
        </w:rPr>
        <w:t xml:space="preserve">żywic syntetycznych, </w:t>
      </w:r>
      <w:r w:rsidRPr="008829E7">
        <w:rPr>
          <w:rFonts w:ascii="Tahoma" w:hAnsi="Tahoma" w:cs="Tahoma"/>
          <w:sz w:val="20"/>
          <w:szCs w:val="20"/>
        </w:rPr>
        <w:t>tzn. po 2-6 tygodniach w zależności od rodzaju farby. Farbami emulsyjnymi, akrylowymi</w:t>
      </w:r>
      <w:r w:rsidR="00C129AF">
        <w:rPr>
          <w:rFonts w:ascii="Tahoma" w:hAnsi="Tahoma" w:cs="Tahoma"/>
          <w:sz w:val="20"/>
          <w:szCs w:val="20"/>
        </w:rPr>
        <w:t xml:space="preserve"> </w:t>
      </w:r>
      <w:r w:rsidRPr="008829E7">
        <w:rPr>
          <w:rFonts w:ascii="Tahoma" w:hAnsi="Tahoma" w:cs="Tahoma"/>
          <w:sz w:val="20"/>
          <w:szCs w:val="20"/>
        </w:rPr>
        <w:t>można malować podłoża po 7 dniach,</w:t>
      </w:r>
      <w:r w:rsidR="005524CE">
        <w:rPr>
          <w:rFonts w:ascii="Tahoma" w:hAnsi="Tahoma" w:cs="Tahoma"/>
          <w:sz w:val="20"/>
          <w:szCs w:val="20"/>
        </w:rPr>
        <w:t xml:space="preserve"> </w:t>
      </w:r>
    </w:p>
    <w:p w14:paraId="74849C25"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 xml:space="preserve">·  </w:t>
      </w:r>
      <w:r w:rsidRPr="008829E7">
        <w:rPr>
          <w:rFonts w:ascii="Tahoma" w:hAnsi="Tahoma" w:cs="Tahoma"/>
          <w:i/>
          <w:iCs/>
          <w:sz w:val="20"/>
          <w:szCs w:val="20"/>
        </w:rPr>
        <w:t xml:space="preserve">suche </w:t>
      </w:r>
      <w:r w:rsidRPr="008829E7">
        <w:rPr>
          <w:rFonts w:ascii="Tahoma" w:hAnsi="Tahoma" w:cs="Tahoma"/>
          <w:sz w:val="20"/>
          <w:szCs w:val="20"/>
        </w:rPr>
        <w:t>– (tabela) badanie wilgotności podłoża można wykonać aparatami wskaźnikowymi (elektrycznym lub</w:t>
      </w:r>
      <w:r w:rsidR="00C129AF">
        <w:rPr>
          <w:rFonts w:ascii="Tahoma" w:hAnsi="Tahoma" w:cs="Tahoma"/>
          <w:sz w:val="20"/>
          <w:szCs w:val="20"/>
        </w:rPr>
        <w:t xml:space="preserve"> </w:t>
      </w:r>
      <w:r w:rsidRPr="008829E7">
        <w:rPr>
          <w:rFonts w:ascii="Tahoma" w:hAnsi="Tahoma" w:cs="Tahoma"/>
          <w:sz w:val="20"/>
          <w:szCs w:val="20"/>
        </w:rPr>
        <w:t xml:space="preserve">karbidowym), metodą </w:t>
      </w:r>
      <w:proofErr w:type="spellStart"/>
      <w:r w:rsidRPr="008829E7">
        <w:rPr>
          <w:rFonts w:ascii="Tahoma" w:hAnsi="Tahoma" w:cs="Tahoma"/>
          <w:sz w:val="20"/>
          <w:szCs w:val="20"/>
        </w:rPr>
        <w:t>suszarkowo</w:t>
      </w:r>
      <w:proofErr w:type="spellEnd"/>
      <w:r w:rsidRPr="008829E7">
        <w:rPr>
          <w:rFonts w:ascii="Tahoma" w:hAnsi="Tahoma" w:cs="Tahoma"/>
          <w:sz w:val="20"/>
          <w:szCs w:val="20"/>
        </w:rPr>
        <w:t xml:space="preserve">-wagową lub papierkami wskaźnikowymi </w:t>
      </w:r>
      <w:proofErr w:type="spellStart"/>
      <w:r w:rsidRPr="008829E7">
        <w:rPr>
          <w:rFonts w:ascii="Tahoma" w:hAnsi="Tahoma" w:cs="Tahoma"/>
          <w:sz w:val="20"/>
          <w:szCs w:val="20"/>
        </w:rPr>
        <w:t>Hydrotest</w:t>
      </w:r>
      <w:proofErr w:type="spellEnd"/>
      <w:r w:rsidRPr="008829E7">
        <w:rPr>
          <w:rFonts w:ascii="Tahoma" w:hAnsi="Tahoma" w:cs="Tahoma"/>
          <w:sz w:val="20"/>
          <w:szCs w:val="20"/>
        </w:rPr>
        <w:t>.</w:t>
      </w:r>
    </w:p>
    <w:p w14:paraId="1E67322D" w14:textId="77777777" w:rsidR="00C129AF" w:rsidRPr="008829E7" w:rsidRDefault="00C129AF" w:rsidP="008829E7">
      <w:pPr>
        <w:pStyle w:val="Bezodstpw"/>
        <w:rPr>
          <w:rFonts w:ascii="Tahoma" w:hAnsi="Tahoma" w:cs="Tahoma"/>
          <w:sz w:val="20"/>
          <w:szCs w:val="20"/>
        </w:rPr>
      </w:pPr>
    </w:p>
    <w:p w14:paraId="77FCB033" w14:textId="77777777" w:rsidR="008829E7" w:rsidRDefault="00C129AF" w:rsidP="00353301">
      <w:pPr>
        <w:pStyle w:val="Bezodstpw"/>
        <w:numPr>
          <w:ilvl w:val="1"/>
          <w:numId w:val="25"/>
        </w:numPr>
        <w:rPr>
          <w:rFonts w:ascii="Tahoma" w:hAnsi="Tahoma" w:cs="Tahoma"/>
          <w:b/>
          <w:sz w:val="20"/>
          <w:szCs w:val="20"/>
        </w:rPr>
      </w:pPr>
      <w:r w:rsidRPr="00C129AF">
        <w:rPr>
          <w:rFonts w:ascii="Tahoma" w:hAnsi="Tahoma" w:cs="Tahoma"/>
          <w:b/>
          <w:sz w:val="20"/>
          <w:szCs w:val="20"/>
        </w:rPr>
        <w:t>Malowanie</w:t>
      </w:r>
    </w:p>
    <w:p w14:paraId="34009C26" w14:textId="77777777" w:rsidR="00C129AF" w:rsidRPr="00C129AF" w:rsidRDefault="00C129AF" w:rsidP="00C129AF">
      <w:pPr>
        <w:pStyle w:val="Bezodstpw"/>
        <w:ind w:left="1080"/>
        <w:rPr>
          <w:rFonts w:ascii="Tahoma" w:hAnsi="Tahoma" w:cs="Tahoma"/>
          <w:b/>
          <w:sz w:val="20"/>
          <w:szCs w:val="20"/>
        </w:rPr>
      </w:pPr>
    </w:p>
    <w:p w14:paraId="16732EF4" w14:textId="77777777" w:rsidR="00863661" w:rsidRDefault="008829E7" w:rsidP="00094B41">
      <w:pPr>
        <w:pStyle w:val="Bezodstpw"/>
        <w:rPr>
          <w:rFonts w:ascii="Tahoma" w:hAnsi="Tahoma" w:cs="Tahoma"/>
          <w:sz w:val="20"/>
          <w:szCs w:val="20"/>
        </w:rPr>
      </w:pPr>
      <w:r w:rsidRPr="008829E7">
        <w:rPr>
          <w:rFonts w:ascii="Tahoma" w:hAnsi="Tahoma" w:cs="Tahoma"/>
          <w:sz w:val="20"/>
          <w:szCs w:val="20"/>
        </w:rPr>
        <w:t>Prawidłowo wykonana powłoka malarska powinna spełniać dwa zadania: zapewnić właściwą ochronę podłoża przed</w:t>
      </w:r>
      <w:r w:rsidR="00C129AF">
        <w:rPr>
          <w:rFonts w:ascii="Tahoma" w:hAnsi="Tahoma" w:cs="Tahoma"/>
          <w:sz w:val="20"/>
          <w:szCs w:val="20"/>
        </w:rPr>
        <w:t xml:space="preserve"> </w:t>
      </w:r>
      <w:r w:rsidRPr="008829E7">
        <w:rPr>
          <w:rFonts w:ascii="Tahoma" w:hAnsi="Tahoma" w:cs="Tahoma"/>
          <w:sz w:val="20"/>
          <w:szCs w:val="20"/>
        </w:rPr>
        <w:t>działaniem czynników atmosferycznych oraz sprzyjać uzyskaniu efektu dekoracyjnego. Efekt ten można osiągnąć pod</w:t>
      </w:r>
      <w:r w:rsidR="00C129AF">
        <w:rPr>
          <w:rFonts w:ascii="Tahoma" w:hAnsi="Tahoma" w:cs="Tahoma"/>
          <w:sz w:val="20"/>
          <w:szCs w:val="20"/>
        </w:rPr>
        <w:t xml:space="preserve"> </w:t>
      </w:r>
      <w:r w:rsidRPr="008829E7">
        <w:rPr>
          <w:rFonts w:ascii="Tahoma" w:hAnsi="Tahoma" w:cs="Tahoma"/>
          <w:sz w:val="20"/>
          <w:szCs w:val="20"/>
        </w:rPr>
        <w:t>warunkiem właściwego przygotowania podłoża oraz przez zastosowanie odpowiednich produktów i prawidłowej</w:t>
      </w:r>
      <w:r w:rsidR="00C129AF">
        <w:rPr>
          <w:rFonts w:ascii="Tahoma" w:hAnsi="Tahoma" w:cs="Tahoma"/>
          <w:sz w:val="20"/>
          <w:szCs w:val="20"/>
        </w:rPr>
        <w:t xml:space="preserve"> </w:t>
      </w:r>
      <w:r w:rsidRPr="008829E7">
        <w:rPr>
          <w:rFonts w:ascii="Tahoma" w:hAnsi="Tahoma" w:cs="Tahoma"/>
          <w:sz w:val="20"/>
          <w:szCs w:val="20"/>
        </w:rPr>
        <w:t>technologii malowania. Ponieważ farbą lub emalią nazywa się zawiesinę zdyspergowanych w odpowiednim spoiwie</w:t>
      </w:r>
      <w:r w:rsidR="00C129AF">
        <w:rPr>
          <w:rFonts w:ascii="Tahoma" w:hAnsi="Tahoma" w:cs="Tahoma"/>
          <w:sz w:val="20"/>
          <w:szCs w:val="20"/>
        </w:rPr>
        <w:t xml:space="preserve"> </w:t>
      </w:r>
      <w:r w:rsidRPr="008829E7">
        <w:rPr>
          <w:rFonts w:ascii="Tahoma" w:hAnsi="Tahoma" w:cs="Tahoma"/>
          <w:sz w:val="20"/>
          <w:szCs w:val="20"/>
        </w:rPr>
        <w:t>nadających im barwę cząstek pigmentu, które jednocześnie nadają powłoce właściwości kryjące, nazwy te będą często</w:t>
      </w:r>
      <w:r w:rsidR="00C129AF">
        <w:rPr>
          <w:rFonts w:ascii="Tahoma" w:hAnsi="Tahoma" w:cs="Tahoma"/>
          <w:sz w:val="20"/>
          <w:szCs w:val="20"/>
        </w:rPr>
        <w:t xml:space="preserve"> </w:t>
      </w:r>
      <w:r w:rsidRPr="008829E7">
        <w:rPr>
          <w:rFonts w:ascii="Tahoma" w:hAnsi="Tahoma" w:cs="Tahoma"/>
          <w:sz w:val="20"/>
          <w:szCs w:val="20"/>
        </w:rPr>
        <w:t>stosowane wymiennie. Przed rozpoczęciem malowania należy zawsze zapoznać się z informacjami podanymi na</w:t>
      </w:r>
      <w:r w:rsidR="00C129AF">
        <w:rPr>
          <w:rFonts w:ascii="Tahoma" w:hAnsi="Tahoma" w:cs="Tahoma"/>
          <w:sz w:val="20"/>
          <w:szCs w:val="20"/>
        </w:rPr>
        <w:t xml:space="preserve"> </w:t>
      </w:r>
      <w:r w:rsidRPr="008829E7">
        <w:rPr>
          <w:rFonts w:ascii="Tahoma" w:hAnsi="Tahoma" w:cs="Tahoma"/>
          <w:sz w:val="20"/>
          <w:szCs w:val="20"/>
        </w:rPr>
        <w:t xml:space="preserve">opakowaniu wyrobów malarskich. </w:t>
      </w:r>
    </w:p>
    <w:p w14:paraId="5BDD159D" w14:textId="77777777" w:rsidR="00662076" w:rsidRDefault="00094B41" w:rsidP="00094B41">
      <w:pPr>
        <w:pStyle w:val="Bezodstpw"/>
        <w:rPr>
          <w:rFonts w:ascii="Tahoma" w:hAnsi="Tahoma" w:cs="Tahoma"/>
          <w:sz w:val="20"/>
          <w:szCs w:val="20"/>
        </w:rPr>
      </w:pPr>
      <w:r>
        <w:rPr>
          <w:rFonts w:ascii="Tahoma" w:hAnsi="Tahoma" w:cs="Tahoma"/>
          <w:sz w:val="20"/>
          <w:szCs w:val="20"/>
        </w:rPr>
        <w:t xml:space="preserve"> </w:t>
      </w:r>
    </w:p>
    <w:p w14:paraId="4B93131B" w14:textId="77777777" w:rsidR="00BB243A" w:rsidRPr="00863661" w:rsidRDefault="00863661" w:rsidP="00353301">
      <w:pPr>
        <w:pStyle w:val="Bezodstpw"/>
        <w:numPr>
          <w:ilvl w:val="0"/>
          <w:numId w:val="25"/>
        </w:numPr>
        <w:rPr>
          <w:rFonts w:ascii="Tahoma" w:hAnsi="Tahoma" w:cs="Tahoma"/>
          <w:b/>
          <w:sz w:val="20"/>
          <w:szCs w:val="20"/>
        </w:rPr>
      </w:pPr>
      <w:r w:rsidRPr="00863661">
        <w:rPr>
          <w:rFonts w:ascii="Tahoma" w:hAnsi="Tahoma" w:cs="Tahoma"/>
          <w:b/>
          <w:sz w:val="20"/>
          <w:szCs w:val="20"/>
        </w:rPr>
        <w:t>Okładziny ścian</w:t>
      </w:r>
    </w:p>
    <w:p w14:paraId="394B57C9" w14:textId="2CEED5A2" w:rsidR="008C5972" w:rsidRPr="008C5972" w:rsidRDefault="005859B3" w:rsidP="008C5972">
      <w:pPr>
        <w:pStyle w:val="Bezodstpw"/>
        <w:rPr>
          <w:rFonts w:ascii="Tahoma" w:hAnsi="Tahoma" w:cs="Tahoma"/>
          <w:b/>
          <w:bCs/>
          <w:sz w:val="20"/>
          <w:szCs w:val="20"/>
        </w:rPr>
      </w:pPr>
      <w:r>
        <w:rPr>
          <w:rFonts w:ascii="Tahoma" w:hAnsi="Tahoma" w:cs="Tahoma"/>
          <w:b/>
          <w:bCs/>
          <w:sz w:val="20"/>
          <w:szCs w:val="20"/>
        </w:rPr>
        <w:t xml:space="preserve"> </w:t>
      </w:r>
    </w:p>
    <w:p w14:paraId="1A738686"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W budynku Kasztelu zakres prac nie przewiduje wykonania okładzin ściennych.</w:t>
      </w:r>
    </w:p>
    <w:p w14:paraId="5CFC879D" w14:textId="77777777" w:rsidR="008C5972" w:rsidRPr="008C5972" w:rsidRDefault="008C5972" w:rsidP="008C5972">
      <w:pPr>
        <w:jc w:val="both"/>
        <w:rPr>
          <w:rFonts w:ascii="Tahoma" w:hAnsi="Tahoma" w:cs="Tahoma"/>
          <w:color w:val="FF0000"/>
          <w:sz w:val="20"/>
          <w:szCs w:val="20"/>
        </w:rPr>
      </w:pPr>
    </w:p>
    <w:p w14:paraId="5EEB7012"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W Oficynie w pomieszczeniach higieniczno-sanitarnych, pomieszczeniach narażonych na kontakt z wodą stosować płytki ceramiczne ścienne do wysokości min. 200 cm w miejscach oznaczonych zgodnie z rysunkami.</w:t>
      </w:r>
    </w:p>
    <w:p w14:paraId="09373ACF"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We wszystkich miejscach, w których zaprojektowano umywalki i zlewy należy wykonać „fartuch” - okładzinę ścienną z płytek ceramicznych do wys.200 cm i szerokości ok.20cm od bocznych krawędzi umywalki. W przypadku umywalki umieszczonej w rogu ścian, bok ściany należy również wykończyć płytkami ceramicznym na szerokość głębokości umywalki.</w:t>
      </w:r>
    </w:p>
    <w:p w14:paraId="26D7C9A1" w14:textId="77777777" w:rsidR="008C5972" w:rsidRPr="008C5972" w:rsidRDefault="008C5972" w:rsidP="008C5972">
      <w:pPr>
        <w:jc w:val="both"/>
        <w:rPr>
          <w:rFonts w:ascii="Tahoma" w:hAnsi="Tahoma" w:cs="Tahoma"/>
          <w:color w:val="FF0000"/>
          <w:sz w:val="20"/>
          <w:szCs w:val="20"/>
        </w:rPr>
      </w:pPr>
    </w:p>
    <w:p w14:paraId="3F5EE255" w14:textId="77777777" w:rsidR="008C5972" w:rsidRPr="008C5972" w:rsidRDefault="008C5972" w:rsidP="008C5972">
      <w:pPr>
        <w:jc w:val="both"/>
        <w:rPr>
          <w:rFonts w:ascii="Tahoma" w:hAnsi="Tahoma" w:cs="Tahoma"/>
          <w:b/>
          <w:bCs/>
          <w:sz w:val="20"/>
          <w:szCs w:val="20"/>
        </w:rPr>
      </w:pPr>
      <w:r w:rsidRPr="008C5972">
        <w:rPr>
          <w:rFonts w:ascii="Tahoma" w:hAnsi="Tahoma" w:cs="Tahoma"/>
          <w:b/>
          <w:bCs/>
          <w:sz w:val="20"/>
          <w:szCs w:val="20"/>
        </w:rPr>
        <w:t xml:space="preserve">Płytki ceramiczne w pom. </w:t>
      </w:r>
      <w:proofErr w:type="spellStart"/>
      <w:r w:rsidRPr="008C5972">
        <w:rPr>
          <w:rFonts w:ascii="Tahoma" w:hAnsi="Tahoma" w:cs="Tahoma"/>
          <w:b/>
          <w:bCs/>
          <w:sz w:val="20"/>
          <w:szCs w:val="20"/>
        </w:rPr>
        <w:t>wc</w:t>
      </w:r>
      <w:proofErr w:type="spellEnd"/>
      <w:r w:rsidRPr="008C5972">
        <w:rPr>
          <w:rFonts w:ascii="Tahoma" w:hAnsi="Tahoma" w:cs="Tahoma"/>
          <w:b/>
          <w:bCs/>
          <w:sz w:val="20"/>
          <w:szCs w:val="20"/>
        </w:rPr>
        <w:t xml:space="preserve"> </w:t>
      </w:r>
      <w:proofErr w:type="spellStart"/>
      <w:r w:rsidRPr="008C5972">
        <w:rPr>
          <w:rFonts w:ascii="Tahoma" w:hAnsi="Tahoma" w:cs="Tahoma"/>
          <w:b/>
          <w:bCs/>
          <w:sz w:val="20"/>
          <w:szCs w:val="20"/>
        </w:rPr>
        <w:t>nps</w:t>
      </w:r>
      <w:proofErr w:type="spellEnd"/>
      <w:r w:rsidRPr="008C5972">
        <w:rPr>
          <w:rFonts w:ascii="Tahoma" w:hAnsi="Tahoma" w:cs="Tahoma"/>
          <w:b/>
          <w:bCs/>
          <w:sz w:val="20"/>
          <w:szCs w:val="20"/>
        </w:rPr>
        <w:t xml:space="preserve"> nr 0.07</w:t>
      </w:r>
    </w:p>
    <w:p w14:paraId="361D9D3D" w14:textId="77777777" w:rsidR="008C5972" w:rsidRPr="008C5972" w:rsidRDefault="008C5972" w:rsidP="008C5972">
      <w:pPr>
        <w:jc w:val="both"/>
        <w:rPr>
          <w:rFonts w:ascii="Tahoma" w:hAnsi="Tahoma" w:cs="Tahoma"/>
          <w:b/>
          <w:bCs/>
          <w:sz w:val="20"/>
          <w:szCs w:val="20"/>
        </w:rPr>
      </w:pPr>
    </w:p>
    <w:p w14:paraId="2925F624" w14:textId="77777777" w:rsidR="008C5972" w:rsidRPr="008C5972" w:rsidRDefault="008C5972" w:rsidP="008C5972">
      <w:pPr>
        <w:rPr>
          <w:rFonts w:ascii="Tahoma" w:hAnsi="Tahoma" w:cs="Tahoma"/>
          <w:sz w:val="20"/>
          <w:szCs w:val="20"/>
          <w:u w:val="single"/>
        </w:rPr>
      </w:pPr>
      <w:r w:rsidRPr="008C5972">
        <w:rPr>
          <w:rFonts w:ascii="Tahoma" w:hAnsi="Tahoma" w:cs="Tahoma"/>
          <w:sz w:val="20"/>
          <w:szCs w:val="20"/>
          <w:u w:val="single"/>
        </w:rPr>
        <w:t>Parametry techniczne:</w:t>
      </w:r>
    </w:p>
    <w:p w14:paraId="306099C5" w14:textId="77777777" w:rsidR="008C5972" w:rsidRPr="008C5972" w:rsidRDefault="008C5972" w:rsidP="00D6361A">
      <w:pPr>
        <w:pStyle w:val="Akapitzlist"/>
        <w:numPr>
          <w:ilvl w:val="0"/>
          <w:numId w:val="71"/>
        </w:numPr>
        <w:spacing w:after="160" w:line="259" w:lineRule="auto"/>
        <w:jc w:val="left"/>
        <w:rPr>
          <w:rFonts w:ascii="Tahoma" w:hAnsi="Tahoma" w:cs="Tahoma"/>
          <w:sz w:val="20"/>
          <w:szCs w:val="20"/>
        </w:rPr>
      </w:pPr>
      <w:r w:rsidRPr="008C5972">
        <w:rPr>
          <w:rFonts w:ascii="Tahoma" w:hAnsi="Tahoma" w:cs="Tahoma"/>
          <w:sz w:val="20"/>
          <w:szCs w:val="20"/>
        </w:rPr>
        <w:t>Płytki prostokątne, wymiary 59,8x59,8 cm, grubość 1,1 cm</w:t>
      </w:r>
    </w:p>
    <w:p w14:paraId="04F7FA7B" w14:textId="77777777" w:rsidR="008C5972" w:rsidRPr="008C5972" w:rsidRDefault="008C5972" w:rsidP="00D6361A">
      <w:pPr>
        <w:pStyle w:val="Akapitzlist"/>
        <w:numPr>
          <w:ilvl w:val="0"/>
          <w:numId w:val="71"/>
        </w:numPr>
        <w:spacing w:after="160" w:line="259" w:lineRule="auto"/>
        <w:jc w:val="left"/>
        <w:rPr>
          <w:rFonts w:ascii="Tahoma" w:hAnsi="Tahoma" w:cs="Tahoma"/>
          <w:sz w:val="20"/>
          <w:szCs w:val="20"/>
        </w:rPr>
      </w:pPr>
      <w:r w:rsidRPr="008C5972">
        <w:rPr>
          <w:rFonts w:ascii="Tahoma" w:hAnsi="Tahoma" w:cs="Tahoma"/>
          <w:sz w:val="20"/>
          <w:szCs w:val="20"/>
        </w:rPr>
        <w:t>Wykończenie powierzchni: matowa</w:t>
      </w:r>
    </w:p>
    <w:p w14:paraId="3850E0FA" w14:textId="77777777" w:rsidR="008C5972" w:rsidRPr="008C5972" w:rsidRDefault="008C5972" w:rsidP="00D6361A">
      <w:pPr>
        <w:pStyle w:val="Akapitzlist"/>
        <w:numPr>
          <w:ilvl w:val="0"/>
          <w:numId w:val="71"/>
        </w:numPr>
        <w:spacing w:after="160" w:line="259" w:lineRule="auto"/>
        <w:jc w:val="left"/>
        <w:rPr>
          <w:rFonts w:ascii="Tahoma" w:hAnsi="Tahoma" w:cs="Tahoma"/>
          <w:sz w:val="20"/>
          <w:szCs w:val="20"/>
        </w:rPr>
      </w:pPr>
      <w:r w:rsidRPr="008C5972">
        <w:rPr>
          <w:rFonts w:ascii="Tahoma" w:hAnsi="Tahoma" w:cs="Tahoma"/>
          <w:sz w:val="20"/>
          <w:szCs w:val="20"/>
        </w:rPr>
        <w:t>Kolor: zielony niejednorodny- imitacja lastryka</w:t>
      </w:r>
    </w:p>
    <w:p w14:paraId="11D3BBAD" w14:textId="77777777" w:rsidR="008C5972" w:rsidRPr="008C5972" w:rsidRDefault="008C5972" w:rsidP="008C5972">
      <w:pPr>
        <w:jc w:val="center"/>
        <w:rPr>
          <w:rFonts w:ascii="Tahoma" w:hAnsi="Tahoma" w:cs="Tahoma"/>
          <w:sz w:val="20"/>
          <w:szCs w:val="20"/>
        </w:rPr>
      </w:pPr>
      <w:r w:rsidRPr="008C5972">
        <w:rPr>
          <w:rFonts w:ascii="Tahoma" w:hAnsi="Tahoma" w:cs="Tahoma"/>
          <w:noProof/>
          <w:sz w:val="20"/>
          <w:szCs w:val="20"/>
        </w:rPr>
        <w:lastRenderedPageBreak/>
        <w:drawing>
          <wp:inline distT="0" distB="0" distL="0" distR="0" wp14:anchorId="11899FF7" wp14:editId="67CA8B70">
            <wp:extent cx="1954925" cy="1954925"/>
            <wp:effectExtent l="0" t="0" r="7620" b="7620"/>
            <wp:docPr id="1067617186" name="Obraz 11" descr="Obraz zawierający szary, ziemia, grani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617186" name="Obraz 11" descr="Obraz zawierający szary, ziemia, granit&#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56479" cy="1956479"/>
                    </a:xfrm>
                    <a:prstGeom prst="rect">
                      <a:avLst/>
                    </a:prstGeom>
                    <a:noFill/>
                    <a:ln>
                      <a:noFill/>
                    </a:ln>
                  </pic:spPr>
                </pic:pic>
              </a:graphicData>
            </a:graphic>
          </wp:inline>
        </w:drawing>
      </w:r>
    </w:p>
    <w:p w14:paraId="02D3A20F" w14:textId="77777777" w:rsidR="008C5972" w:rsidRPr="008C5972" w:rsidRDefault="008C5972" w:rsidP="008C5972">
      <w:pPr>
        <w:spacing w:after="100" w:afterAutospacing="1"/>
        <w:jc w:val="center"/>
        <w:rPr>
          <w:rFonts w:ascii="Tahoma" w:hAnsi="Tahoma" w:cs="Tahoma"/>
          <w:sz w:val="20"/>
          <w:szCs w:val="20"/>
        </w:rPr>
      </w:pPr>
      <w:r w:rsidRPr="008C5972">
        <w:rPr>
          <w:rFonts w:ascii="Tahoma" w:hAnsi="Tahoma" w:cs="Tahoma"/>
          <w:i/>
          <w:iCs/>
          <w:sz w:val="20"/>
          <w:szCs w:val="20"/>
        </w:rPr>
        <w:t>Zdjęcie referencyjne przykładowych płytek ceramicznych</w:t>
      </w:r>
    </w:p>
    <w:p w14:paraId="0BFCD47F" w14:textId="77777777" w:rsidR="008C5972" w:rsidRPr="008C5972" w:rsidRDefault="008C5972" w:rsidP="008C5972">
      <w:pPr>
        <w:rPr>
          <w:rFonts w:ascii="Tahoma" w:hAnsi="Tahoma" w:cs="Tahoma"/>
          <w:sz w:val="20"/>
          <w:szCs w:val="20"/>
          <w:u w:val="single"/>
        </w:rPr>
      </w:pPr>
      <w:r w:rsidRPr="008C5972">
        <w:rPr>
          <w:rFonts w:ascii="Tahoma" w:hAnsi="Tahoma" w:cs="Tahoma"/>
          <w:sz w:val="20"/>
          <w:szCs w:val="20"/>
          <w:u w:val="single"/>
        </w:rPr>
        <w:t>Parametry techniczne:</w:t>
      </w:r>
    </w:p>
    <w:p w14:paraId="7D70C4B5" w14:textId="77777777" w:rsidR="008C5972" w:rsidRPr="008C5972" w:rsidRDefault="008C5972" w:rsidP="00D6361A">
      <w:pPr>
        <w:pStyle w:val="Akapitzlist"/>
        <w:numPr>
          <w:ilvl w:val="0"/>
          <w:numId w:val="71"/>
        </w:numPr>
        <w:spacing w:after="160" w:line="259" w:lineRule="auto"/>
        <w:jc w:val="left"/>
        <w:rPr>
          <w:rFonts w:ascii="Tahoma" w:hAnsi="Tahoma" w:cs="Tahoma"/>
          <w:sz w:val="20"/>
          <w:szCs w:val="20"/>
        </w:rPr>
      </w:pPr>
      <w:r w:rsidRPr="008C5972">
        <w:rPr>
          <w:rFonts w:ascii="Tahoma" w:hAnsi="Tahoma" w:cs="Tahoma"/>
          <w:sz w:val="20"/>
          <w:szCs w:val="20"/>
        </w:rPr>
        <w:t>Płytki prostokątne, wymiary 5x40 cm</w:t>
      </w:r>
    </w:p>
    <w:p w14:paraId="6A3749E7" w14:textId="77777777" w:rsidR="008C5972" w:rsidRPr="008C5972" w:rsidRDefault="008C5972" w:rsidP="00D6361A">
      <w:pPr>
        <w:pStyle w:val="Akapitzlist"/>
        <w:numPr>
          <w:ilvl w:val="0"/>
          <w:numId w:val="71"/>
        </w:numPr>
        <w:spacing w:after="160" w:line="259" w:lineRule="auto"/>
        <w:jc w:val="left"/>
        <w:rPr>
          <w:rFonts w:ascii="Tahoma" w:hAnsi="Tahoma" w:cs="Tahoma"/>
          <w:sz w:val="20"/>
          <w:szCs w:val="20"/>
        </w:rPr>
      </w:pPr>
      <w:r w:rsidRPr="008C5972">
        <w:rPr>
          <w:rFonts w:ascii="Tahoma" w:hAnsi="Tahoma" w:cs="Tahoma"/>
          <w:sz w:val="20"/>
          <w:szCs w:val="20"/>
        </w:rPr>
        <w:t>Wykończenie powierzchni: błyszcząca</w:t>
      </w:r>
    </w:p>
    <w:p w14:paraId="661B2511" w14:textId="77777777" w:rsidR="008C5972" w:rsidRPr="008C5972" w:rsidRDefault="008C5972" w:rsidP="00D6361A">
      <w:pPr>
        <w:pStyle w:val="Akapitzlist"/>
        <w:numPr>
          <w:ilvl w:val="0"/>
          <w:numId w:val="71"/>
        </w:numPr>
        <w:spacing w:after="160" w:line="259" w:lineRule="auto"/>
        <w:jc w:val="left"/>
        <w:rPr>
          <w:rFonts w:ascii="Tahoma" w:hAnsi="Tahoma" w:cs="Tahoma"/>
          <w:sz w:val="20"/>
          <w:szCs w:val="20"/>
        </w:rPr>
      </w:pPr>
      <w:r w:rsidRPr="008C5972">
        <w:rPr>
          <w:rFonts w:ascii="Tahoma" w:hAnsi="Tahoma" w:cs="Tahoma"/>
          <w:sz w:val="20"/>
          <w:szCs w:val="20"/>
        </w:rPr>
        <w:t>Kolor: ciemnopomarańczowy/brązowy</w:t>
      </w:r>
    </w:p>
    <w:p w14:paraId="3A69EA92" w14:textId="77777777" w:rsidR="008C5972" w:rsidRPr="008C5972" w:rsidRDefault="008C5972" w:rsidP="00D6361A">
      <w:pPr>
        <w:pStyle w:val="Akapitzlist"/>
        <w:numPr>
          <w:ilvl w:val="0"/>
          <w:numId w:val="71"/>
        </w:numPr>
        <w:spacing w:after="160" w:line="259" w:lineRule="auto"/>
        <w:jc w:val="left"/>
        <w:rPr>
          <w:rFonts w:ascii="Tahoma" w:hAnsi="Tahoma" w:cs="Tahoma"/>
          <w:sz w:val="20"/>
          <w:szCs w:val="20"/>
        </w:rPr>
      </w:pPr>
      <w:r w:rsidRPr="008C5972">
        <w:rPr>
          <w:rFonts w:ascii="Tahoma" w:hAnsi="Tahoma" w:cs="Tahoma"/>
          <w:sz w:val="20"/>
          <w:szCs w:val="20"/>
        </w:rPr>
        <w:t>2 rodzaje płytek: gładkie oraz strukturalne</w:t>
      </w:r>
    </w:p>
    <w:p w14:paraId="0C58C460" w14:textId="77777777" w:rsidR="008C5972" w:rsidRPr="008C5972" w:rsidRDefault="008C5972" w:rsidP="00D6361A">
      <w:pPr>
        <w:pStyle w:val="Akapitzlist"/>
        <w:numPr>
          <w:ilvl w:val="0"/>
          <w:numId w:val="71"/>
        </w:numPr>
        <w:spacing w:after="160" w:line="259" w:lineRule="auto"/>
        <w:jc w:val="left"/>
        <w:rPr>
          <w:rFonts w:ascii="Tahoma" w:hAnsi="Tahoma" w:cs="Tahoma"/>
          <w:sz w:val="20"/>
          <w:szCs w:val="20"/>
        </w:rPr>
      </w:pPr>
      <w:r w:rsidRPr="008C5972">
        <w:rPr>
          <w:rFonts w:ascii="Tahoma" w:hAnsi="Tahoma" w:cs="Tahoma"/>
          <w:sz w:val="20"/>
          <w:szCs w:val="20"/>
        </w:rPr>
        <w:t>Na zakończeniu od góry płytek stosować wykończenie z listwy dekoracyjnej z tej samej serii co płytki- wymiary ok.1x20 cm</w:t>
      </w:r>
    </w:p>
    <w:p w14:paraId="4472487A" w14:textId="77777777" w:rsidR="008C5972" w:rsidRPr="008C5972" w:rsidRDefault="008C5972" w:rsidP="008C5972">
      <w:pPr>
        <w:jc w:val="center"/>
        <w:rPr>
          <w:rFonts w:ascii="Tahoma" w:hAnsi="Tahoma" w:cs="Tahoma"/>
          <w:noProof/>
          <w:sz w:val="20"/>
          <w:szCs w:val="20"/>
        </w:rPr>
      </w:pPr>
      <w:r w:rsidRPr="008C5972">
        <w:rPr>
          <w:rFonts w:ascii="Tahoma" w:hAnsi="Tahoma" w:cs="Tahoma"/>
          <w:noProof/>
          <w:sz w:val="20"/>
          <w:szCs w:val="20"/>
        </w:rPr>
        <w:drawing>
          <wp:inline distT="0" distB="0" distL="0" distR="0" wp14:anchorId="6054372E" wp14:editId="19D5C458">
            <wp:extent cx="235839" cy="1707661"/>
            <wp:effectExtent l="0" t="0" r="0" b="6985"/>
            <wp:docPr id="1747877383" name="Obraz 1747877383" descr="Obraz zawierający ściana, w pomieszczeniu, opalenizna, szaf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483111" name="Obraz 699483111" descr="Obraz zawierający ściana, w pomieszczeniu, opalenizna, szafa&#10;&#10;Opis wygenerowany automatycznie"/>
                    <pic:cNvPicPr/>
                  </pic:nvPicPr>
                  <pic:blipFill rotWithShape="1">
                    <a:blip r:embed="rId35"/>
                    <a:srcRect l="39455" t="1999" r="39367"/>
                    <a:stretch/>
                  </pic:blipFill>
                  <pic:spPr bwMode="auto">
                    <a:xfrm flipH="1">
                      <a:off x="0" y="0"/>
                      <a:ext cx="260860" cy="1888832"/>
                    </a:xfrm>
                    <a:prstGeom prst="rect">
                      <a:avLst/>
                    </a:prstGeom>
                    <a:ln>
                      <a:noFill/>
                    </a:ln>
                    <a:extLst>
                      <a:ext uri="{53640926-AAD7-44D8-BBD7-CCE9431645EC}">
                        <a14:shadowObscured xmlns:a14="http://schemas.microsoft.com/office/drawing/2010/main"/>
                      </a:ext>
                    </a:extLst>
                  </pic:spPr>
                </pic:pic>
              </a:graphicData>
            </a:graphic>
          </wp:inline>
        </w:drawing>
      </w:r>
      <w:r w:rsidRPr="008C5972">
        <w:rPr>
          <w:rFonts w:ascii="Tahoma" w:hAnsi="Tahoma" w:cs="Tahoma"/>
          <w:noProof/>
          <w:sz w:val="20"/>
          <w:szCs w:val="20"/>
        </w:rPr>
        <w:t xml:space="preserve">  </w:t>
      </w:r>
      <w:r w:rsidRPr="008C5972">
        <w:rPr>
          <w:rFonts w:ascii="Tahoma" w:hAnsi="Tahoma" w:cs="Tahoma"/>
          <w:noProof/>
          <w:sz w:val="20"/>
          <w:szCs w:val="20"/>
        </w:rPr>
        <w:drawing>
          <wp:inline distT="0" distB="0" distL="0" distR="0" wp14:anchorId="38DA1546" wp14:editId="216EE5D7">
            <wp:extent cx="221971" cy="1711569"/>
            <wp:effectExtent l="0" t="0" r="6985" b="3175"/>
            <wp:docPr id="2001236873" name="Obraz 2001236873" descr="Obraz zawierający ściana, w pomieszczeniu, opalenizna, szaf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483111" name="Obraz 699483111" descr="Obraz zawierający ściana, w pomieszczeniu, opalenizna, szafa&#10;&#10;Opis wygenerowany automatycznie"/>
                    <pic:cNvPicPr/>
                  </pic:nvPicPr>
                  <pic:blipFill rotWithShape="1">
                    <a:blip r:embed="rId35"/>
                    <a:srcRect l="80112" t="1999"/>
                    <a:stretch/>
                  </pic:blipFill>
                  <pic:spPr bwMode="auto">
                    <a:xfrm>
                      <a:off x="0" y="0"/>
                      <a:ext cx="244099" cy="1882197"/>
                    </a:xfrm>
                    <a:prstGeom prst="rect">
                      <a:avLst/>
                    </a:prstGeom>
                    <a:ln>
                      <a:noFill/>
                    </a:ln>
                    <a:extLst>
                      <a:ext uri="{53640926-AAD7-44D8-BBD7-CCE9431645EC}">
                        <a14:shadowObscured xmlns:a14="http://schemas.microsoft.com/office/drawing/2010/main"/>
                      </a:ext>
                    </a:extLst>
                  </pic:spPr>
                </pic:pic>
              </a:graphicData>
            </a:graphic>
          </wp:inline>
        </w:drawing>
      </w:r>
      <w:r w:rsidRPr="008C5972">
        <w:rPr>
          <w:rFonts w:ascii="Tahoma" w:hAnsi="Tahoma" w:cs="Tahoma"/>
          <w:noProof/>
          <w:sz w:val="20"/>
          <w:szCs w:val="20"/>
        </w:rPr>
        <w:t xml:space="preserve">      </w:t>
      </w:r>
      <w:r w:rsidRPr="008C5972">
        <w:rPr>
          <w:rFonts w:ascii="Tahoma" w:hAnsi="Tahoma" w:cs="Tahoma"/>
          <w:noProof/>
          <w:sz w:val="20"/>
          <w:szCs w:val="20"/>
        </w:rPr>
        <w:drawing>
          <wp:inline distT="0" distB="0" distL="0" distR="0" wp14:anchorId="3674208E" wp14:editId="2011AAF3">
            <wp:extent cx="1073297" cy="1690638"/>
            <wp:effectExtent l="0" t="0" r="0" b="5080"/>
            <wp:docPr id="699483111" name="Obraz 699483111" descr="Obraz zawierający ściana, w pomieszczeniu, opalenizna, szaf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483111" name="Obraz 699483111" descr="Obraz zawierający ściana, w pomieszczeniu, opalenizna, szafa&#10;&#10;Opis wygenerowany automatycznie"/>
                    <pic:cNvPicPr/>
                  </pic:nvPicPr>
                  <pic:blipFill rotWithShape="1">
                    <a:blip r:embed="rId35"/>
                    <a:srcRect l="2646" t="1999"/>
                    <a:stretch/>
                  </pic:blipFill>
                  <pic:spPr bwMode="auto">
                    <a:xfrm>
                      <a:off x="0" y="0"/>
                      <a:ext cx="1094619" cy="1724223"/>
                    </a:xfrm>
                    <a:prstGeom prst="rect">
                      <a:avLst/>
                    </a:prstGeom>
                    <a:ln>
                      <a:noFill/>
                    </a:ln>
                    <a:extLst>
                      <a:ext uri="{53640926-AAD7-44D8-BBD7-CCE9431645EC}">
                        <a14:shadowObscured xmlns:a14="http://schemas.microsoft.com/office/drawing/2010/main"/>
                      </a:ext>
                    </a:extLst>
                  </pic:spPr>
                </pic:pic>
              </a:graphicData>
            </a:graphic>
          </wp:inline>
        </w:drawing>
      </w:r>
      <w:r w:rsidRPr="008C5972">
        <w:rPr>
          <w:rFonts w:ascii="Tahoma" w:hAnsi="Tahoma" w:cs="Tahoma"/>
          <w:noProof/>
          <w:sz w:val="20"/>
          <w:szCs w:val="20"/>
        </w:rPr>
        <w:drawing>
          <wp:inline distT="0" distB="0" distL="0" distR="0" wp14:anchorId="60D7EB11" wp14:editId="5661CD42">
            <wp:extent cx="2101850" cy="1156308"/>
            <wp:effectExtent l="0" t="0" r="0" b="6350"/>
            <wp:docPr id="2088213799" name="Obraz 9" descr="Vitral Jolly Caramel 1,2x20 listwa dekoracyj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Vitral Jolly Caramel 1,2x20 listwa dekoracyjna"/>
                    <pic:cNvPicPr>
                      <a:picLocks noChangeAspect="1" noChangeArrowheads="1"/>
                    </pic:cNvPicPr>
                  </pic:nvPicPr>
                  <pic:blipFill rotWithShape="1">
                    <a:blip r:embed="rId36">
                      <a:extLst>
                        <a:ext uri="{28A0092B-C50C-407E-A947-70E740481C1C}">
                          <a14:useLocalDpi xmlns:a14="http://schemas.microsoft.com/office/drawing/2010/main" val="0"/>
                        </a:ext>
                      </a:extLst>
                    </a:blip>
                    <a:srcRect l="29312" t="34491" r="19051" b="8694"/>
                    <a:stretch/>
                  </pic:blipFill>
                  <pic:spPr bwMode="auto">
                    <a:xfrm>
                      <a:off x="0" y="0"/>
                      <a:ext cx="2112678" cy="1162265"/>
                    </a:xfrm>
                    <a:prstGeom prst="rect">
                      <a:avLst/>
                    </a:prstGeom>
                    <a:noFill/>
                    <a:ln>
                      <a:noFill/>
                    </a:ln>
                    <a:extLst>
                      <a:ext uri="{53640926-AAD7-44D8-BBD7-CCE9431645EC}">
                        <a14:shadowObscured xmlns:a14="http://schemas.microsoft.com/office/drawing/2010/main"/>
                      </a:ext>
                    </a:extLst>
                  </pic:spPr>
                </pic:pic>
              </a:graphicData>
            </a:graphic>
          </wp:inline>
        </w:drawing>
      </w:r>
    </w:p>
    <w:p w14:paraId="6F535399" w14:textId="77777777" w:rsidR="008C5972" w:rsidRPr="008C5972" w:rsidRDefault="008C5972" w:rsidP="008C5972">
      <w:pPr>
        <w:jc w:val="center"/>
        <w:rPr>
          <w:rFonts w:ascii="Tahoma" w:hAnsi="Tahoma" w:cs="Tahoma"/>
          <w:i/>
          <w:iCs/>
          <w:sz w:val="20"/>
          <w:szCs w:val="20"/>
        </w:rPr>
      </w:pPr>
      <w:r w:rsidRPr="008C5972">
        <w:rPr>
          <w:rFonts w:ascii="Tahoma" w:hAnsi="Tahoma" w:cs="Tahoma"/>
          <w:i/>
          <w:iCs/>
          <w:sz w:val="20"/>
          <w:szCs w:val="20"/>
        </w:rPr>
        <w:t>Zdjęcie referencyjne przykładowych płytek ceramicznych (2 rodzaje płytek: gładkie oraz strukturalne), fragment sposobu ułożenia płytek oraz listwa dekoracyjna zakańczająca od góry płytki</w:t>
      </w:r>
    </w:p>
    <w:p w14:paraId="6ABB0845" w14:textId="77777777" w:rsidR="008C5972" w:rsidRPr="008C5972" w:rsidRDefault="008C5972" w:rsidP="008C5972">
      <w:pPr>
        <w:jc w:val="center"/>
        <w:rPr>
          <w:rFonts w:ascii="Tahoma" w:hAnsi="Tahoma" w:cs="Tahoma"/>
          <w:i/>
          <w:iCs/>
          <w:sz w:val="20"/>
          <w:szCs w:val="20"/>
        </w:rPr>
      </w:pPr>
    </w:p>
    <w:p w14:paraId="24392A4A" w14:textId="77777777" w:rsidR="008C5972" w:rsidRPr="008C5972" w:rsidRDefault="008C5972" w:rsidP="008C5972">
      <w:pPr>
        <w:jc w:val="both"/>
        <w:rPr>
          <w:rFonts w:ascii="Tahoma" w:hAnsi="Tahoma" w:cs="Tahoma"/>
          <w:b/>
          <w:bCs/>
          <w:sz w:val="20"/>
          <w:szCs w:val="20"/>
        </w:rPr>
      </w:pPr>
    </w:p>
    <w:p w14:paraId="40182FF3" w14:textId="77777777" w:rsidR="008C5972" w:rsidRPr="008C5972" w:rsidRDefault="008C5972" w:rsidP="008C5972">
      <w:pPr>
        <w:jc w:val="both"/>
        <w:rPr>
          <w:rFonts w:ascii="Tahoma" w:hAnsi="Tahoma" w:cs="Tahoma"/>
          <w:b/>
          <w:bCs/>
          <w:sz w:val="20"/>
          <w:szCs w:val="20"/>
        </w:rPr>
      </w:pPr>
      <w:r w:rsidRPr="008C5972">
        <w:rPr>
          <w:rFonts w:ascii="Tahoma" w:hAnsi="Tahoma" w:cs="Tahoma"/>
          <w:b/>
          <w:bCs/>
          <w:sz w:val="20"/>
          <w:szCs w:val="20"/>
        </w:rPr>
        <w:t xml:space="preserve">Płytki ceramiczne w pom. socjalnym nr 0.03, pom. </w:t>
      </w:r>
      <w:proofErr w:type="spellStart"/>
      <w:r w:rsidRPr="008C5972">
        <w:rPr>
          <w:rFonts w:ascii="Tahoma" w:hAnsi="Tahoma" w:cs="Tahoma"/>
          <w:b/>
          <w:bCs/>
          <w:sz w:val="20"/>
          <w:szCs w:val="20"/>
        </w:rPr>
        <w:t>wc</w:t>
      </w:r>
      <w:proofErr w:type="spellEnd"/>
      <w:r w:rsidRPr="008C5972">
        <w:rPr>
          <w:rFonts w:ascii="Tahoma" w:hAnsi="Tahoma" w:cs="Tahoma"/>
          <w:b/>
          <w:bCs/>
          <w:sz w:val="20"/>
          <w:szCs w:val="20"/>
        </w:rPr>
        <w:t xml:space="preserve"> personelu 0.06</w:t>
      </w:r>
    </w:p>
    <w:p w14:paraId="7AF459A9" w14:textId="77777777" w:rsidR="008C5972" w:rsidRPr="008C5972" w:rsidRDefault="008C5972" w:rsidP="008C5972">
      <w:pPr>
        <w:jc w:val="center"/>
        <w:rPr>
          <w:rFonts w:ascii="Tahoma" w:hAnsi="Tahoma" w:cs="Tahoma"/>
          <w:i/>
          <w:iCs/>
          <w:sz w:val="20"/>
          <w:szCs w:val="20"/>
        </w:rPr>
      </w:pPr>
    </w:p>
    <w:p w14:paraId="0B20A72D" w14:textId="77777777" w:rsidR="008C5972" w:rsidRPr="008C5972" w:rsidRDefault="008C5972" w:rsidP="008C5972">
      <w:pPr>
        <w:rPr>
          <w:rFonts w:ascii="Tahoma" w:hAnsi="Tahoma" w:cs="Tahoma"/>
          <w:sz w:val="20"/>
          <w:szCs w:val="20"/>
          <w:u w:val="single"/>
        </w:rPr>
      </w:pPr>
      <w:r w:rsidRPr="008C5972">
        <w:rPr>
          <w:rFonts w:ascii="Tahoma" w:hAnsi="Tahoma" w:cs="Tahoma"/>
          <w:sz w:val="20"/>
          <w:szCs w:val="20"/>
          <w:u w:val="single"/>
        </w:rPr>
        <w:t>Parametry techniczne:</w:t>
      </w:r>
    </w:p>
    <w:p w14:paraId="7EBA29B5" w14:textId="77777777" w:rsidR="008C5972" w:rsidRPr="008C5972" w:rsidRDefault="008C5972" w:rsidP="00D6361A">
      <w:pPr>
        <w:pStyle w:val="Akapitzlist"/>
        <w:numPr>
          <w:ilvl w:val="0"/>
          <w:numId w:val="71"/>
        </w:numPr>
        <w:spacing w:after="160" w:line="259" w:lineRule="auto"/>
        <w:jc w:val="left"/>
        <w:rPr>
          <w:rFonts w:ascii="Tahoma" w:hAnsi="Tahoma" w:cs="Tahoma"/>
          <w:sz w:val="20"/>
          <w:szCs w:val="20"/>
        </w:rPr>
      </w:pPr>
      <w:r w:rsidRPr="008C5972">
        <w:rPr>
          <w:rFonts w:ascii="Tahoma" w:hAnsi="Tahoma" w:cs="Tahoma"/>
          <w:sz w:val="20"/>
          <w:szCs w:val="20"/>
        </w:rPr>
        <w:t>Płytki prostokątne, wymiary 6,5x20x0,9 cm</w:t>
      </w:r>
    </w:p>
    <w:p w14:paraId="46DF0614" w14:textId="77777777" w:rsidR="008C5972" w:rsidRPr="008C5972" w:rsidRDefault="008C5972" w:rsidP="00D6361A">
      <w:pPr>
        <w:pStyle w:val="Akapitzlist"/>
        <w:numPr>
          <w:ilvl w:val="0"/>
          <w:numId w:val="71"/>
        </w:numPr>
        <w:spacing w:after="160" w:line="259" w:lineRule="auto"/>
        <w:jc w:val="left"/>
        <w:rPr>
          <w:rFonts w:ascii="Tahoma" w:hAnsi="Tahoma" w:cs="Tahoma"/>
          <w:sz w:val="20"/>
          <w:szCs w:val="20"/>
        </w:rPr>
      </w:pPr>
      <w:r w:rsidRPr="008C5972">
        <w:rPr>
          <w:rFonts w:ascii="Tahoma" w:hAnsi="Tahoma" w:cs="Tahoma"/>
          <w:sz w:val="20"/>
          <w:szCs w:val="20"/>
        </w:rPr>
        <w:t>Wykończenie powierzchni: błyszcząca</w:t>
      </w:r>
    </w:p>
    <w:p w14:paraId="74F91AE2" w14:textId="77777777" w:rsidR="008C5972" w:rsidRPr="008C5972" w:rsidRDefault="008C5972" w:rsidP="00D6361A">
      <w:pPr>
        <w:pStyle w:val="Akapitzlist"/>
        <w:numPr>
          <w:ilvl w:val="0"/>
          <w:numId w:val="71"/>
        </w:numPr>
        <w:spacing w:after="160" w:line="259" w:lineRule="auto"/>
        <w:jc w:val="left"/>
        <w:rPr>
          <w:rFonts w:ascii="Tahoma" w:hAnsi="Tahoma" w:cs="Tahoma"/>
          <w:sz w:val="20"/>
          <w:szCs w:val="20"/>
        </w:rPr>
      </w:pPr>
      <w:r w:rsidRPr="008C5972">
        <w:rPr>
          <w:rFonts w:ascii="Tahoma" w:hAnsi="Tahoma" w:cs="Tahoma"/>
          <w:sz w:val="20"/>
          <w:szCs w:val="20"/>
        </w:rPr>
        <w:t>Kolor: biały</w:t>
      </w:r>
    </w:p>
    <w:p w14:paraId="13894657" w14:textId="77777777" w:rsidR="008C5972" w:rsidRPr="008C5972" w:rsidRDefault="008C5972" w:rsidP="008C5972">
      <w:pPr>
        <w:jc w:val="center"/>
        <w:rPr>
          <w:rFonts w:ascii="Tahoma" w:hAnsi="Tahoma" w:cs="Tahoma"/>
          <w:noProof/>
          <w:sz w:val="20"/>
          <w:szCs w:val="20"/>
        </w:rPr>
      </w:pPr>
      <w:r w:rsidRPr="008C5972">
        <w:rPr>
          <w:rFonts w:ascii="Tahoma" w:hAnsi="Tahoma" w:cs="Tahoma"/>
          <w:noProof/>
          <w:sz w:val="20"/>
          <w:szCs w:val="20"/>
        </w:rPr>
        <w:drawing>
          <wp:inline distT="0" distB="0" distL="0" distR="0" wp14:anchorId="010C2DE7" wp14:editId="4B49B0FD">
            <wp:extent cx="2421333" cy="1214438"/>
            <wp:effectExtent l="0" t="0" r="0" b="5080"/>
            <wp:docPr id="5822171" name="Obraz 1" descr="Obraz zawierający budynek, kafelek, łazienka, materiał budowla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2171" name="Obraz 1" descr="Obraz zawierający budynek, kafelek, łazienka, materiał budowlany&#10;&#10;Opis wygenerowany automatycznie"/>
                    <pic:cNvPicPr/>
                  </pic:nvPicPr>
                  <pic:blipFill>
                    <a:blip r:embed="rId37"/>
                    <a:stretch>
                      <a:fillRect/>
                    </a:stretch>
                  </pic:blipFill>
                  <pic:spPr>
                    <a:xfrm>
                      <a:off x="0" y="0"/>
                      <a:ext cx="2429719" cy="1218644"/>
                    </a:xfrm>
                    <a:prstGeom prst="rect">
                      <a:avLst/>
                    </a:prstGeom>
                  </pic:spPr>
                </pic:pic>
              </a:graphicData>
            </a:graphic>
          </wp:inline>
        </w:drawing>
      </w:r>
    </w:p>
    <w:p w14:paraId="145C435C" w14:textId="77777777" w:rsidR="008C5972" w:rsidRDefault="008C5972" w:rsidP="008C5972">
      <w:pPr>
        <w:spacing w:after="100" w:afterAutospacing="1"/>
        <w:jc w:val="center"/>
        <w:rPr>
          <w:rFonts w:ascii="Tahoma" w:hAnsi="Tahoma" w:cs="Tahoma"/>
          <w:i/>
          <w:iCs/>
          <w:sz w:val="20"/>
          <w:szCs w:val="20"/>
        </w:rPr>
      </w:pPr>
      <w:r w:rsidRPr="008C5972">
        <w:rPr>
          <w:rFonts w:ascii="Tahoma" w:hAnsi="Tahoma" w:cs="Tahoma"/>
          <w:i/>
          <w:iCs/>
          <w:sz w:val="20"/>
          <w:szCs w:val="20"/>
        </w:rPr>
        <w:t>Zdjęcie referencyjne przykładowych płytek ceramicznych</w:t>
      </w:r>
    </w:p>
    <w:p w14:paraId="48515416" w14:textId="77777777" w:rsidR="005B05B9" w:rsidRPr="008C5972" w:rsidRDefault="005B05B9" w:rsidP="008C5972">
      <w:pPr>
        <w:spacing w:after="100" w:afterAutospacing="1"/>
        <w:jc w:val="center"/>
        <w:rPr>
          <w:rFonts w:ascii="Tahoma" w:hAnsi="Tahoma" w:cs="Tahoma"/>
          <w:noProof/>
          <w:sz w:val="20"/>
          <w:szCs w:val="20"/>
        </w:rPr>
      </w:pPr>
    </w:p>
    <w:p w14:paraId="3290EC66" w14:textId="77777777" w:rsidR="008C5972" w:rsidRPr="008C5972" w:rsidRDefault="008C5972" w:rsidP="008C5972">
      <w:pPr>
        <w:jc w:val="both"/>
        <w:rPr>
          <w:rFonts w:ascii="Tahoma" w:hAnsi="Tahoma" w:cs="Tahoma"/>
          <w:b/>
          <w:bCs/>
          <w:sz w:val="20"/>
          <w:szCs w:val="20"/>
        </w:rPr>
      </w:pPr>
      <w:r w:rsidRPr="008C5972">
        <w:rPr>
          <w:rFonts w:ascii="Tahoma" w:hAnsi="Tahoma" w:cs="Tahoma"/>
          <w:b/>
          <w:bCs/>
          <w:sz w:val="20"/>
          <w:szCs w:val="20"/>
        </w:rPr>
        <w:lastRenderedPageBreak/>
        <w:t>Płytki ceramiczne w pom. kawiarni nr 0.02</w:t>
      </w:r>
    </w:p>
    <w:p w14:paraId="7CC9E5EF" w14:textId="77777777" w:rsidR="008C5972" w:rsidRPr="008C5972" w:rsidRDefault="008C5972" w:rsidP="008C5972">
      <w:pPr>
        <w:jc w:val="both"/>
        <w:rPr>
          <w:rFonts w:ascii="Tahoma" w:hAnsi="Tahoma" w:cs="Tahoma"/>
          <w:b/>
          <w:bCs/>
          <w:sz w:val="20"/>
          <w:szCs w:val="20"/>
        </w:rPr>
      </w:pPr>
    </w:p>
    <w:p w14:paraId="6886FCB4" w14:textId="77777777" w:rsidR="008C5972" w:rsidRPr="008C5972" w:rsidRDefault="008C5972" w:rsidP="008C5972">
      <w:pPr>
        <w:rPr>
          <w:rFonts w:ascii="Tahoma" w:hAnsi="Tahoma" w:cs="Tahoma"/>
          <w:sz w:val="20"/>
          <w:szCs w:val="20"/>
          <w:u w:val="single"/>
        </w:rPr>
      </w:pPr>
      <w:r w:rsidRPr="008C5972">
        <w:rPr>
          <w:rFonts w:ascii="Tahoma" w:hAnsi="Tahoma" w:cs="Tahoma"/>
          <w:sz w:val="20"/>
          <w:szCs w:val="20"/>
          <w:u w:val="single"/>
        </w:rPr>
        <w:t>Parametry techniczne:</w:t>
      </w:r>
    </w:p>
    <w:p w14:paraId="1D998166" w14:textId="77777777" w:rsidR="008C5972" w:rsidRPr="008C5972" w:rsidRDefault="008C5972" w:rsidP="00D6361A">
      <w:pPr>
        <w:pStyle w:val="Akapitzlist"/>
        <w:numPr>
          <w:ilvl w:val="0"/>
          <w:numId w:val="71"/>
        </w:numPr>
        <w:spacing w:after="160" w:line="259" w:lineRule="auto"/>
        <w:jc w:val="left"/>
        <w:rPr>
          <w:rFonts w:ascii="Tahoma" w:hAnsi="Tahoma" w:cs="Tahoma"/>
          <w:sz w:val="20"/>
          <w:szCs w:val="20"/>
        </w:rPr>
      </w:pPr>
      <w:r w:rsidRPr="008C5972">
        <w:rPr>
          <w:rFonts w:ascii="Tahoma" w:hAnsi="Tahoma" w:cs="Tahoma"/>
          <w:sz w:val="20"/>
          <w:szCs w:val="20"/>
        </w:rPr>
        <w:t>Płytki kwadratowe, wymiary 13,2x13,2x0,9 cm</w:t>
      </w:r>
    </w:p>
    <w:p w14:paraId="2505F123" w14:textId="77777777" w:rsidR="008C5972" w:rsidRPr="008C5972" w:rsidRDefault="008C5972" w:rsidP="00D6361A">
      <w:pPr>
        <w:pStyle w:val="Akapitzlist"/>
        <w:numPr>
          <w:ilvl w:val="0"/>
          <w:numId w:val="71"/>
        </w:numPr>
        <w:spacing w:after="160" w:line="259" w:lineRule="auto"/>
        <w:jc w:val="left"/>
        <w:rPr>
          <w:rFonts w:ascii="Tahoma" w:hAnsi="Tahoma" w:cs="Tahoma"/>
          <w:sz w:val="20"/>
          <w:szCs w:val="20"/>
        </w:rPr>
      </w:pPr>
      <w:r w:rsidRPr="008C5972">
        <w:rPr>
          <w:rFonts w:ascii="Tahoma" w:hAnsi="Tahoma" w:cs="Tahoma"/>
          <w:sz w:val="20"/>
          <w:szCs w:val="20"/>
        </w:rPr>
        <w:t>Wykończenie powierzchni: błyszcząca</w:t>
      </w:r>
    </w:p>
    <w:p w14:paraId="70007F56" w14:textId="77777777" w:rsidR="008C5972" w:rsidRPr="008C5972" w:rsidRDefault="008C5972" w:rsidP="00D6361A">
      <w:pPr>
        <w:pStyle w:val="Akapitzlist"/>
        <w:numPr>
          <w:ilvl w:val="0"/>
          <w:numId w:val="71"/>
        </w:numPr>
        <w:spacing w:after="160" w:line="259" w:lineRule="auto"/>
        <w:jc w:val="left"/>
        <w:rPr>
          <w:rFonts w:ascii="Tahoma" w:hAnsi="Tahoma" w:cs="Tahoma"/>
          <w:sz w:val="20"/>
          <w:szCs w:val="20"/>
        </w:rPr>
      </w:pPr>
      <w:r w:rsidRPr="008C5972">
        <w:rPr>
          <w:rFonts w:ascii="Tahoma" w:hAnsi="Tahoma" w:cs="Tahoma"/>
          <w:sz w:val="20"/>
          <w:szCs w:val="20"/>
        </w:rPr>
        <w:t>Kolor: biały</w:t>
      </w:r>
    </w:p>
    <w:p w14:paraId="5E220C36" w14:textId="77777777" w:rsidR="008C5972" w:rsidRPr="008C5972" w:rsidRDefault="008C5972" w:rsidP="008C5972">
      <w:pPr>
        <w:jc w:val="center"/>
        <w:rPr>
          <w:rFonts w:ascii="Tahoma" w:hAnsi="Tahoma" w:cs="Tahoma"/>
          <w:i/>
          <w:iCs/>
          <w:sz w:val="20"/>
          <w:szCs w:val="20"/>
        </w:rPr>
      </w:pPr>
      <w:r w:rsidRPr="008C5972">
        <w:rPr>
          <w:rFonts w:ascii="Tahoma" w:hAnsi="Tahoma" w:cs="Tahoma"/>
          <w:i/>
          <w:iCs/>
          <w:noProof/>
          <w:sz w:val="20"/>
          <w:szCs w:val="20"/>
        </w:rPr>
        <w:drawing>
          <wp:inline distT="0" distB="0" distL="0" distR="0" wp14:anchorId="6517AAFB" wp14:editId="58075904">
            <wp:extent cx="1625383" cy="2445152"/>
            <wp:effectExtent l="9208" t="0" r="3492" b="3493"/>
            <wp:docPr id="76064360" name="Obraz 1" descr="Obraz zawierający kafelek, budynek, materiał budowlany, łazie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64360" name="Obraz 1" descr="Obraz zawierający kafelek, budynek, materiał budowlany, łazienka&#10;&#10;Opis wygenerowany automatycznie"/>
                    <pic:cNvPicPr/>
                  </pic:nvPicPr>
                  <pic:blipFill>
                    <a:blip r:embed="rId38"/>
                    <a:stretch>
                      <a:fillRect/>
                    </a:stretch>
                  </pic:blipFill>
                  <pic:spPr>
                    <a:xfrm rot="5400000">
                      <a:off x="0" y="0"/>
                      <a:ext cx="1635475" cy="2460333"/>
                    </a:xfrm>
                    <a:prstGeom prst="rect">
                      <a:avLst/>
                    </a:prstGeom>
                  </pic:spPr>
                </pic:pic>
              </a:graphicData>
            </a:graphic>
          </wp:inline>
        </w:drawing>
      </w:r>
    </w:p>
    <w:p w14:paraId="5B3B6B20" w14:textId="77777777" w:rsidR="008C5972" w:rsidRDefault="008C5972" w:rsidP="008C5972">
      <w:pPr>
        <w:spacing w:after="100" w:afterAutospacing="1"/>
        <w:jc w:val="center"/>
        <w:rPr>
          <w:rFonts w:ascii="Tahoma" w:hAnsi="Tahoma" w:cs="Tahoma"/>
          <w:noProof/>
          <w:sz w:val="20"/>
          <w:szCs w:val="20"/>
        </w:rPr>
      </w:pPr>
      <w:r w:rsidRPr="008C5972">
        <w:rPr>
          <w:rFonts w:ascii="Tahoma" w:hAnsi="Tahoma" w:cs="Tahoma"/>
          <w:i/>
          <w:iCs/>
          <w:sz w:val="20"/>
          <w:szCs w:val="20"/>
        </w:rPr>
        <w:t xml:space="preserve">Zdjęcie referencyjne przykładowych płytek </w:t>
      </w:r>
      <w:proofErr w:type="spellStart"/>
      <w:r w:rsidRPr="008C5972">
        <w:rPr>
          <w:rFonts w:ascii="Tahoma" w:hAnsi="Tahoma" w:cs="Tahoma"/>
          <w:i/>
          <w:iCs/>
          <w:sz w:val="20"/>
          <w:szCs w:val="20"/>
        </w:rPr>
        <w:t>ceramicznyc</w:t>
      </w:r>
      <w:proofErr w:type="spellEnd"/>
    </w:p>
    <w:p w14:paraId="1CA36346" w14:textId="77777777" w:rsidR="007B4882" w:rsidRPr="009B1364" w:rsidRDefault="007B4882" w:rsidP="007B4882">
      <w:pPr>
        <w:pStyle w:val="Bezodstpw"/>
        <w:ind w:left="720"/>
        <w:rPr>
          <w:rFonts w:ascii="Tahoma" w:hAnsi="Tahoma" w:cs="Tahoma"/>
          <w:bCs/>
          <w:sz w:val="20"/>
          <w:szCs w:val="20"/>
        </w:rPr>
      </w:pPr>
    </w:p>
    <w:p w14:paraId="4E55797C" w14:textId="77777777" w:rsidR="008829E7" w:rsidRDefault="00254522" w:rsidP="00353301">
      <w:pPr>
        <w:pStyle w:val="Bezodstpw"/>
        <w:numPr>
          <w:ilvl w:val="0"/>
          <w:numId w:val="25"/>
        </w:numPr>
        <w:rPr>
          <w:rFonts w:ascii="Tahoma" w:hAnsi="Tahoma" w:cs="Tahoma"/>
          <w:b/>
          <w:sz w:val="20"/>
          <w:szCs w:val="20"/>
        </w:rPr>
      </w:pPr>
      <w:r w:rsidRPr="00254522">
        <w:rPr>
          <w:rFonts w:ascii="Tahoma" w:hAnsi="Tahoma" w:cs="Tahoma"/>
          <w:b/>
          <w:sz w:val="20"/>
          <w:szCs w:val="20"/>
        </w:rPr>
        <w:t>Sprzęt</w:t>
      </w:r>
    </w:p>
    <w:p w14:paraId="40226B01" w14:textId="77777777" w:rsidR="00254522" w:rsidRPr="00254522" w:rsidRDefault="00254522" w:rsidP="00254522">
      <w:pPr>
        <w:pStyle w:val="Bezodstpw"/>
        <w:ind w:left="360"/>
        <w:rPr>
          <w:rFonts w:ascii="Tahoma" w:hAnsi="Tahoma" w:cs="Tahoma"/>
          <w:b/>
          <w:sz w:val="20"/>
          <w:szCs w:val="20"/>
        </w:rPr>
      </w:pPr>
    </w:p>
    <w:p w14:paraId="036FE0DB" w14:textId="77777777" w:rsidR="008829E7" w:rsidRDefault="008829E7" w:rsidP="00353301">
      <w:pPr>
        <w:pStyle w:val="Bezodstpw"/>
        <w:numPr>
          <w:ilvl w:val="1"/>
          <w:numId w:val="25"/>
        </w:numPr>
        <w:rPr>
          <w:rFonts w:ascii="Tahoma" w:hAnsi="Tahoma" w:cs="Tahoma"/>
          <w:b/>
          <w:sz w:val="20"/>
          <w:szCs w:val="20"/>
        </w:rPr>
      </w:pPr>
      <w:r w:rsidRPr="00254522">
        <w:rPr>
          <w:rFonts w:ascii="Tahoma" w:hAnsi="Tahoma" w:cs="Tahoma"/>
          <w:b/>
          <w:sz w:val="20"/>
          <w:szCs w:val="20"/>
        </w:rPr>
        <w:t>Ogólne wymagania dotyczące sprzętu</w:t>
      </w:r>
    </w:p>
    <w:p w14:paraId="7611DCB7" w14:textId="77777777" w:rsidR="00254522" w:rsidRPr="00254522" w:rsidRDefault="00254522" w:rsidP="00254522">
      <w:pPr>
        <w:pStyle w:val="Bezodstpw"/>
        <w:ind w:left="1080"/>
        <w:rPr>
          <w:rFonts w:ascii="Tahoma" w:hAnsi="Tahoma" w:cs="Tahoma"/>
          <w:b/>
          <w:sz w:val="20"/>
          <w:szCs w:val="20"/>
        </w:rPr>
      </w:pPr>
    </w:p>
    <w:p w14:paraId="264D4A4C" w14:textId="77777777" w:rsidR="008829E7" w:rsidRPr="0095621E" w:rsidRDefault="008829E7" w:rsidP="008829E7">
      <w:pPr>
        <w:pStyle w:val="Bezodstpw"/>
        <w:rPr>
          <w:rFonts w:ascii="Tahoma" w:hAnsi="Tahoma" w:cs="Tahoma"/>
          <w:sz w:val="20"/>
          <w:szCs w:val="20"/>
        </w:rPr>
      </w:pPr>
      <w:r w:rsidRPr="008829E7">
        <w:rPr>
          <w:rFonts w:ascii="Tahoma" w:hAnsi="Tahoma" w:cs="Tahoma"/>
          <w:sz w:val="20"/>
          <w:szCs w:val="20"/>
        </w:rPr>
        <w:t>Ogólne wymagania dotyczą</w:t>
      </w:r>
      <w:r w:rsidR="008963F7">
        <w:rPr>
          <w:rFonts w:ascii="Tahoma" w:hAnsi="Tahoma" w:cs="Tahoma"/>
          <w:sz w:val="20"/>
          <w:szCs w:val="20"/>
        </w:rPr>
        <w:t xml:space="preserve">ce Sprzętu podano w </w:t>
      </w:r>
      <w:r w:rsidR="008963F7" w:rsidRPr="0095621E">
        <w:rPr>
          <w:rFonts w:ascii="Tahoma" w:hAnsi="Tahoma" w:cs="Tahoma"/>
          <w:sz w:val="20"/>
          <w:szCs w:val="20"/>
        </w:rPr>
        <w:t>ST</w:t>
      </w:r>
      <w:r w:rsidR="0095621E" w:rsidRPr="0095621E">
        <w:rPr>
          <w:rFonts w:ascii="Tahoma" w:hAnsi="Tahoma" w:cs="Tahoma"/>
          <w:sz w:val="20"/>
          <w:szCs w:val="20"/>
        </w:rPr>
        <w:t>-0</w:t>
      </w:r>
      <w:r w:rsidRPr="0095621E">
        <w:rPr>
          <w:rFonts w:ascii="Tahoma" w:hAnsi="Tahoma" w:cs="Tahoma"/>
          <w:sz w:val="20"/>
          <w:szCs w:val="20"/>
        </w:rPr>
        <w:t xml:space="preserve"> „Wymagania ogólne”.</w:t>
      </w:r>
    </w:p>
    <w:p w14:paraId="7E281C26" w14:textId="77777777" w:rsidR="00E04690" w:rsidRPr="0095621E" w:rsidRDefault="00E04690" w:rsidP="008829E7">
      <w:pPr>
        <w:pStyle w:val="Bezodstpw"/>
        <w:rPr>
          <w:rFonts w:ascii="Tahoma" w:hAnsi="Tahoma" w:cs="Tahoma"/>
          <w:sz w:val="20"/>
          <w:szCs w:val="20"/>
        </w:rPr>
      </w:pPr>
    </w:p>
    <w:p w14:paraId="63CCD623" w14:textId="77777777" w:rsidR="00254522" w:rsidRPr="008829E7" w:rsidRDefault="00254522" w:rsidP="008829E7">
      <w:pPr>
        <w:pStyle w:val="Bezodstpw"/>
        <w:rPr>
          <w:rFonts w:ascii="Tahoma" w:hAnsi="Tahoma" w:cs="Tahoma"/>
          <w:sz w:val="20"/>
          <w:szCs w:val="20"/>
        </w:rPr>
      </w:pPr>
    </w:p>
    <w:p w14:paraId="443FF221" w14:textId="77777777" w:rsidR="00F9392E" w:rsidRDefault="008829E7" w:rsidP="00353301">
      <w:pPr>
        <w:pStyle w:val="Bezodstpw"/>
        <w:numPr>
          <w:ilvl w:val="1"/>
          <w:numId w:val="25"/>
        </w:numPr>
        <w:ind w:left="1080"/>
        <w:rPr>
          <w:rFonts w:ascii="Tahoma" w:hAnsi="Tahoma" w:cs="Tahoma"/>
          <w:b/>
          <w:sz w:val="20"/>
          <w:szCs w:val="20"/>
        </w:rPr>
      </w:pPr>
      <w:r w:rsidRPr="00E04690">
        <w:rPr>
          <w:rFonts w:ascii="Tahoma" w:hAnsi="Tahoma" w:cs="Tahoma"/>
          <w:b/>
          <w:sz w:val="20"/>
          <w:szCs w:val="20"/>
        </w:rPr>
        <w:t>Sprzęt do wykonania robót malarskich</w:t>
      </w:r>
    </w:p>
    <w:p w14:paraId="6438A7AA" w14:textId="77777777" w:rsidR="00E04690" w:rsidRPr="00E04690" w:rsidRDefault="00E04690" w:rsidP="00E04690">
      <w:pPr>
        <w:pStyle w:val="Bezodstpw"/>
        <w:ind w:left="1080"/>
        <w:rPr>
          <w:rFonts w:ascii="Tahoma" w:hAnsi="Tahoma" w:cs="Tahoma"/>
          <w:b/>
          <w:sz w:val="20"/>
          <w:szCs w:val="20"/>
        </w:rPr>
      </w:pPr>
    </w:p>
    <w:p w14:paraId="6C851021" w14:textId="77777777" w:rsidR="008829E7" w:rsidRDefault="0095621E" w:rsidP="008829E7">
      <w:pPr>
        <w:pStyle w:val="Bezodstpw"/>
        <w:rPr>
          <w:rFonts w:ascii="Tahoma" w:hAnsi="Tahoma" w:cs="Tahoma"/>
          <w:sz w:val="20"/>
          <w:szCs w:val="20"/>
        </w:rPr>
      </w:pPr>
      <w:r>
        <w:rPr>
          <w:rFonts w:ascii="Tahoma" w:hAnsi="Tahoma" w:cs="Tahoma"/>
          <w:sz w:val="20"/>
          <w:szCs w:val="20"/>
        </w:rPr>
        <w:t>Agregat</w:t>
      </w:r>
      <w:r w:rsidR="008829E7" w:rsidRPr="008829E7">
        <w:rPr>
          <w:rFonts w:ascii="Tahoma" w:hAnsi="Tahoma" w:cs="Tahoma"/>
          <w:sz w:val="20"/>
          <w:szCs w:val="20"/>
        </w:rPr>
        <w:t>y malarskie –</w:t>
      </w:r>
      <w:r w:rsidR="00F9392E">
        <w:rPr>
          <w:rFonts w:ascii="Tahoma" w:hAnsi="Tahoma" w:cs="Tahoma"/>
          <w:sz w:val="20"/>
          <w:szCs w:val="20"/>
        </w:rPr>
        <w:t xml:space="preserve"> </w:t>
      </w:r>
      <w:r w:rsidR="008829E7" w:rsidRPr="008829E7">
        <w:rPr>
          <w:rFonts w:ascii="Tahoma" w:hAnsi="Tahoma" w:cs="Tahoma"/>
          <w:sz w:val="20"/>
          <w:szCs w:val="20"/>
        </w:rPr>
        <w:t>urządzenia do natryskowego malowania farbami wapiennymi, klejowymi, emulsyjnymi, olejnymi i</w:t>
      </w:r>
      <w:r w:rsidR="00F9392E">
        <w:rPr>
          <w:rFonts w:ascii="Tahoma" w:hAnsi="Tahoma" w:cs="Tahoma"/>
          <w:sz w:val="20"/>
          <w:szCs w:val="20"/>
        </w:rPr>
        <w:t xml:space="preserve"> </w:t>
      </w:r>
      <w:r w:rsidR="008829E7" w:rsidRPr="008829E7">
        <w:rPr>
          <w:rFonts w:ascii="Tahoma" w:hAnsi="Tahoma" w:cs="Tahoma"/>
          <w:sz w:val="20"/>
          <w:szCs w:val="20"/>
        </w:rPr>
        <w:t>syntetycznymi – do</w:t>
      </w:r>
      <w:r>
        <w:rPr>
          <w:rFonts w:ascii="Tahoma" w:hAnsi="Tahoma" w:cs="Tahoma"/>
          <w:sz w:val="20"/>
          <w:szCs w:val="20"/>
        </w:rPr>
        <w:t xml:space="preserve"> malowania dużych powierzchni Pę</w:t>
      </w:r>
      <w:r w:rsidR="008829E7" w:rsidRPr="008829E7">
        <w:rPr>
          <w:rFonts w:ascii="Tahoma" w:hAnsi="Tahoma" w:cs="Tahoma"/>
          <w:sz w:val="20"/>
          <w:szCs w:val="20"/>
        </w:rPr>
        <w:t>dzle, wałki malarskie, drabiny, rusztowania</w:t>
      </w:r>
    </w:p>
    <w:p w14:paraId="47C8A6FE" w14:textId="77777777" w:rsidR="00F9392E" w:rsidRPr="008829E7" w:rsidRDefault="00F9392E" w:rsidP="008829E7">
      <w:pPr>
        <w:pStyle w:val="Bezodstpw"/>
        <w:rPr>
          <w:rFonts w:ascii="Tahoma" w:hAnsi="Tahoma" w:cs="Tahoma"/>
          <w:sz w:val="20"/>
          <w:szCs w:val="20"/>
        </w:rPr>
      </w:pPr>
    </w:p>
    <w:p w14:paraId="77BB326A" w14:textId="77777777" w:rsidR="008829E7" w:rsidRDefault="008829E7" w:rsidP="00353301">
      <w:pPr>
        <w:pStyle w:val="Bezodstpw"/>
        <w:numPr>
          <w:ilvl w:val="2"/>
          <w:numId w:val="25"/>
        </w:numPr>
        <w:rPr>
          <w:rFonts w:ascii="Tahoma" w:hAnsi="Tahoma" w:cs="Tahoma"/>
          <w:b/>
          <w:sz w:val="20"/>
          <w:szCs w:val="20"/>
        </w:rPr>
      </w:pPr>
      <w:r w:rsidRPr="00F9392E">
        <w:rPr>
          <w:rFonts w:ascii="Tahoma" w:hAnsi="Tahoma" w:cs="Tahoma"/>
          <w:b/>
          <w:sz w:val="20"/>
          <w:szCs w:val="20"/>
        </w:rPr>
        <w:t>Malowanie pędzlem</w:t>
      </w:r>
    </w:p>
    <w:p w14:paraId="638A0C09" w14:textId="77777777" w:rsidR="00F9392E" w:rsidRPr="00F9392E" w:rsidRDefault="00F9392E" w:rsidP="00F9392E">
      <w:pPr>
        <w:pStyle w:val="Bezodstpw"/>
        <w:ind w:left="1080"/>
        <w:rPr>
          <w:rFonts w:ascii="Tahoma" w:hAnsi="Tahoma" w:cs="Tahoma"/>
          <w:b/>
          <w:sz w:val="20"/>
          <w:szCs w:val="20"/>
        </w:rPr>
      </w:pPr>
    </w:p>
    <w:p w14:paraId="41FC951A"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Wyroby przeznaczone do malowania pędzlem powinny charakteryzować się długim czasem schnięcia oraz nie powinny</w:t>
      </w:r>
      <w:r w:rsidR="00F9392E">
        <w:rPr>
          <w:rFonts w:ascii="Tahoma" w:hAnsi="Tahoma" w:cs="Tahoma"/>
          <w:sz w:val="20"/>
          <w:szCs w:val="20"/>
        </w:rPr>
        <w:t xml:space="preserve"> </w:t>
      </w:r>
      <w:r w:rsidRPr="008829E7">
        <w:rPr>
          <w:rFonts w:ascii="Tahoma" w:hAnsi="Tahoma" w:cs="Tahoma"/>
          <w:sz w:val="20"/>
          <w:szCs w:val="20"/>
        </w:rPr>
        <w:t xml:space="preserve">zawierać rozpuszczalników agresywnych. Dobre do nanoszenia tą techniką są farby </w:t>
      </w:r>
      <w:proofErr w:type="spellStart"/>
      <w:r w:rsidRPr="008829E7">
        <w:rPr>
          <w:rFonts w:ascii="Tahoma" w:hAnsi="Tahoma" w:cs="Tahoma"/>
          <w:sz w:val="20"/>
          <w:szCs w:val="20"/>
        </w:rPr>
        <w:t>alkidowe</w:t>
      </w:r>
      <w:proofErr w:type="spellEnd"/>
      <w:r w:rsidRPr="008829E7">
        <w:rPr>
          <w:rFonts w:ascii="Tahoma" w:hAnsi="Tahoma" w:cs="Tahoma"/>
          <w:sz w:val="20"/>
          <w:szCs w:val="20"/>
        </w:rPr>
        <w:t>, olejne, epoksydowe i</w:t>
      </w:r>
      <w:r w:rsidR="00F9392E">
        <w:rPr>
          <w:rFonts w:ascii="Tahoma" w:hAnsi="Tahoma" w:cs="Tahoma"/>
          <w:sz w:val="20"/>
          <w:szCs w:val="20"/>
        </w:rPr>
        <w:t xml:space="preserve"> </w:t>
      </w:r>
      <w:r w:rsidRPr="008829E7">
        <w:rPr>
          <w:rFonts w:ascii="Tahoma" w:hAnsi="Tahoma" w:cs="Tahoma"/>
          <w:sz w:val="20"/>
          <w:szCs w:val="20"/>
        </w:rPr>
        <w:t>poliuretanowe. Duże znaczenie ma również wybór odpowiedniego pędzla. Do gruntowania podłoża oraz malowania</w:t>
      </w:r>
      <w:r w:rsidR="00F9392E">
        <w:rPr>
          <w:rFonts w:ascii="Tahoma" w:hAnsi="Tahoma" w:cs="Tahoma"/>
          <w:sz w:val="20"/>
          <w:szCs w:val="20"/>
        </w:rPr>
        <w:t xml:space="preserve"> </w:t>
      </w:r>
      <w:r w:rsidRPr="008829E7">
        <w:rPr>
          <w:rFonts w:ascii="Tahoma" w:hAnsi="Tahoma" w:cs="Tahoma"/>
          <w:sz w:val="20"/>
          <w:szCs w:val="20"/>
        </w:rPr>
        <w:t xml:space="preserve">farbami </w:t>
      </w:r>
      <w:proofErr w:type="spellStart"/>
      <w:r w:rsidRPr="008829E7">
        <w:rPr>
          <w:rFonts w:ascii="Tahoma" w:hAnsi="Tahoma" w:cs="Tahoma"/>
          <w:sz w:val="20"/>
          <w:szCs w:val="20"/>
        </w:rPr>
        <w:t>alkidowymi</w:t>
      </w:r>
      <w:proofErr w:type="spellEnd"/>
      <w:r w:rsidRPr="008829E7">
        <w:rPr>
          <w:rFonts w:ascii="Tahoma" w:hAnsi="Tahoma" w:cs="Tahoma"/>
          <w:sz w:val="20"/>
          <w:szCs w:val="20"/>
        </w:rPr>
        <w:t>, epoksydowymi, olejnymi i uretanowymi najlepsze są pędzle o twardym, krótkim włosiu. Do</w:t>
      </w:r>
      <w:r w:rsidR="00F9392E">
        <w:rPr>
          <w:rFonts w:ascii="Tahoma" w:hAnsi="Tahoma" w:cs="Tahoma"/>
          <w:sz w:val="20"/>
          <w:szCs w:val="20"/>
        </w:rPr>
        <w:t xml:space="preserve"> </w:t>
      </w:r>
      <w:r w:rsidRPr="008829E7">
        <w:rPr>
          <w:rFonts w:ascii="Tahoma" w:hAnsi="Tahoma" w:cs="Tahoma"/>
          <w:sz w:val="20"/>
          <w:szCs w:val="20"/>
        </w:rPr>
        <w:t>nanoszenia farb winylowych i chlorokauczukowych można stosować pędzle płaskie. Farby nawierzchniowe, emalie i</w:t>
      </w:r>
      <w:r w:rsidR="00F9392E">
        <w:rPr>
          <w:rFonts w:ascii="Tahoma" w:hAnsi="Tahoma" w:cs="Tahoma"/>
          <w:sz w:val="20"/>
          <w:szCs w:val="20"/>
        </w:rPr>
        <w:t xml:space="preserve"> </w:t>
      </w:r>
      <w:r w:rsidRPr="008829E7">
        <w:rPr>
          <w:rFonts w:ascii="Tahoma" w:hAnsi="Tahoma" w:cs="Tahoma"/>
          <w:sz w:val="20"/>
          <w:szCs w:val="20"/>
        </w:rPr>
        <w:t>lakiery należy nanosić pędzlami płaskimi o miękkim włosiu. polega na nanoszeniu farby równoległymi pasami</w:t>
      </w:r>
      <w:r w:rsidR="00F9392E">
        <w:rPr>
          <w:rFonts w:ascii="Tahoma" w:hAnsi="Tahoma" w:cs="Tahoma"/>
          <w:sz w:val="20"/>
          <w:szCs w:val="20"/>
        </w:rPr>
        <w:t xml:space="preserve"> </w:t>
      </w:r>
      <w:r w:rsidRPr="008829E7">
        <w:rPr>
          <w:rFonts w:ascii="Tahoma" w:hAnsi="Tahoma" w:cs="Tahoma"/>
          <w:sz w:val="20"/>
          <w:szCs w:val="20"/>
        </w:rPr>
        <w:t>minimalnie zachodzącymi na siebie. Farby i emalie nawierzchniowe nakłada się w dwóch kierunkach prostopadłych do</w:t>
      </w:r>
      <w:r w:rsidR="00F9392E">
        <w:rPr>
          <w:rFonts w:ascii="Tahoma" w:hAnsi="Tahoma" w:cs="Tahoma"/>
          <w:sz w:val="20"/>
          <w:szCs w:val="20"/>
        </w:rPr>
        <w:t xml:space="preserve"> </w:t>
      </w:r>
      <w:r w:rsidRPr="008829E7">
        <w:rPr>
          <w:rFonts w:ascii="Tahoma" w:hAnsi="Tahoma" w:cs="Tahoma"/>
          <w:sz w:val="20"/>
          <w:szCs w:val="20"/>
        </w:rPr>
        <w:t xml:space="preserve">siebie (krzyżowo), nieznacznie dociskając pędzel domalowanej powierzchni. Farby gruntowe, olejne i </w:t>
      </w:r>
      <w:proofErr w:type="spellStart"/>
      <w:r w:rsidRPr="008829E7">
        <w:rPr>
          <w:rFonts w:ascii="Tahoma" w:hAnsi="Tahoma" w:cs="Tahoma"/>
          <w:sz w:val="20"/>
          <w:szCs w:val="20"/>
        </w:rPr>
        <w:t>alkidowe</w:t>
      </w:r>
      <w:proofErr w:type="spellEnd"/>
      <w:r w:rsidRPr="008829E7">
        <w:rPr>
          <w:rFonts w:ascii="Tahoma" w:hAnsi="Tahoma" w:cs="Tahoma"/>
          <w:sz w:val="20"/>
          <w:szCs w:val="20"/>
        </w:rPr>
        <w:t xml:space="preserve"> nakłada</w:t>
      </w:r>
      <w:r w:rsidR="00F9392E">
        <w:rPr>
          <w:rFonts w:ascii="Tahoma" w:hAnsi="Tahoma" w:cs="Tahoma"/>
          <w:sz w:val="20"/>
          <w:szCs w:val="20"/>
        </w:rPr>
        <w:t xml:space="preserve"> </w:t>
      </w:r>
      <w:r w:rsidRPr="008829E7">
        <w:rPr>
          <w:rFonts w:ascii="Tahoma" w:hAnsi="Tahoma" w:cs="Tahoma"/>
          <w:sz w:val="20"/>
          <w:szCs w:val="20"/>
        </w:rPr>
        <w:t>się również w dwóch kierunkach cienkimi warstwami, silnie wcierając w podłoże.</w:t>
      </w:r>
    </w:p>
    <w:p w14:paraId="11F0EC80" w14:textId="77777777" w:rsidR="00F9392E" w:rsidRPr="008829E7" w:rsidRDefault="00F9392E" w:rsidP="008829E7">
      <w:pPr>
        <w:pStyle w:val="Bezodstpw"/>
        <w:rPr>
          <w:rFonts w:ascii="Tahoma" w:hAnsi="Tahoma" w:cs="Tahoma"/>
          <w:sz w:val="20"/>
          <w:szCs w:val="20"/>
        </w:rPr>
      </w:pPr>
    </w:p>
    <w:p w14:paraId="62ADAD1C" w14:textId="77777777" w:rsidR="008829E7" w:rsidRPr="00F9392E" w:rsidRDefault="008829E7" w:rsidP="00353301">
      <w:pPr>
        <w:pStyle w:val="Bezodstpw"/>
        <w:numPr>
          <w:ilvl w:val="2"/>
          <w:numId w:val="25"/>
        </w:numPr>
        <w:rPr>
          <w:rFonts w:ascii="Tahoma" w:hAnsi="Tahoma" w:cs="Tahoma"/>
          <w:b/>
          <w:sz w:val="20"/>
          <w:szCs w:val="20"/>
        </w:rPr>
      </w:pPr>
      <w:r w:rsidRPr="00F9392E">
        <w:rPr>
          <w:rFonts w:ascii="Tahoma" w:hAnsi="Tahoma" w:cs="Tahoma"/>
          <w:b/>
          <w:sz w:val="20"/>
          <w:szCs w:val="20"/>
        </w:rPr>
        <w:t>Mechaniczne wykonywanie powłok malarskich</w:t>
      </w:r>
    </w:p>
    <w:p w14:paraId="3BD6F75E" w14:textId="77777777" w:rsidR="00F9392E" w:rsidRPr="008829E7" w:rsidRDefault="00F9392E" w:rsidP="00F9392E">
      <w:pPr>
        <w:pStyle w:val="Bezodstpw"/>
        <w:ind w:left="1080"/>
        <w:rPr>
          <w:rFonts w:ascii="Tahoma" w:hAnsi="Tahoma" w:cs="Tahoma"/>
          <w:sz w:val="20"/>
          <w:szCs w:val="20"/>
        </w:rPr>
      </w:pPr>
    </w:p>
    <w:p w14:paraId="40DCB614"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Do mechanicznego malowania na budowie służą aparaty natryskowe. W zależności od sposobu rozpylenia farby</w:t>
      </w:r>
      <w:r w:rsidR="00F9392E">
        <w:rPr>
          <w:rFonts w:ascii="Tahoma" w:hAnsi="Tahoma" w:cs="Tahoma"/>
          <w:sz w:val="20"/>
          <w:szCs w:val="20"/>
        </w:rPr>
        <w:t xml:space="preserve"> </w:t>
      </w:r>
      <w:r w:rsidRPr="008829E7">
        <w:rPr>
          <w:rFonts w:ascii="Tahoma" w:hAnsi="Tahoma" w:cs="Tahoma"/>
          <w:sz w:val="20"/>
          <w:szCs w:val="20"/>
        </w:rPr>
        <w:t>można wyróżnić urządzenia do natrysku: mechanicznego, pneumatycznego i hydrodynamicznego.</w:t>
      </w:r>
    </w:p>
    <w:p w14:paraId="6E41EA70"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W aparatach do natrysku mechanicznego farba jest doprowadzana pod ciśnieniem (zwykle 0,15 -=-0,5 MPa) do dyszy</w:t>
      </w:r>
      <w:r w:rsidR="00F9392E">
        <w:rPr>
          <w:rFonts w:ascii="Tahoma" w:hAnsi="Tahoma" w:cs="Tahoma"/>
          <w:sz w:val="20"/>
          <w:szCs w:val="20"/>
        </w:rPr>
        <w:t xml:space="preserve"> </w:t>
      </w:r>
      <w:r w:rsidRPr="008829E7">
        <w:rPr>
          <w:rFonts w:ascii="Tahoma" w:hAnsi="Tahoma" w:cs="Tahoma"/>
          <w:sz w:val="20"/>
          <w:szCs w:val="20"/>
        </w:rPr>
        <w:t>aparatu i rozpylona przez nagłe rozprężenie się po wyjściu z dyszy. Do tej grupy zalicza się aparaty z napędem:</w:t>
      </w:r>
    </w:p>
    <w:p w14:paraId="71CBCE55"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mechanicznym, bezsprężarkowe i sprężarkowe, elektromagnetycznym i ręcznym.</w:t>
      </w:r>
    </w:p>
    <w:p w14:paraId="32B798A1" w14:textId="77777777" w:rsidR="00D56E4A" w:rsidRDefault="008829E7" w:rsidP="008829E7">
      <w:pPr>
        <w:pStyle w:val="Bezodstpw"/>
        <w:rPr>
          <w:rFonts w:ascii="Tahoma" w:hAnsi="Tahoma" w:cs="Tahoma"/>
          <w:sz w:val="20"/>
          <w:szCs w:val="20"/>
        </w:rPr>
      </w:pPr>
      <w:r w:rsidRPr="008829E7">
        <w:rPr>
          <w:rFonts w:ascii="Tahoma" w:hAnsi="Tahoma" w:cs="Tahoma"/>
          <w:sz w:val="20"/>
          <w:szCs w:val="20"/>
        </w:rPr>
        <w:t>W aparatach do natrysku pneumatycznego farba jest podawana strumieniem sprężonego powietrza i rozpylana w</w:t>
      </w:r>
      <w:r w:rsidR="00F9392E">
        <w:rPr>
          <w:rFonts w:ascii="Tahoma" w:hAnsi="Tahoma" w:cs="Tahoma"/>
          <w:sz w:val="20"/>
          <w:szCs w:val="20"/>
        </w:rPr>
        <w:t xml:space="preserve"> </w:t>
      </w:r>
      <w:r w:rsidRPr="008829E7">
        <w:rPr>
          <w:rFonts w:ascii="Tahoma" w:hAnsi="Tahoma" w:cs="Tahoma"/>
          <w:sz w:val="20"/>
          <w:szCs w:val="20"/>
        </w:rPr>
        <w:t>momencie rozprężenia się powietrza po jego wyjściu z dyszy aparatu. Typowy zestaw do nanoszenia powłok tą</w:t>
      </w:r>
      <w:r w:rsidR="00F9392E">
        <w:rPr>
          <w:rFonts w:ascii="Tahoma" w:hAnsi="Tahoma" w:cs="Tahoma"/>
          <w:sz w:val="20"/>
          <w:szCs w:val="20"/>
        </w:rPr>
        <w:t xml:space="preserve"> </w:t>
      </w:r>
      <w:r w:rsidRPr="008829E7">
        <w:rPr>
          <w:rFonts w:ascii="Tahoma" w:hAnsi="Tahoma" w:cs="Tahoma"/>
          <w:sz w:val="20"/>
          <w:szCs w:val="20"/>
        </w:rPr>
        <w:t xml:space="preserve">metodą składa się z pistoletu natryskowego, zbiornika ciśnieniowego na farbę oraz </w:t>
      </w:r>
      <w:r w:rsidRPr="008829E7">
        <w:rPr>
          <w:rFonts w:ascii="Tahoma" w:hAnsi="Tahoma" w:cs="Tahoma"/>
          <w:sz w:val="20"/>
          <w:szCs w:val="20"/>
        </w:rPr>
        <w:lastRenderedPageBreak/>
        <w:t>sprężarki z kompletem przewodów</w:t>
      </w:r>
      <w:r w:rsidR="00F9392E">
        <w:rPr>
          <w:rFonts w:ascii="Tahoma" w:hAnsi="Tahoma" w:cs="Tahoma"/>
          <w:sz w:val="20"/>
          <w:szCs w:val="20"/>
        </w:rPr>
        <w:t xml:space="preserve"> </w:t>
      </w:r>
      <w:r w:rsidRPr="008829E7">
        <w:rPr>
          <w:rFonts w:ascii="Tahoma" w:hAnsi="Tahoma" w:cs="Tahoma"/>
          <w:sz w:val="20"/>
          <w:szCs w:val="20"/>
        </w:rPr>
        <w:t>doprowadzających sprężone powietrze. Do drobnych prac malarskich można używać pistoletów ze zbiornikiem na</w:t>
      </w:r>
      <w:r w:rsidR="00F9392E">
        <w:rPr>
          <w:rFonts w:ascii="Tahoma" w:hAnsi="Tahoma" w:cs="Tahoma"/>
          <w:sz w:val="20"/>
          <w:szCs w:val="20"/>
        </w:rPr>
        <w:t xml:space="preserve"> </w:t>
      </w:r>
      <w:r w:rsidRPr="008829E7">
        <w:rPr>
          <w:rFonts w:ascii="Tahoma" w:hAnsi="Tahoma" w:cs="Tahoma"/>
          <w:sz w:val="20"/>
          <w:szCs w:val="20"/>
        </w:rPr>
        <w:t>farbę, do których należy jedynie doprowadzić sprężone powietrze. Końcówka urządzenia natryskowego lub pistoletu</w:t>
      </w:r>
      <w:r w:rsidR="00F9392E">
        <w:rPr>
          <w:rFonts w:ascii="Tahoma" w:hAnsi="Tahoma" w:cs="Tahoma"/>
          <w:sz w:val="20"/>
          <w:szCs w:val="20"/>
        </w:rPr>
        <w:t xml:space="preserve"> </w:t>
      </w:r>
      <w:r w:rsidRPr="008829E7">
        <w:rPr>
          <w:rFonts w:ascii="Tahoma" w:hAnsi="Tahoma" w:cs="Tahoma"/>
          <w:sz w:val="20"/>
          <w:szCs w:val="20"/>
        </w:rPr>
        <w:t>powinna być prowadzona w odpowiedniej odległości od malowanej powierzchni. Odległość tę ustala się na podstawie</w:t>
      </w:r>
      <w:r w:rsidR="00F9392E">
        <w:rPr>
          <w:rFonts w:ascii="Tahoma" w:hAnsi="Tahoma" w:cs="Tahoma"/>
          <w:sz w:val="20"/>
          <w:szCs w:val="20"/>
        </w:rPr>
        <w:t xml:space="preserve"> </w:t>
      </w:r>
      <w:r w:rsidRPr="008829E7">
        <w:rPr>
          <w:rFonts w:ascii="Tahoma" w:hAnsi="Tahoma" w:cs="Tahoma"/>
          <w:sz w:val="20"/>
          <w:szCs w:val="20"/>
        </w:rPr>
        <w:t>próby wykonanej przed malowaniem. Bardzo ważne jest również, aby była ona zawsze jednakowa. Farbę nanosi się</w:t>
      </w:r>
      <w:r w:rsidR="00F9392E">
        <w:rPr>
          <w:rFonts w:ascii="Tahoma" w:hAnsi="Tahoma" w:cs="Tahoma"/>
          <w:sz w:val="20"/>
          <w:szCs w:val="20"/>
        </w:rPr>
        <w:t xml:space="preserve"> </w:t>
      </w:r>
      <w:r w:rsidRPr="008829E7">
        <w:rPr>
          <w:rFonts w:ascii="Tahoma" w:hAnsi="Tahoma" w:cs="Tahoma"/>
          <w:sz w:val="20"/>
          <w:szCs w:val="20"/>
        </w:rPr>
        <w:t>pasami nieznacznie nakładającymi się na siebie.</w:t>
      </w:r>
    </w:p>
    <w:p w14:paraId="486714CE" w14:textId="77777777" w:rsidR="00F9392E" w:rsidRPr="008829E7" w:rsidRDefault="00F9392E" w:rsidP="008829E7">
      <w:pPr>
        <w:pStyle w:val="Bezodstpw"/>
        <w:rPr>
          <w:rFonts w:ascii="Tahoma" w:hAnsi="Tahoma" w:cs="Tahoma"/>
          <w:sz w:val="20"/>
          <w:szCs w:val="20"/>
        </w:rPr>
      </w:pPr>
    </w:p>
    <w:p w14:paraId="35960525" w14:textId="77777777" w:rsidR="008829E7" w:rsidRPr="00F9392E" w:rsidRDefault="00F9392E" w:rsidP="00353301">
      <w:pPr>
        <w:pStyle w:val="Bezodstpw"/>
        <w:numPr>
          <w:ilvl w:val="0"/>
          <w:numId w:val="25"/>
        </w:numPr>
        <w:rPr>
          <w:rFonts w:ascii="Tahoma" w:hAnsi="Tahoma" w:cs="Tahoma"/>
          <w:b/>
          <w:sz w:val="20"/>
          <w:szCs w:val="20"/>
        </w:rPr>
      </w:pPr>
      <w:r w:rsidRPr="00F9392E">
        <w:rPr>
          <w:rFonts w:ascii="Tahoma" w:hAnsi="Tahoma" w:cs="Tahoma"/>
          <w:b/>
          <w:sz w:val="20"/>
          <w:szCs w:val="20"/>
        </w:rPr>
        <w:t>Transport</w:t>
      </w:r>
    </w:p>
    <w:p w14:paraId="57501BE8" w14:textId="77777777" w:rsidR="00F9392E" w:rsidRPr="008829E7" w:rsidRDefault="00F9392E" w:rsidP="00F9392E">
      <w:pPr>
        <w:pStyle w:val="Bezodstpw"/>
        <w:ind w:left="360"/>
        <w:rPr>
          <w:rFonts w:ascii="Tahoma" w:hAnsi="Tahoma" w:cs="Tahoma"/>
          <w:sz w:val="20"/>
          <w:szCs w:val="20"/>
        </w:rPr>
      </w:pPr>
    </w:p>
    <w:p w14:paraId="374B675A" w14:textId="77777777" w:rsidR="008829E7" w:rsidRPr="008963F7" w:rsidRDefault="008829E7" w:rsidP="008829E7">
      <w:pPr>
        <w:pStyle w:val="Bezodstpw"/>
        <w:rPr>
          <w:rFonts w:ascii="Tahoma" w:hAnsi="Tahoma" w:cs="Tahoma"/>
          <w:color w:val="FF0000"/>
          <w:sz w:val="20"/>
          <w:szCs w:val="20"/>
        </w:rPr>
      </w:pPr>
      <w:r w:rsidRPr="008829E7">
        <w:rPr>
          <w:rFonts w:ascii="Tahoma" w:hAnsi="Tahoma" w:cs="Tahoma"/>
          <w:sz w:val="20"/>
          <w:szCs w:val="20"/>
        </w:rPr>
        <w:t xml:space="preserve">Ogólne wymagania </w:t>
      </w:r>
      <w:r w:rsidR="008963F7">
        <w:rPr>
          <w:rFonts w:ascii="Tahoma" w:hAnsi="Tahoma" w:cs="Tahoma"/>
          <w:sz w:val="20"/>
          <w:szCs w:val="20"/>
        </w:rPr>
        <w:t xml:space="preserve">dotyczące Transportu podano </w:t>
      </w:r>
      <w:r w:rsidR="008963F7" w:rsidRPr="0095621E">
        <w:rPr>
          <w:rFonts w:ascii="Tahoma" w:hAnsi="Tahoma" w:cs="Tahoma"/>
          <w:sz w:val="20"/>
          <w:szCs w:val="20"/>
        </w:rPr>
        <w:t>ST</w:t>
      </w:r>
      <w:r w:rsidR="0095621E" w:rsidRPr="0095621E">
        <w:rPr>
          <w:rFonts w:ascii="Tahoma" w:hAnsi="Tahoma" w:cs="Tahoma"/>
          <w:sz w:val="20"/>
          <w:szCs w:val="20"/>
        </w:rPr>
        <w:t>-0</w:t>
      </w:r>
      <w:r w:rsidRPr="0095621E">
        <w:rPr>
          <w:rFonts w:ascii="Tahoma" w:hAnsi="Tahoma" w:cs="Tahoma"/>
          <w:sz w:val="20"/>
          <w:szCs w:val="20"/>
        </w:rPr>
        <w:t xml:space="preserve"> „Wymagania ogólne</w:t>
      </w:r>
      <w:r w:rsidRPr="008963F7">
        <w:rPr>
          <w:rFonts w:ascii="Tahoma" w:hAnsi="Tahoma" w:cs="Tahoma"/>
          <w:color w:val="FF0000"/>
          <w:sz w:val="20"/>
          <w:szCs w:val="20"/>
        </w:rPr>
        <w:t>”.</w:t>
      </w:r>
    </w:p>
    <w:p w14:paraId="62C8B9E4" w14:textId="77777777" w:rsidR="00F9392E" w:rsidRPr="008963F7" w:rsidRDefault="00F9392E" w:rsidP="008829E7">
      <w:pPr>
        <w:pStyle w:val="Bezodstpw"/>
        <w:rPr>
          <w:rFonts w:ascii="Tahoma" w:hAnsi="Tahoma" w:cs="Tahoma"/>
          <w:b/>
          <w:color w:val="FF0000"/>
          <w:sz w:val="20"/>
          <w:szCs w:val="20"/>
        </w:rPr>
      </w:pPr>
    </w:p>
    <w:p w14:paraId="499043A2" w14:textId="77777777" w:rsidR="008829E7" w:rsidRDefault="008829E7" w:rsidP="00353301">
      <w:pPr>
        <w:pStyle w:val="Bezodstpw"/>
        <w:numPr>
          <w:ilvl w:val="1"/>
          <w:numId w:val="25"/>
        </w:numPr>
        <w:rPr>
          <w:rFonts w:ascii="Tahoma" w:hAnsi="Tahoma" w:cs="Tahoma"/>
          <w:b/>
          <w:sz w:val="20"/>
          <w:szCs w:val="20"/>
        </w:rPr>
      </w:pPr>
      <w:r w:rsidRPr="00F9392E">
        <w:rPr>
          <w:rFonts w:ascii="Tahoma" w:hAnsi="Tahoma" w:cs="Tahoma"/>
          <w:b/>
          <w:sz w:val="20"/>
          <w:szCs w:val="20"/>
        </w:rPr>
        <w:t>Warunki transportu</w:t>
      </w:r>
    </w:p>
    <w:p w14:paraId="3E7F7598" w14:textId="77777777" w:rsidR="00F9392E" w:rsidRPr="00F9392E" w:rsidRDefault="00F9392E" w:rsidP="00F9392E">
      <w:pPr>
        <w:pStyle w:val="Bezodstpw"/>
        <w:ind w:left="1080"/>
        <w:rPr>
          <w:rFonts w:ascii="Tahoma" w:hAnsi="Tahoma" w:cs="Tahoma"/>
          <w:b/>
          <w:sz w:val="20"/>
          <w:szCs w:val="20"/>
        </w:rPr>
      </w:pPr>
    </w:p>
    <w:p w14:paraId="3ACF1698" w14:textId="77777777" w:rsidR="00662076" w:rsidRDefault="008829E7" w:rsidP="008829E7">
      <w:pPr>
        <w:pStyle w:val="Bezodstpw"/>
        <w:rPr>
          <w:rFonts w:ascii="Tahoma" w:hAnsi="Tahoma" w:cs="Tahoma"/>
          <w:sz w:val="20"/>
          <w:szCs w:val="20"/>
        </w:rPr>
      </w:pPr>
      <w:r w:rsidRPr="008829E7">
        <w:rPr>
          <w:rFonts w:ascii="Tahoma" w:hAnsi="Tahoma" w:cs="Tahoma"/>
          <w:sz w:val="20"/>
          <w:szCs w:val="20"/>
        </w:rPr>
        <w:t>Pojemniki z materiałami malarskimi należy przewozić krytymi środkami transportowymi, układane w pozycji stojącej,</w:t>
      </w:r>
      <w:r w:rsidR="00F9392E">
        <w:rPr>
          <w:rFonts w:ascii="Tahoma" w:hAnsi="Tahoma" w:cs="Tahoma"/>
          <w:sz w:val="20"/>
          <w:szCs w:val="20"/>
        </w:rPr>
        <w:t xml:space="preserve"> </w:t>
      </w:r>
      <w:r w:rsidRPr="008829E7">
        <w:rPr>
          <w:rFonts w:ascii="Tahoma" w:hAnsi="Tahoma" w:cs="Tahoma"/>
          <w:sz w:val="20"/>
          <w:szCs w:val="20"/>
        </w:rPr>
        <w:t>zabezpieczone przed przewracaniem się i uszkodzeniem. pojemniki mogą być przewożone w kontenerach lub na</w:t>
      </w:r>
      <w:r w:rsidR="00F9392E">
        <w:rPr>
          <w:rFonts w:ascii="Tahoma" w:hAnsi="Tahoma" w:cs="Tahoma"/>
          <w:sz w:val="20"/>
          <w:szCs w:val="20"/>
        </w:rPr>
        <w:t xml:space="preserve"> </w:t>
      </w:r>
      <w:r w:rsidRPr="008829E7">
        <w:rPr>
          <w:rFonts w:ascii="Tahoma" w:hAnsi="Tahoma" w:cs="Tahoma"/>
          <w:sz w:val="20"/>
          <w:szCs w:val="20"/>
        </w:rPr>
        <w:t>paletach. Farby należy transportować zgodnie z PN-85/0-79252 i przepisami obowiązującymi w transporcie kolejowym</w:t>
      </w:r>
      <w:r w:rsidR="00F9392E">
        <w:rPr>
          <w:rFonts w:ascii="Tahoma" w:hAnsi="Tahoma" w:cs="Tahoma"/>
          <w:sz w:val="20"/>
          <w:szCs w:val="20"/>
        </w:rPr>
        <w:t xml:space="preserve"> </w:t>
      </w:r>
      <w:r w:rsidRPr="008829E7">
        <w:rPr>
          <w:rFonts w:ascii="Tahoma" w:hAnsi="Tahoma" w:cs="Tahoma"/>
          <w:sz w:val="20"/>
          <w:szCs w:val="20"/>
        </w:rPr>
        <w:t>lub drogowym.</w:t>
      </w:r>
    </w:p>
    <w:p w14:paraId="35A29EE9" w14:textId="77777777" w:rsidR="00F9392E" w:rsidRPr="008829E7" w:rsidRDefault="00F9392E" w:rsidP="008829E7">
      <w:pPr>
        <w:pStyle w:val="Bezodstpw"/>
        <w:rPr>
          <w:rFonts w:ascii="Tahoma" w:hAnsi="Tahoma" w:cs="Tahoma"/>
          <w:sz w:val="20"/>
          <w:szCs w:val="20"/>
        </w:rPr>
      </w:pPr>
    </w:p>
    <w:p w14:paraId="3AB71461" w14:textId="77777777" w:rsidR="008829E7" w:rsidRDefault="008829E7" w:rsidP="00353301">
      <w:pPr>
        <w:pStyle w:val="Bezodstpw"/>
        <w:numPr>
          <w:ilvl w:val="1"/>
          <w:numId w:val="25"/>
        </w:numPr>
        <w:rPr>
          <w:rFonts w:ascii="Tahoma" w:hAnsi="Tahoma" w:cs="Tahoma"/>
          <w:b/>
          <w:sz w:val="20"/>
          <w:szCs w:val="20"/>
        </w:rPr>
      </w:pPr>
      <w:r w:rsidRPr="00F9392E">
        <w:rPr>
          <w:rFonts w:ascii="Tahoma" w:hAnsi="Tahoma" w:cs="Tahoma"/>
          <w:b/>
          <w:sz w:val="20"/>
          <w:szCs w:val="20"/>
        </w:rPr>
        <w:t>Warunki składowania</w:t>
      </w:r>
    </w:p>
    <w:p w14:paraId="1C95AEDF" w14:textId="77777777" w:rsidR="00F9392E" w:rsidRPr="00F9392E" w:rsidRDefault="00F9392E" w:rsidP="00F9392E">
      <w:pPr>
        <w:pStyle w:val="Bezodstpw"/>
        <w:ind w:left="1080"/>
        <w:rPr>
          <w:rFonts w:ascii="Tahoma" w:hAnsi="Tahoma" w:cs="Tahoma"/>
          <w:b/>
          <w:sz w:val="20"/>
          <w:szCs w:val="20"/>
        </w:rPr>
      </w:pPr>
    </w:p>
    <w:p w14:paraId="35626E7D"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Pojemniki z materiałami malarskimi należy przechowywać w pomieszczeniach krytych, chroniących je przed</w:t>
      </w:r>
      <w:r w:rsidR="00F9392E">
        <w:rPr>
          <w:rFonts w:ascii="Tahoma" w:hAnsi="Tahoma" w:cs="Tahoma"/>
          <w:sz w:val="20"/>
          <w:szCs w:val="20"/>
        </w:rPr>
        <w:t xml:space="preserve"> </w:t>
      </w:r>
      <w:r w:rsidRPr="008829E7">
        <w:rPr>
          <w:rFonts w:ascii="Tahoma" w:hAnsi="Tahoma" w:cs="Tahoma"/>
          <w:sz w:val="20"/>
          <w:szCs w:val="20"/>
        </w:rPr>
        <w:t>zmiennymi warunkami atmosferycznymi, a przede wszystkim przed działaniem promieni słonecznych i zbyt mocnym</w:t>
      </w:r>
      <w:r w:rsidR="00F9392E">
        <w:rPr>
          <w:rFonts w:ascii="Tahoma" w:hAnsi="Tahoma" w:cs="Tahoma"/>
          <w:sz w:val="20"/>
          <w:szCs w:val="20"/>
        </w:rPr>
        <w:t xml:space="preserve"> </w:t>
      </w:r>
      <w:r w:rsidRPr="008829E7">
        <w:rPr>
          <w:rFonts w:ascii="Tahoma" w:hAnsi="Tahoma" w:cs="Tahoma"/>
          <w:sz w:val="20"/>
          <w:szCs w:val="20"/>
        </w:rPr>
        <w:t>nagrzewaniem, w odległości co najmniej 120 cm od grzejników. Powinny by magazynowane zgodnie z instrukcjami</w:t>
      </w:r>
      <w:r w:rsidR="00F9392E">
        <w:rPr>
          <w:rFonts w:ascii="Tahoma" w:hAnsi="Tahoma" w:cs="Tahoma"/>
          <w:sz w:val="20"/>
          <w:szCs w:val="20"/>
        </w:rPr>
        <w:t xml:space="preserve"> </w:t>
      </w:r>
      <w:r w:rsidRPr="008829E7">
        <w:rPr>
          <w:rFonts w:ascii="Tahoma" w:hAnsi="Tahoma" w:cs="Tahoma"/>
          <w:sz w:val="20"/>
          <w:szCs w:val="20"/>
        </w:rPr>
        <w:t>producenta.</w:t>
      </w:r>
    </w:p>
    <w:p w14:paraId="1C358435" w14:textId="77777777" w:rsidR="00E04690" w:rsidRDefault="00E04690" w:rsidP="008829E7">
      <w:pPr>
        <w:pStyle w:val="Bezodstpw"/>
        <w:rPr>
          <w:rFonts w:ascii="Tahoma" w:hAnsi="Tahoma" w:cs="Tahoma"/>
          <w:sz w:val="20"/>
          <w:szCs w:val="20"/>
        </w:rPr>
      </w:pPr>
    </w:p>
    <w:p w14:paraId="4C1DB414" w14:textId="77777777" w:rsidR="008829E7" w:rsidRPr="00F9392E" w:rsidRDefault="00F9392E" w:rsidP="00353301">
      <w:pPr>
        <w:pStyle w:val="Bezodstpw"/>
        <w:numPr>
          <w:ilvl w:val="0"/>
          <w:numId w:val="25"/>
        </w:numPr>
        <w:rPr>
          <w:rFonts w:ascii="Tahoma" w:hAnsi="Tahoma" w:cs="Tahoma"/>
          <w:b/>
          <w:sz w:val="20"/>
          <w:szCs w:val="20"/>
        </w:rPr>
      </w:pPr>
      <w:r w:rsidRPr="00F9392E">
        <w:rPr>
          <w:rFonts w:ascii="Tahoma" w:hAnsi="Tahoma" w:cs="Tahoma"/>
          <w:b/>
          <w:sz w:val="20"/>
          <w:szCs w:val="20"/>
        </w:rPr>
        <w:t>Wykonywanie robót</w:t>
      </w:r>
    </w:p>
    <w:p w14:paraId="2A924067" w14:textId="77777777" w:rsidR="00F9392E" w:rsidRPr="00F9392E" w:rsidRDefault="00F9392E" w:rsidP="00F9392E">
      <w:pPr>
        <w:pStyle w:val="Bezodstpw"/>
        <w:ind w:left="360"/>
        <w:rPr>
          <w:rFonts w:ascii="Tahoma" w:hAnsi="Tahoma" w:cs="Tahoma"/>
          <w:b/>
          <w:sz w:val="20"/>
          <w:szCs w:val="20"/>
        </w:rPr>
      </w:pPr>
    </w:p>
    <w:p w14:paraId="47BD80CA" w14:textId="77777777" w:rsidR="008829E7" w:rsidRDefault="00F9392E" w:rsidP="00353301">
      <w:pPr>
        <w:pStyle w:val="Bezodstpw"/>
        <w:numPr>
          <w:ilvl w:val="1"/>
          <w:numId w:val="25"/>
        </w:numPr>
        <w:rPr>
          <w:rFonts w:ascii="Tahoma" w:hAnsi="Tahoma" w:cs="Tahoma"/>
          <w:b/>
          <w:sz w:val="20"/>
          <w:szCs w:val="20"/>
        </w:rPr>
      </w:pPr>
      <w:r w:rsidRPr="00F9392E">
        <w:rPr>
          <w:rFonts w:ascii="Tahoma" w:hAnsi="Tahoma" w:cs="Tahoma"/>
          <w:b/>
          <w:sz w:val="20"/>
          <w:szCs w:val="20"/>
        </w:rPr>
        <w:t>Ogólne zasady wykonania r</w:t>
      </w:r>
      <w:r w:rsidR="008829E7" w:rsidRPr="00F9392E">
        <w:rPr>
          <w:rFonts w:ascii="Tahoma" w:hAnsi="Tahoma" w:cs="Tahoma"/>
          <w:b/>
          <w:sz w:val="20"/>
          <w:szCs w:val="20"/>
        </w:rPr>
        <w:t>obót</w:t>
      </w:r>
    </w:p>
    <w:p w14:paraId="4C02A943" w14:textId="77777777" w:rsidR="00F9392E" w:rsidRPr="00F9392E" w:rsidRDefault="00F9392E" w:rsidP="00F9392E">
      <w:pPr>
        <w:pStyle w:val="Bezodstpw"/>
        <w:ind w:left="1080"/>
        <w:rPr>
          <w:rFonts w:ascii="Tahoma" w:hAnsi="Tahoma" w:cs="Tahoma"/>
          <w:b/>
          <w:sz w:val="20"/>
          <w:szCs w:val="20"/>
        </w:rPr>
      </w:pPr>
    </w:p>
    <w:p w14:paraId="1D244E0D" w14:textId="77777777" w:rsidR="008829E7" w:rsidRPr="0095621E" w:rsidRDefault="008829E7" w:rsidP="008829E7">
      <w:pPr>
        <w:pStyle w:val="Bezodstpw"/>
        <w:rPr>
          <w:rFonts w:ascii="Tahoma" w:hAnsi="Tahoma" w:cs="Tahoma"/>
          <w:sz w:val="20"/>
          <w:szCs w:val="20"/>
        </w:rPr>
      </w:pPr>
      <w:r w:rsidRPr="008829E7">
        <w:rPr>
          <w:rFonts w:ascii="Tahoma" w:hAnsi="Tahoma" w:cs="Tahoma"/>
          <w:sz w:val="20"/>
          <w:szCs w:val="20"/>
        </w:rPr>
        <w:t>Ogólne wymagania dotyczą</w:t>
      </w:r>
      <w:r w:rsidR="008963F7">
        <w:rPr>
          <w:rFonts w:ascii="Tahoma" w:hAnsi="Tahoma" w:cs="Tahoma"/>
          <w:sz w:val="20"/>
          <w:szCs w:val="20"/>
        </w:rPr>
        <w:t xml:space="preserve">ce wykonania Robót podano w </w:t>
      </w:r>
      <w:r w:rsidR="008963F7" w:rsidRPr="0095621E">
        <w:rPr>
          <w:rFonts w:ascii="Tahoma" w:hAnsi="Tahoma" w:cs="Tahoma"/>
          <w:sz w:val="20"/>
          <w:szCs w:val="20"/>
        </w:rPr>
        <w:t>ST</w:t>
      </w:r>
      <w:r w:rsidR="0095621E" w:rsidRPr="0095621E">
        <w:rPr>
          <w:rFonts w:ascii="Tahoma" w:hAnsi="Tahoma" w:cs="Tahoma"/>
          <w:sz w:val="20"/>
          <w:szCs w:val="20"/>
        </w:rPr>
        <w:t>-0</w:t>
      </w:r>
      <w:r w:rsidR="008963F7" w:rsidRPr="0095621E">
        <w:rPr>
          <w:rFonts w:ascii="Tahoma" w:hAnsi="Tahoma" w:cs="Tahoma"/>
          <w:sz w:val="20"/>
          <w:szCs w:val="20"/>
        </w:rPr>
        <w:t xml:space="preserve"> </w:t>
      </w:r>
      <w:r w:rsidRPr="0095621E">
        <w:rPr>
          <w:rFonts w:ascii="Tahoma" w:hAnsi="Tahoma" w:cs="Tahoma"/>
          <w:sz w:val="20"/>
          <w:szCs w:val="20"/>
        </w:rPr>
        <w:t xml:space="preserve"> „Wymagania ogólne”.</w:t>
      </w:r>
    </w:p>
    <w:p w14:paraId="14D312FB" w14:textId="77777777" w:rsidR="0095621E" w:rsidRPr="008963F7" w:rsidRDefault="0095621E" w:rsidP="008829E7">
      <w:pPr>
        <w:pStyle w:val="Bezodstpw"/>
        <w:rPr>
          <w:rFonts w:ascii="Tahoma" w:hAnsi="Tahoma" w:cs="Tahoma"/>
          <w:color w:val="FF0000"/>
          <w:sz w:val="20"/>
          <w:szCs w:val="20"/>
        </w:rPr>
      </w:pPr>
    </w:p>
    <w:p w14:paraId="008BDAE3"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Przy wykonywaniu robót malarskich wymaga się przestrzegania następujących zasad:</w:t>
      </w:r>
    </w:p>
    <w:p w14:paraId="1058F6AE"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prace na wysokości należy wykonywać z prawidłowych rusztowań lub drabin</w:t>
      </w:r>
      <w:r w:rsidRPr="008829E7">
        <w:rPr>
          <w:rFonts w:ascii="Tahoma" w:hAnsi="Tahoma" w:cs="Tahoma"/>
          <w:i/>
          <w:iCs/>
          <w:sz w:val="20"/>
          <w:szCs w:val="20"/>
        </w:rPr>
        <w:t xml:space="preserve">, </w:t>
      </w:r>
      <w:r w:rsidRPr="008829E7">
        <w:rPr>
          <w:rFonts w:ascii="Tahoma" w:hAnsi="Tahoma" w:cs="Tahoma"/>
          <w:sz w:val="20"/>
          <w:szCs w:val="20"/>
        </w:rPr>
        <w:t>a gdy nie ma możliwości zainstalowania</w:t>
      </w:r>
      <w:r w:rsidR="00F9392E">
        <w:rPr>
          <w:rFonts w:ascii="Tahoma" w:hAnsi="Tahoma" w:cs="Tahoma"/>
          <w:sz w:val="20"/>
          <w:szCs w:val="20"/>
        </w:rPr>
        <w:t xml:space="preserve"> </w:t>
      </w:r>
      <w:r w:rsidRPr="008829E7">
        <w:rPr>
          <w:rFonts w:ascii="Tahoma" w:hAnsi="Tahoma" w:cs="Tahoma"/>
          <w:sz w:val="20"/>
          <w:szCs w:val="20"/>
        </w:rPr>
        <w:t>rusztowań i roboty te wykonuje się z pomostów opieranych na konstrukcji (tzw. kładek), malarz powinien być</w:t>
      </w:r>
      <w:r w:rsidR="00F9392E">
        <w:rPr>
          <w:rFonts w:ascii="Tahoma" w:hAnsi="Tahoma" w:cs="Tahoma"/>
          <w:sz w:val="20"/>
          <w:szCs w:val="20"/>
        </w:rPr>
        <w:t xml:space="preserve"> </w:t>
      </w:r>
      <w:r w:rsidRPr="008829E7">
        <w:rPr>
          <w:rFonts w:ascii="Tahoma" w:hAnsi="Tahoma" w:cs="Tahoma"/>
          <w:sz w:val="20"/>
          <w:szCs w:val="20"/>
        </w:rPr>
        <w:t>zabezpieczony przed upadkiem pasem bezpieczeństwa przymocowanym do konstrukcji,</w:t>
      </w:r>
      <w:r w:rsidR="00F9392E">
        <w:rPr>
          <w:rFonts w:ascii="Tahoma" w:hAnsi="Tahoma" w:cs="Tahoma"/>
          <w:sz w:val="20"/>
          <w:szCs w:val="20"/>
        </w:rPr>
        <w:t xml:space="preserve"> </w:t>
      </w:r>
      <w:r w:rsidRPr="008829E7">
        <w:rPr>
          <w:rFonts w:ascii="Tahoma" w:hAnsi="Tahoma" w:cs="Tahoma"/>
          <w:sz w:val="20"/>
          <w:szCs w:val="20"/>
        </w:rPr>
        <w:t>- przy robotach przygotowawczych z użyciem materiałów alkalicznych (wapno, soda kaustyczna, pasty do usuwania</w:t>
      </w:r>
      <w:r w:rsidR="00F9392E">
        <w:rPr>
          <w:rFonts w:ascii="Tahoma" w:hAnsi="Tahoma" w:cs="Tahoma"/>
          <w:sz w:val="20"/>
          <w:szCs w:val="20"/>
        </w:rPr>
        <w:t xml:space="preserve"> </w:t>
      </w:r>
      <w:r w:rsidRPr="008829E7">
        <w:rPr>
          <w:rFonts w:ascii="Tahoma" w:hAnsi="Tahoma" w:cs="Tahoma"/>
          <w:sz w:val="20"/>
          <w:szCs w:val="20"/>
        </w:rPr>
        <w:t>starych powłok olejnych lub z żywic syntetycznych) należy stosować okulary ochronne i odzież ochronną (buty</w:t>
      </w:r>
      <w:r w:rsidR="00F9392E">
        <w:rPr>
          <w:rFonts w:ascii="Tahoma" w:hAnsi="Tahoma" w:cs="Tahoma"/>
          <w:sz w:val="20"/>
          <w:szCs w:val="20"/>
        </w:rPr>
        <w:t xml:space="preserve"> </w:t>
      </w:r>
      <w:r w:rsidRPr="008829E7">
        <w:rPr>
          <w:rFonts w:ascii="Tahoma" w:hAnsi="Tahoma" w:cs="Tahoma"/>
          <w:sz w:val="20"/>
          <w:szCs w:val="20"/>
        </w:rPr>
        <w:t>gumowe, fartuchy gumowe, rękawice), zabezpieczając skórę twarzy i rąk tłustym kremem ochronnym,</w:t>
      </w:r>
      <w:r w:rsidR="00F9392E">
        <w:rPr>
          <w:rFonts w:ascii="Tahoma" w:hAnsi="Tahoma" w:cs="Tahoma"/>
          <w:sz w:val="20"/>
          <w:szCs w:val="20"/>
        </w:rPr>
        <w:t xml:space="preserve"> </w:t>
      </w:r>
      <w:r w:rsidRPr="008829E7">
        <w:rPr>
          <w:rFonts w:ascii="Tahoma" w:hAnsi="Tahoma" w:cs="Tahoma"/>
          <w:sz w:val="20"/>
          <w:szCs w:val="20"/>
        </w:rPr>
        <w:t>- przy malowaniu wyrobami zawierającymi lotne rozpuszczalniki lub rozcieńczalniki (np. w farbach olejnych,</w:t>
      </w:r>
      <w:r w:rsidR="00F9392E">
        <w:rPr>
          <w:rFonts w:ascii="Tahoma" w:hAnsi="Tahoma" w:cs="Tahoma"/>
          <w:sz w:val="20"/>
          <w:szCs w:val="20"/>
        </w:rPr>
        <w:t xml:space="preserve"> </w:t>
      </w:r>
      <w:proofErr w:type="spellStart"/>
      <w:r w:rsidRPr="008829E7">
        <w:rPr>
          <w:rFonts w:ascii="Tahoma" w:hAnsi="Tahoma" w:cs="Tahoma"/>
          <w:sz w:val="20"/>
          <w:szCs w:val="20"/>
        </w:rPr>
        <w:t>olejnożywicznych</w:t>
      </w:r>
      <w:proofErr w:type="spellEnd"/>
      <w:r w:rsidRPr="008829E7">
        <w:rPr>
          <w:rFonts w:ascii="Tahoma" w:hAnsi="Tahoma" w:cs="Tahoma"/>
          <w:sz w:val="20"/>
          <w:szCs w:val="20"/>
        </w:rPr>
        <w:t>, ftalowych, lakierach lub farbach chemoutwardzalnych) stosować odzież ochronną, a pracę</w:t>
      </w:r>
      <w:r w:rsidR="00F9392E">
        <w:rPr>
          <w:rFonts w:ascii="Tahoma" w:hAnsi="Tahoma" w:cs="Tahoma"/>
          <w:sz w:val="20"/>
          <w:szCs w:val="20"/>
        </w:rPr>
        <w:t xml:space="preserve"> </w:t>
      </w:r>
      <w:r w:rsidRPr="008829E7">
        <w:rPr>
          <w:rFonts w:ascii="Tahoma" w:hAnsi="Tahoma" w:cs="Tahoma"/>
          <w:sz w:val="20"/>
          <w:szCs w:val="20"/>
        </w:rPr>
        <w:t>wykonywać przy otwartych oknach lub czynnej i sprawnej wentylacji oraz przestrzegać zakazu palenia papierosów i</w:t>
      </w:r>
      <w:r w:rsidR="00F9392E">
        <w:rPr>
          <w:rFonts w:ascii="Tahoma" w:hAnsi="Tahoma" w:cs="Tahoma"/>
          <w:sz w:val="20"/>
          <w:szCs w:val="20"/>
        </w:rPr>
        <w:t xml:space="preserve"> </w:t>
      </w:r>
      <w:r w:rsidRPr="008829E7">
        <w:rPr>
          <w:rFonts w:ascii="Tahoma" w:hAnsi="Tahoma" w:cs="Tahoma"/>
          <w:sz w:val="20"/>
          <w:szCs w:val="20"/>
        </w:rPr>
        <w:t>używania otwartych palenisk lub grzejników elektrycznych, narzędzi i silników powodujących iskrzenie i mogących być</w:t>
      </w:r>
      <w:r w:rsidR="00F9392E">
        <w:rPr>
          <w:rFonts w:ascii="Tahoma" w:hAnsi="Tahoma" w:cs="Tahoma"/>
          <w:sz w:val="20"/>
          <w:szCs w:val="20"/>
        </w:rPr>
        <w:t xml:space="preserve"> </w:t>
      </w:r>
      <w:r w:rsidRPr="008829E7">
        <w:rPr>
          <w:rFonts w:ascii="Tahoma" w:hAnsi="Tahoma" w:cs="Tahoma"/>
          <w:sz w:val="20"/>
          <w:szCs w:val="20"/>
        </w:rPr>
        <w:t>źródłem pożaru,</w:t>
      </w:r>
    </w:p>
    <w:p w14:paraId="3FFC3E3D"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przy zastosowaniu piasku (np. przy piaskowaniu powierzchni) lub farb zawierających krzemionkę stosować maski</w:t>
      </w:r>
      <w:r w:rsidR="00F9392E">
        <w:rPr>
          <w:rFonts w:ascii="Tahoma" w:hAnsi="Tahoma" w:cs="Tahoma"/>
          <w:sz w:val="20"/>
          <w:szCs w:val="20"/>
        </w:rPr>
        <w:t xml:space="preserve"> </w:t>
      </w:r>
      <w:r w:rsidRPr="008829E7">
        <w:rPr>
          <w:rFonts w:ascii="Tahoma" w:hAnsi="Tahoma" w:cs="Tahoma"/>
          <w:sz w:val="20"/>
          <w:szCs w:val="20"/>
        </w:rPr>
        <w:t>pyłochłonne, a skórę twarzy i rąk zabezpieczyć tłustym kremem ochronnym,</w:t>
      </w:r>
    </w:p>
    <w:p w14:paraId="4AEC8503"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 nie należy stosować materiałów szkodliwych dla zdrowia człowieka</w:t>
      </w:r>
      <w:r w:rsidRPr="008829E7">
        <w:rPr>
          <w:rFonts w:ascii="Tahoma" w:hAnsi="Tahoma" w:cs="Tahoma"/>
          <w:i/>
          <w:iCs/>
          <w:sz w:val="20"/>
          <w:szCs w:val="20"/>
        </w:rPr>
        <w:t xml:space="preserve">, </w:t>
      </w:r>
      <w:r w:rsidRPr="008829E7">
        <w:rPr>
          <w:rFonts w:ascii="Tahoma" w:hAnsi="Tahoma" w:cs="Tahoma"/>
          <w:sz w:val="20"/>
          <w:szCs w:val="20"/>
        </w:rPr>
        <w:t>jak związki chromu, ołowiu, fluatów.</w:t>
      </w:r>
    </w:p>
    <w:p w14:paraId="6EB793F6" w14:textId="77777777" w:rsidR="00F9392E" w:rsidRPr="00F9392E" w:rsidRDefault="00F9392E" w:rsidP="008829E7">
      <w:pPr>
        <w:pStyle w:val="Bezodstpw"/>
        <w:rPr>
          <w:rFonts w:ascii="Tahoma" w:hAnsi="Tahoma" w:cs="Tahoma"/>
          <w:b/>
          <w:sz w:val="20"/>
          <w:szCs w:val="20"/>
        </w:rPr>
      </w:pPr>
    </w:p>
    <w:p w14:paraId="13B43656" w14:textId="77777777" w:rsidR="008829E7" w:rsidRDefault="008829E7" w:rsidP="00353301">
      <w:pPr>
        <w:pStyle w:val="Bezodstpw"/>
        <w:numPr>
          <w:ilvl w:val="1"/>
          <w:numId w:val="25"/>
        </w:numPr>
        <w:rPr>
          <w:rFonts w:ascii="Tahoma" w:hAnsi="Tahoma" w:cs="Tahoma"/>
          <w:b/>
          <w:sz w:val="20"/>
          <w:szCs w:val="20"/>
        </w:rPr>
      </w:pPr>
      <w:r w:rsidRPr="00F9392E">
        <w:rPr>
          <w:rFonts w:ascii="Tahoma" w:hAnsi="Tahoma" w:cs="Tahoma"/>
          <w:b/>
          <w:sz w:val="20"/>
          <w:szCs w:val="20"/>
        </w:rPr>
        <w:t>Warunki przystąpienia do robót</w:t>
      </w:r>
    </w:p>
    <w:p w14:paraId="03953F5D" w14:textId="77777777" w:rsidR="00F9392E" w:rsidRPr="00F9392E" w:rsidRDefault="00F9392E" w:rsidP="00F9392E">
      <w:pPr>
        <w:pStyle w:val="Bezodstpw"/>
        <w:ind w:left="1080"/>
        <w:rPr>
          <w:rFonts w:ascii="Tahoma" w:hAnsi="Tahoma" w:cs="Tahoma"/>
          <w:b/>
          <w:sz w:val="20"/>
          <w:szCs w:val="20"/>
        </w:rPr>
      </w:pPr>
    </w:p>
    <w:p w14:paraId="0FAC7628"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Temperatura. Roboty malarskie wykonywać w temperaturze a +5°C. W ciągu doby nie może nastąpić spadek poniżej</w:t>
      </w:r>
      <w:r w:rsidR="00F9392E">
        <w:rPr>
          <w:rFonts w:ascii="Tahoma" w:hAnsi="Tahoma" w:cs="Tahoma"/>
          <w:sz w:val="20"/>
          <w:szCs w:val="20"/>
        </w:rPr>
        <w:t xml:space="preserve"> </w:t>
      </w:r>
      <w:r w:rsidRPr="008829E7">
        <w:rPr>
          <w:rFonts w:ascii="Tahoma" w:hAnsi="Tahoma" w:cs="Tahoma"/>
          <w:sz w:val="20"/>
          <w:szCs w:val="20"/>
        </w:rPr>
        <w:t xml:space="preserve">0°C. Farbą silikonową można malować w temperaturze </w:t>
      </w:r>
      <w:r w:rsidRPr="008829E7">
        <w:rPr>
          <w:rFonts w:ascii="Tahoma" w:eastAsia="MicrosoftJhengHei-WinCharSetFFF" w:hAnsi="Tahoma" w:cs="Tahoma"/>
          <w:sz w:val="20"/>
          <w:szCs w:val="20"/>
        </w:rPr>
        <w:t xml:space="preserve"> </w:t>
      </w:r>
      <w:r w:rsidRPr="008829E7">
        <w:rPr>
          <w:rFonts w:ascii="Tahoma" w:hAnsi="Tahoma" w:cs="Tahoma"/>
          <w:sz w:val="20"/>
          <w:szCs w:val="20"/>
        </w:rPr>
        <w:t>-5°C.</w:t>
      </w:r>
    </w:p>
    <w:p w14:paraId="663D85D1"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Optymalna temperatura:</w:t>
      </w:r>
    </w:p>
    <w:p w14:paraId="61437FFC"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a) przy malowaniu farbami wodnymi i wodorozcieńczalnymi od + 12 do +18°C,</w:t>
      </w:r>
    </w:p>
    <w:p w14:paraId="7591D750"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b) przy szpachlowaniu i malowaniu farbami olejnymi i z żywic syntetycznych powyżej +5°C, lecz by w ciągu doby nie</w:t>
      </w:r>
      <w:r w:rsidR="00F9392E">
        <w:rPr>
          <w:rFonts w:ascii="Tahoma" w:hAnsi="Tahoma" w:cs="Tahoma"/>
          <w:sz w:val="20"/>
          <w:szCs w:val="20"/>
        </w:rPr>
        <w:t xml:space="preserve"> </w:t>
      </w:r>
      <w:r w:rsidRPr="008829E7">
        <w:rPr>
          <w:rFonts w:ascii="Tahoma" w:hAnsi="Tahoma" w:cs="Tahoma"/>
          <w:sz w:val="20"/>
          <w:szCs w:val="20"/>
        </w:rPr>
        <w:t>następował spadek temperatury poniżej 0°C,</w:t>
      </w:r>
    </w:p>
    <w:p w14:paraId="76FE000F"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c) przy malowaniu wyrobami chemoutwardzalnymi, poliuretanowymi, epoksydowymi itp. +15°C.</w:t>
      </w:r>
    </w:p>
    <w:p w14:paraId="09554427"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lastRenderedPageBreak/>
        <w:t>Inne warunki. Roboty farbami wodnymi -w pomieszczeniach o dobrej wentylacji. Farby wodorozcieńczalne, tj.</w:t>
      </w:r>
      <w:r w:rsidR="00F9392E">
        <w:rPr>
          <w:rFonts w:ascii="Tahoma" w:hAnsi="Tahoma" w:cs="Tahoma"/>
          <w:sz w:val="20"/>
          <w:szCs w:val="20"/>
        </w:rPr>
        <w:t xml:space="preserve"> </w:t>
      </w:r>
      <w:r w:rsidRPr="008829E7">
        <w:rPr>
          <w:rFonts w:ascii="Tahoma" w:hAnsi="Tahoma" w:cs="Tahoma"/>
          <w:sz w:val="20"/>
          <w:szCs w:val="20"/>
        </w:rPr>
        <w:t>klejowe, cementowe (w postaci wodnej), emulsyjne, olejne, z żywic syntetycznych oraz chemoutwardzalne powinny</w:t>
      </w:r>
      <w:r w:rsidR="00F9392E">
        <w:rPr>
          <w:rFonts w:ascii="Tahoma" w:hAnsi="Tahoma" w:cs="Tahoma"/>
          <w:sz w:val="20"/>
          <w:szCs w:val="20"/>
        </w:rPr>
        <w:t xml:space="preserve"> </w:t>
      </w:r>
      <w:r w:rsidRPr="008829E7">
        <w:rPr>
          <w:rFonts w:ascii="Tahoma" w:hAnsi="Tahoma" w:cs="Tahoma"/>
          <w:sz w:val="20"/>
          <w:szCs w:val="20"/>
        </w:rPr>
        <w:t>być transportowane i przechowywane w temperaturze +5°C.</w:t>
      </w:r>
    </w:p>
    <w:p w14:paraId="272433A8" w14:textId="77777777" w:rsidR="000D1E7A" w:rsidRDefault="000D1E7A" w:rsidP="008829E7">
      <w:pPr>
        <w:pStyle w:val="Bezodstpw"/>
        <w:rPr>
          <w:rFonts w:ascii="Tahoma" w:hAnsi="Tahoma" w:cs="Tahoma"/>
          <w:sz w:val="20"/>
          <w:szCs w:val="20"/>
        </w:rPr>
      </w:pPr>
    </w:p>
    <w:p w14:paraId="32DE834E" w14:textId="77777777" w:rsidR="00F9392E" w:rsidRPr="00F9392E" w:rsidRDefault="00F9392E" w:rsidP="008829E7">
      <w:pPr>
        <w:pStyle w:val="Bezodstpw"/>
        <w:rPr>
          <w:rFonts w:ascii="Tahoma" w:hAnsi="Tahoma" w:cs="Tahoma"/>
          <w:b/>
          <w:sz w:val="20"/>
          <w:szCs w:val="20"/>
        </w:rPr>
      </w:pPr>
    </w:p>
    <w:p w14:paraId="1D6027EC" w14:textId="77777777" w:rsidR="008829E7" w:rsidRDefault="008829E7" w:rsidP="00353301">
      <w:pPr>
        <w:pStyle w:val="Bezodstpw"/>
        <w:numPr>
          <w:ilvl w:val="1"/>
          <w:numId w:val="25"/>
        </w:numPr>
        <w:rPr>
          <w:rFonts w:ascii="Tahoma" w:hAnsi="Tahoma" w:cs="Tahoma"/>
          <w:b/>
          <w:sz w:val="20"/>
          <w:szCs w:val="20"/>
        </w:rPr>
      </w:pPr>
      <w:r w:rsidRPr="00F9392E">
        <w:rPr>
          <w:rFonts w:ascii="Tahoma" w:hAnsi="Tahoma" w:cs="Tahoma"/>
          <w:b/>
          <w:sz w:val="20"/>
          <w:szCs w:val="20"/>
        </w:rPr>
        <w:t>Przygotowanie powierzchni pod malowanie</w:t>
      </w:r>
    </w:p>
    <w:p w14:paraId="0CE84162" w14:textId="77777777" w:rsidR="00F9392E" w:rsidRPr="00F9392E" w:rsidRDefault="00F9392E" w:rsidP="00F9392E">
      <w:pPr>
        <w:pStyle w:val="Bezodstpw"/>
        <w:ind w:left="1080"/>
        <w:rPr>
          <w:rFonts w:ascii="Tahoma" w:hAnsi="Tahoma" w:cs="Tahoma"/>
          <w:b/>
          <w:sz w:val="20"/>
          <w:szCs w:val="20"/>
        </w:rPr>
      </w:pPr>
    </w:p>
    <w:p w14:paraId="45210C5E"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Powierzchnia betonu i żelbetu:</w:t>
      </w:r>
    </w:p>
    <w:p w14:paraId="1FE43BBB"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a) większe ubytki powierzchni, złącza prefabrykatów itp. wypełnić zaprawą cementową z co najmniej 14-dniowym</w:t>
      </w:r>
      <w:r w:rsidR="00F9392E">
        <w:rPr>
          <w:rFonts w:ascii="Tahoma" w:hAnsi="Tahoma" w:cs="Tahoma"/>
          <w:sz w:val="20"/>
          <w:szCs w:val="20"/>
        </w:rPr>
        <w:t xml:space="preserve"> </w:t>
      </w:r>
      <w:r w:rsidRPr="008829E7">
        <w:rPr>
          <w:rFonts w:ascii="Tahoma" w:hAnsi="Tahoma" w:cs="Tahoma"/>
          <w:sz w:val="20"/>
          <w:szCs w:val="20"/>
        </w:rPr>
        <w:t>wyprzedzeniem i zatrzeć do równości,</w:t>
      </w:r>
      <w:r w:rsidR="00F9392E">
        <w:rPr>
          <w:rFonts w:ascii="Tahoma" w:hAnsi="Tahoma" w:cs="Tahoma"/>
          <w:sz w:val="20"/>
          <w:szCs w:val="20"/>
        </w:rPr>
        <w:t xml:space="preserve"> </w:t>
      </w:r>
    </w:p>
    <w:p w14:paraId="11D436A6"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b) plamy od zaoliwień zeskrobać, zmyć wodą z dodatkiem detergentów i czystą wodą.</w:t>
      </w:r>
    </w:p>
    <w:p w14:paraId="15413D3F"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Nowe tynki cementowe, cementowo-wapienne zagruntować:</w:t>
      </w:r>
    </w:p>
    <w:p w14:paraId="02D7638C"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a) mlekiem wapiennym- pod farby wapienne i kazeinowe,</w:t>
      </w:r>
    </w:p>
    <w:p w14:paraId="1C12942E"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b) roztworem szkła wodnego potasowego - pod farby krzemianowe,</w:t>
      </w:r>
    </w:p>
    <w:p w14:paraId="0FCB6389"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c) roztworem mleka wapiennego pod pierwszą warstwę farby klejowej i roztworem szarego mydła (1-3%) pod drugą i</w:t>
      </w:r>
      <w:r w:rsidR="00F9392E">
        <w:rPr>
          <w:rFonts w:ascii="Tahoma" w:hAnsi="Tahoma" w:cs="Tahoma"/>
          <w:sz w:val="20"/>
          <w:szCs w:val="20"/>
        </w:rPr>
        <w:t xml:space="preserve"> </w:t>
      </w:r>
      <w:r w:rsidRPr="008829E7">
        <w:rPr>
          <w:rFonts w:ascii="Tahoma" w:hAnsi="Tahoma" w:cs="Tahoma"/>
          <w:sz w:val="20"/>
          <w:szCs w:val="20"/>
        </w:rPr>
        <w:t>następną warstwę farby klejowej (przy malowaniu wysokojakościowym),</w:t>
      </w:r>
    </w:p>
    <w:p w14:paraId="08B63971"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d) pokostem rozcieńczonym benzyną lakierniczą (1:1) pod wyroby olejne itp.</w:t>
      </w:r>
    </w:p>
    <w:p w14:paraId="51C66024"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Podłoża gipsowe i z suchego tynku oraz gipsowo-wapienne zagruntować:</w:t>
      </w:r>
    </w:p>
    <w:p w14:paraId="426338D8"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a) roztworem kleju kostnego (2,5%) - pod farby klejowe,</w:t>
      </w:r>
    </w:p>
    <w:p w14:paraId="7388824B"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 xml:space="preserve">b) </w:t>
      </w:r>
      <w:proofErr w:type="spellStart"/>
      <w:r w:rsidRPr="008829E7">
        <w:rPr>
          <w:rFonts w:ascii="Tahoma" w:hAnsi="Tahoma" w:cs="Tahoma"/>
          <w:sz w:val="20"/>
          <w:szCs w:val="20"/>
        </w:rPr>
        <w:t>gruntownikiem</w:t>
      </w:r>
      <w:proofErr w:type="spellEnd"/>
      <w:r w:rsidRPr="008829E7">
        <w:rPr>
          <w:rFonts w:ascii="Tahoma" w:hAnsi="Tahoma" w:cs="Tahoma"/>
          <w:sz w:val="20"/>
          <w:szCs w:val="20"/>
        </w:rPr>
        <w:t xml:space="preserve"> pokostowym, środkiem silikonowym, z kleju kostnego, rozcieńczoną farbą emulsyjną (farba: woda =</w:t>
      </w:r>
      <w:r w:rsidR="00F9392E">
        <w:rPr>
          <w:rFonts w:ascii="Tahoma" w:hAnsi="Tahoma" w:cs="Tahoma"/>
          <w:sz w:val="20"/>
          <w:szCs w:val="20"/>
        </w:rPr>
        <w:t xml:space="preserve"> </w:t>
      </w:r>
      <w:r w:rsidRPr="008829E7">
        <w:rPr>
          <w:rFonts w:ascii="Tahoma" w:hAnsi="Tahoma" w:cs="Tahoma"/>
          <w:sz w:val="20"/>
          <w:szCs w:val="20"/>
        </w:rPr>
        <w:t>1:6) - pod malowania farbami emulsyjnymi.</w:t>
      </w:r>
    </w:p>
    <w:p w14:paraId="56FB708E" w14:textId="77777777" w:rsidR="00F9392E" w:rsidRPr="008829E7" w:rsidRDefault="00F9392E" w:rsidP="008829E7">
      <w:pPr>
        <w:pStyle w:val="Bezodstpw"/>
        <w:rPr>
          <w:rFonts w:ascii="Tahoma" w:hAnsi="Tahoma" w:cs="Tahoma"/>
          <w:sz w:val="20"/>
          <w:szCs w:val="20"/>
        </w:rPr>
      </w:pPr>
    </w:p>
    <w:p w14:paraId="0719D46D" w14:textId="77777777" w:rsidR="008829E7" w:rsidRDefault="008829E7" w:rsidP="00353301">
      <w:pPr>
        <w:pStyle w:val="Bezodstpw"/>
        <w:numPr>
          <w:ilvl w:val="1"/>
          <w:numId w:val="25"/>
        </w:numPr>
        <w:rPr>
          <w:rFonts w:ascii="Tahoma" w:hAnsi="Tahoma" w:cs="Tahoma"/>
          <w:b/>
          <w:sz w:val="20"/>
          <w:szCs w:val="20"/>
        </w:rPr>
      </w:pPr>
      <w:r w:rsidRPr="00F9392E">
        <w:rPr>
          <w:rFonts w:ascii="Tahoma" w:hAnsi="Tahoma" w:cs="Tahoma"/>
          <w:b/>
          <w:sz w:val="20"/>
          <w:szCs w:val="20"/>
        </w:rPr>
        <w:t>Prace przygotowawcze do malowania</w:t>
      </w:r>
    </w:p>
    <w:p w14:paraId="04F70F1A" w14:textId="77777777" w:rsidR="00F9392E" w:rsidRPr="00F9392E" w:rsidRDefault="00F9392E" w:rsidP="00F9392E">
      <w:pPr>
        <w:pStyle w:val="Bezodstpw"/>
        <w:ind w:left="1080"/>
        <w:rPr>
          <w:rFonts w:ascii="Tahoma" w:hAnsi="Tahoma" w:cs="Tahoma"/>
          <w:b/>
          <w:sz w:val="20"/>
          <w:szCs w:val="20"/>
        </w:rPr>
      </w:pPr>
    </w:p>
    <w:p w14:paraId="150B0016" w14:textId="77777777" w:rsidR="008829E7" w:rsidRDefault="008829E7" w:rsidP="00353301">
      <w:pPr>
        <w:pStyle w:val="Bezodstpw"/>
        <w:numPr>
          <w:ilvl w:val="2"/>
          <w:numId w:val="25"/>
        </w:numPr>
        <w:rPr>
          <w:rFonts w:ascii="Tahoma" w:hAnsi="Tahoma" w:cs="Tahoma"/>
          <w:b/>
          <w:sz w:val="20"/>
          <w:szCs w:val="20"/>
        </w:rPr>
      </w:pPr>
      <w:r w:rsidRPr="00F9392E">
        <w:rPr>
          <w:rFonts w:ascii="Tahoma" w:hAnsi="Tahoma" w:cs="Tahoma"/>
          <w:b/>
          <w:sz w:val="20"/>
          <w:szCs w:val="20"/>
        </w:rPr>
        <w:t>Przygotowanie pomieszczeń</w:t>
      </w:r>
    </w:p>
    <w:p w14:paraId="620F02D7" w14:textId="77777777" w:rsidR="00F9392E" w:rsidRPr="00F9392E" w:rsidRDefault="00F9392E" w:rsidP="00F9392E">
      <w:pPr>
        <w:pStyle w:val="Bezodstpw"/>
        <w:ind w:left="1080"/>
        <w:rPr>
          <w:rFonts w:ascii="Tahoma" w:hAnsi="Tahoma" w:cs="Tahoma"/>
          <w:b/>
          <w:sz w:val="20"/>
          <w:szCs w:val="20"/>
        </w:rPr>
      </w:pPr>
    </w:p>
    <w:p w14:paraId="74ECCA71"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Przed przystąpieniem do robot malarskich z pomieszczeń powinny być sprzątnięte resztki materiałów, sprzęty itp.</w:t>
      </w:r>
    </w:p>
    <w:p w14:paraId="3B1F572C"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Elementy już wykonane, jak podłogi, balustrady, armatura łazienkowa itp., powinny być zabezpieczone przed</w:t>
      </w:r>
      <w:r w:rsidR="00F9392E">
        <w:rPr>
          <w:rFonts w:ascii="Tahoma" w:hAnsi="Tahoma" w:cs="Tahoma"/>
          <w:sz w:val="20"/>
          <w:szCs w:val="20"/>
        </w:rPr>
        <w:t xml:space="preserve"> </w:t>
      </w:r>
      <w:r w:rsidRPr="008829E7">
        <w:rPr>
          <w:rFonts w:ascii="Tahoma" w:hAnsi="Tahoma" w:cs="Tahoma"/>
          <w:sz w:val="20"/>
          <w:szCs w:val="20"/>
        </w:rPr>
        <w:t>zachlapaniem farbami.</w:t>
      </w:r>
    </w:p>
    <w:p w14:paraId="3C601238" w14:textId="77777777" w:rsidR="00B6426E" w:rsidRDefault="00B6426E" w:rsidP="008829E7">
      <w:pPr>
        <w:pStyle w:val="Bezodstpw"/>
        <w:rPr>
          <w:rFonts w:ascii="Tahoma" w:hAnsi="Tahoma" w:cs="Tahoma"/>
          <w:sz w:val="20"/>
          <w:szCs w:val="20"/>
        </w:rPr>
      </w:pPr>
    </w:p>
    <w:p w14:paraId="4CA7C303" w14:textId="77777777" w:rsidR="008829E7" w:rsidRDefault="008829E7" w:rsidP="00353301">
      <w:pPr>
        <w:pStyle w:val="Bezodstpw"/>
        <w:numPr>
          <w:ilvl w:val="2"/>
          <w:numId w:val="25"/>
        </w:numPr>
        <w:rPr>
          <w:rFonts w:ascii="Tahoma" w:hAnsi="Tahoma" w:cs="Tahoma"/>
          <w:b/>
          <w:sz w:val="20"/>
          <w:szCs w:val="20"/>
        </w:rPr>
      </w:pPr>
      <w:r w:rsidRPr="00F9392E">
        <w:rPr>
          <w:rFonts w:ascii="Tahoma" w:hAnsi="Tahoma" w:cs="Tahoma"/>
          <w:b/>
          <w:sz w:val="20"/>
          <w:szCs w:val="20"/>
        </w:rPr>
        <w:t>Przygotowanie powierzchni nowych tynków</w:t>
      </w:r>
    </w:p>
    <w:p w14:paraId="5AF12DAB" w14:textId="77777777" w:rsidR="00F9392E" w:rsidRPr="00F9392E" w:rsidRDefault="00F9392E" w:rsidP="00F9392E">
      <w:pPr>
        <w:pStyle w:val="Bezodstpw"/>
        <w:ind w:left="1080"/>
        <w:rPr>
          <w:rFonts w:ascii="Tahoma" w:hAnsi="Tahoma" w:cs="Tahoma"/>
          <w:b/>
          <w:sz w:val="20"/>
          <w:szCs w:val="20"/>
        </w:rPr>
      </w:pPr>
    </w:p>
    <w:p w14:paraId="7171E251"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Nowe tynki wymagają okresu dojrzewania (nawet do 6 tygodni, choć czas ten zależy od rodzaju tynku i farby, jaka</w:t>
      </w:r>
      <w:r w:rsidR="00F9392E">
        <w:rPr>
          <w:rFonts w:ascii="Tahoma" w:hAnsi="Tahoma" w:cs="Tahoma"/>
          <w:sz w:val="20"/>
          <w:szCs w:val="20"/>
        </w:rPr>
        <w:t xml:space="preserve"> </w:t>
      </w:r>
      <w:r w:rsidRPr="008829E7">
        <w:rPr>
          <w:rFonts w:ascii="Tahoma" w:hAnsi="Tahoma" w:cs="Tahoma"/>
          <w:sz w:val="20"/>
          <w:szCs w:val="20"/>
        </w:rPr>
        <w:t>będzie użyta) i dopiero potem można przystąpić do następnych czynności. Powierzchnie nowych tynków należy</w:t>
      </w:r>
      <w:r w:rsidR="00F9392E">
        <w:rPr>
          <w:rFonts w:ascii="Tahoma" w:hAnsi="Tahoma" w:cs="Tahoma"/>
          <w:sz w:val="20"/>
          <w:szCs w:val="20"/>
        </w:rPr>
        <w:t xml:space="preserve"> </w:t>
      </w:r>
      <w:r w:rsidRPr="008829E7">
        <w:rPr>
          <w:rFonts w:ascii="Tahoma" w:hAnsi="Tahoma" w:cs="Tahoma"/>
          <w:sz w:val="20"/>
          <w:szCs w:val="20"/>
        </w:rPr>
        <w:t xml:space="preserve">przetrzeć drewnianym klockiem w celu usunięcia grudek zaprawy i </w:t>
      </w:r>
      <w:proofErr w:type="spellStart"/>
      <w:r w:rsidRPr="008829E7">
        <w:rPr>
          <w:rFonts w:ascii="Tahoma" w:hAnsi="Tahoma" w:cs="Tahoma"/>
          <w:sz w:val="20"/>
          <w:szCs w:val="20"/>
        </w:rPr>
        <w:t>zachlapań</w:t>
      </w:r>
      <w:proofErr w:type="spellEnd"/>
      <w:r w:rsidRPr="008829E7">
        <w:rPr>
          <w:rFonts w:ascii="Tahoma" w:hAnsi="Tahoma" w:cs="Tahoma"/>
          <w:sz w:val="20"/>
          <w:szCs w:val="20"/>
        </w:rPr>
        <w:t>, a następnie powierzchnię tynku</w:t>
      </w:r>
      <w:r w:rsidR="00F9392E">
        <w:rPr>
          <w:rFonts w:ascii="Tahoma" w:hAnsi="Tahoma" w:cs="Tahoma"/>
          <w:sz w:val="20"/>
          <w:szCs w:val="20"/>
        </w:rPr>
        <w:t xml:space="preserve"> </w:t>
      </w:r>
      <w:r w:rsidRPr="008829E7">
        <w:rPr>
          <w:rFonts w:ascii="Tahoma" w:hAnsi="Tahoma" w:cs="Tahoma"/>
          <w:sz w:val="20"/>
          <w:szCs w:val="20"/>
        </w:rPr>
        <w:t>odkurzyć. Przed malowaniem dokładnie przegląda się wszystkie ściany (również działowe), zwłaszcza</w:t>
      </w:r>
      <w:r w:rsidR="00F9392E">
        <w:rPr>
          <w:rFonts w:ascii="Tahoma" w:hAnsi="Tahoma" w:cs="Tahoma"/>
          <w:sz w:val="20"/>
          <w:szCs w:val="20"/>
        </w:rPr>
        <w:t xml:space="preserve"> </w:t>
      </w:r>
      <w:r w:rsidRPr="008829E7">
        <w:rPr>
          <w:rFonts w:ascii="Tahoma" w:hAnsi="Tahoma" w:cs="Tahoma"/>
          <w:sz w:val="20"/>
          <w:szCs w:val="20"/>
        </w:rPr>
        <w:t>przy ościeżnicach drzwi i okien, w celu odnalezienia miejsc spękań. Ewentualne szczeliny wypełnia się elastyczną masą</w:t>
      </w:r>
      <w:r w:rsidR="00F9392E">
        <w:rPr>
          <w:rFonts w:ascii="Tahoma" w:hAnsi="Tahoma" w:cs="Tahoma"/>
          <w:sz w:val="20"/>
          <w:szCs w:val="20"/>
        </w:rPr>
        <w:t xml:space="preserve"> </w:t>
      </w:r>
      <w:r w:rsidRPr="008829E7">
        <w:rPr>
          <w:rFonts w:ascii="Tahoma" w:hAnsi="Tahoma" w:cs="Tahoma"/>
          <w:sz w:val="20"/>
          <w:szCs w:val="20"/>
        </w:rPr>
        <w:t>akrylową. Nie należy stosować do tego celu mas silikonowych, ponieważ w zasadzie nie dają się one pomalować.</w:t>
      </w:r>
    </w:p>
    <w:p w14:paraId="39043E87"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Drobne odpryski i pęknięcia tynków należy wypełnić gładzią tynkową.</w:t>
      </w:r>
    </w:p>
    <w:p w14:paraId="72DF99AE"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 xml:space="preserve"> Nowy tynk można również</w:t>
      </w:r>
      <w:r w:rsidR="00F9392E">
        <w:rPr>
          <w:rFonts w:ascii="Tahoma" w:hAnsi="Tahoma" w:cs="Tahoma"/>
          <w:sz w:val="20"/>
          <w:szCs w:val="20"/>
        </w:rPr>
        <w:t xml:space="preserve"> </w:t>
      </w:r>
      <w:r w:rsidRPr="008829E7">
        <w:rPr>
          <w:rFonts w:ascii="Tahoma" w:hAnsi="Tahoma" w:cs="Tahoma"/>
          <w:sz w:val="20"/>
          <w:szCs w:val="20"/>
        </w:rPr>
        <w:t>pomalować rozcieńczoną farbą emulsyjną jako warstwą gruntową i po wyschnięciu nanieść 1 lub 2 warstwy farby w</w:t>
      </w:r>
      <w:r w:rsidR="00F9392E">
        <w:rPr>
          <w:rFonts w:ascii="Tahoma" w:hAnsi="Tahoma" w:cs="Tahoma"/>
          <w:sz w:val="20"/>
          <w:szCs w:val="20"/>
        </w:rPr>
        <w:t xml:space="preserve"> </w:t>
      </w:r>
      <w:r w:rsidRPr="008829E7">
        <w:rPr>
          <w:rFonts w:ascii="Tahoma" w:hAnsi="Tahoma" w:cs="Tahoma"/>
          <w:sz w:val="20"/>
          <w:szCs w:val="20"/>
        </w:rPr>
        <w:t>zależności od jakości powłoki tynkarskiej i farby. Nowe tynki gipsowe należy najpierw zaimpregnować specjalnymi</w:t>
      </w:r>
      <w:r w:rsidR="00F9392E">
        <w:rPr>
          <w:rFonts w:ascii="Tahoma" w:hAnsi="Tahoma" w:cs="Tahoma"/>
          <w:sz w:val="20"/>
          <w:szCs w:val="20"/>
        </w:rPr>
        <w:t xml:space="preserve"> </w:t>
      </w:r>
      <w:r w:rsidRPr="008829E7">
        <w:rPr>
          <w:rFonts w:ascii="Tahoma" w:hAnsi="Tahoma" w:cs="Tahoma"/>
          <w:sz w:val="20"/>
          <w:szCs w:val="20"/>
        </w:rPr>
        <w:t>bezbarwnymi preparatami na bazie akrylu, a następnie pomalować jedną warstwą farby emulsyjnej do gruntowania i</w:t>
      </w:r>
      <w:r w:rsidR="00F9392E">
        <w:rPr>
          <w:rFonts w:ascii="Tahoma" w:hAnsi="Tahoma" w:cs="Tahoma"/>
          <w:sz w:val="20"/>
          <w:szCs w:val="20"/>
        </w:rPr>
        <w:t xml:space="preserve"> </w:t>
      </w:r>
      <w:r w:rsidRPr="008829E7">
        <w:rPr>
          <w:rFonts w:ascii="Tahoma" w:hAnsi="Tahoma" w:cs="Tahoma"/>
          <w:sz w:val="20"/>
          <w:szCs w:val="20"/>
        </w:rPr>
        <w:t>jedną lub dwiema warstwami farby emulsyjnej nawierzchniowej. Do gruntowania można również użyć rozcieńczonej</w:t>
      </w:r>
      <w:r w:rsidR="00F9392E">
        <w:rPr>
          <w:rFonts w:ascii="Tahoma" w:hAnsi="Tahoma" w:cs="Tahoma"/>
          <w:sz w:val="20"/>
          <w:szCs w:val="20"/>
        </w:rPr>
        <w:t xml:space="preserve"> </w:t>
      </w:r>
      <w:r w:rsidRPr="008829E7">
        <w:rPr>
          <w:rFonts w:ascii="Tahoma" w:hAnsi="Tahoma" w:cs="Tahoma"/>
          <w:sz w:val="20"/>
          <w:szCs w:val="20"/>
        </w:rPr>
        <w:t>farby przeznaczonej do malowania ścian. Tynki gipsowe powinny dojrzewać, ale okres ten może być krótszy niż przy</w:t>
      </w:r>
      <w:r w:rsidR="00F9392E">
        <w:rPr>
          <w:rFonts w:ascii="Tahoma" w:hAnsi="Tahoma" w:cs="Tahoma"/>
          <w:sz w:val="20"/>
          <w:szCs w:val="20"/>
        </w:rPr>
        <w:t xml:space="preserve"> </w:t>
      </w:r>
      <w:r w:rsidRPr="008829E7">
        <w:rPr>
          <w:rFonts w:ascii="Tahoma" w:hAnsi="Tahoma" w:cs="Tahoma"/>
          <w:sz w:val="20"/>
          <w:szCs w:val="20"/>
        </w:rPr>
        <w:t>tynkach tradycyjnych. Warunkiem przystąpienia do gruntowania jest, aby ściana była sucha i jednolita na całej</w:t>
      </w:r>
      <w:r w:rsidR="00F9392E">
        <w:rPr>
          <w:rFonts w:ascii="Tahoma" w:hAnsi="Tahoma" w:cs="Tahoma"/>
          <w:sz w:val="20"/>
          <w:szCs w:val="20"/>
        </w:rPr>
        <w:t xml:space="preserve"> </w:t>
      </w:r>
      <w:r w:rsidRPr="008829E7">
        <w:rPr>
          <w:rFonts w:ascii="Tahoma" w:hAnsi="Tahoma" w:cs="Tahoma"/>
          <w:sz w:val="20"/>
          <w:szCs w:val="20"/>
        </w:rPr>
        <w:t>powierzchni. Podłoże przygotowane do malowania powinno ponadto być gładkie, równe, pozbawione pyłu, kurzu i</w:t>
      </w:r>
      <w:r w:rsidR="00F9392E">
        <w:rPr>
          <w:rFonts w:ascii="Tahoma" w:hAnsi="Tahoma" w:cs="Tahoma"/>
          <w:sz w:val="20"/>
          <w:szCs w:val="20"/>
        </w:rPr>
        <w:t xml:space="preserve"> </w:t>
      </w:r>
      <w:r w:rsidRPr="008829E7">
        <w:rPr>
          <w:rFonts w:ascii="Tahoma" w:hAnsi="Tahoma" w:cs="Tahoma"/>
          <w:sz w:val="20"/>
          <w:szCs w:val="20"/>
        </w:rPr>
        <w:t>innych zanieczyszczeń. Przy malowaniu kolorami słabo kryjącymi jest zalecane</w:t>
      </w:r>
      <w:r w:rsidR="00F9392E">
        <w:rPr>
          <w:rFonts w:ascii="Tahoma" w:hAnsi="Tahoma" w:cs="Tahoma"/>
          <w:sz w:val="20"/>
          <w:szCs w:val="20"/>
        </w:rPr>
        <w:t xml:space="preserve"> </w:t>
      </w:r>
      <w:r w:rsidRPr="008829E7">
        <w:rPr>
          <w:rFonts w:ascii="Tahoma" w:hAnsi="Tahoma" w:cs="Tahoma"/>
          <w:sz w:val="20"/>
          <w:szCs w:val="20"/>
        </w:rPr>
        <w:t>położenie pierwszej warstwy białej, wówczas łatwiej jest uzyskać jednolitą ba</w:t>
      </w:r>
      <w:r w:rsidR="00F9392E">
        <w:rPr>
          <w:rFonts w:ascii="Tahoma" w:hAnsi="Tahoma" w:cs="Tahoma"/>
          <w:sz w:val="20"/>
          <w:szCs w:val="20"/>
        </w:rPr>
        <w:t>r</w:t>
      </w:r>
      <w:r w:rsidRPr="008829E7">
        <w:rPr>
          <w:rFonts w:ascii="Tahoma" w:hAnsi="Tahoma" w:cs="Tahoma"/>
          <w:sz w:val="20"/>
          <w:szCs w:val="20"/>
        </w:rPr>
        <w:t>wę. Ważne jest również, aby podłoże</w:t>
      </w:r>
      <w:r w:rsidR="00F9392E">
        <w:rPr>
          <w:rFonts w:ascii="Tahoma" w:hAnsi="Tahoma" w:cs="Tahoma"/>
          <w:sz w:val="20"/>
          <w:szCs w:val="20"/>
        </w:rPr>
        <w:t xml:space="preserve"> </w:t>
      </w:r>
      <w:r w:rsidRPr="008829E7">
        <w:rPr>
          <w:rFonts w:ascii="Tahoma" w:hAnsi="Tahoma" w:cs="Tahoma"/>
          <w:sz w:val="20"/>
          <w:szCs w:val="20"/>
        </w:rPr>
        <w:t>było jednakowo gładkie, gdyż w przeciwnym razie kolor może nie być jednorodny.</w:t>
      </w:r>
    </w:p>
    <w:p w14:paraId="0717A3D9" w14:textId="77777777" w:rsidR="00F9392E" w:rsidRDefault="00F9392E" w:rsidP="008829E7">
      <w:pPr>
        <w:pStyle w:val="Bezodstpw"/>
        <w:rPr>
          <w:rFonts w:ascii="Tahoma" w:hAnsi="Tahoma" w:cs="Tahoma"/>
          <w:sz w:val="20"/>
          <w:szCs w:val="20"/>
        </w:rPr>
      </w:pPr>
    </w:p>
    <w:p w14:paraId="51E05F26" w14:textId="77777777" w:rsidR="005B05B9" w:rsidRDefault="005B05B9" w:rsidP="008829E7">
      <w:pPr>
        <w:pStyle w:val="Bezodstpw"/>
        <w:rPr>
          <w:rFonts w:ascii="Tahoma" w:hAnsi="Tahoma" w:cs="Tahoma"/>
          <w:sz w:val="20"/>
          <w:szCs w:val="20"/>
        </w:rPr>
      </w:pPr>
    </w:p>
    <w:p w14:paraId="02BD5703" w14:textId="77777777" w:rsidR="005B05B9" w:rsidRDefault="005B05B9" w:rsidP="008829E7">
      <w:pPr>
        <w:pStyle w:val="Bezodstpw"/>
        <w:rPr>
          <w:rFonts w:ascii="Tahoma" w:hAnsi="Tahoma" w:cs="Tahoma"/>
          <w:sz w:val="20"/>
          <w:szCs w:val="20"/>
        </w:rPr>
      </w:pPr>
    </w:p>
    <w:p w14:paraId="3C7A1D74" w14:textId="77777777" w:rsidR="005B05B9" w:rsidRDefault="005B05B9" w:rsidP="008829E7">
      <w:pPr>
        <w:pStyle w:val="Bezodstpw"/>
        <w:rPr>
          <w:rFonts w:ascii="Tahoma" w:hAnsi="Tahoma" w:cs="Tahoma"/>
          <w:sz w:val="20"/>
          <w:szCs w:val="20"/>
        </w:rPr>
      </w:pPr>
    </w:p>
    <w:p w14:paraId="36879662" w14:textId="77777777" w:rsidR="005B05B9" w:rsidRDefault="005B05B9" w:rsidP="008829E7">
      <w:pPr>
        <w:pStyle w:val="Bezodstpw"/>
        <w:rPr>
          <w:rFonts w:ascii="Tahoma" w:hAnsi="Tahoma" w:cs="Tahoma"/>
          <w:sz w:val="20"/>
          <w:szCs w:val="20"/>
        </w:rPr>
      </w:pPr>
    </w:p>
    <w:p w14:paraId="5FDADDE2" w14:textId="77777777" w:rsidR="005B05B9" w:rsidRPr="008829E7" w:rsidRDefault="005B05B9" w:rsidP="008829E7">
      <w:pPr>
        <w:pStyle w:val="Bezodstpw"/>
        <w:rPr>
          <w:rFonts w:ascii="Tahoma" w:hAnsi="Tahoma" w:cs="Tahoma"/>
          <w:sz w:val="20"/>
          <w:szCs w:val="20"/>
        </w:rPr>
      </w:pPr>
    </w:p>
    <w:p w14:paraId="30F56438" w14:textId="77777777" w:rsidR="008829E7" w:rsidRDefault="008829E7" w:rsidP="00353301">
      <w:pPr>
        <w:pStyle w:val="Bezodstpw"/>
        <w:numPr>
          <w:ilvl w:val="1"/>
          <w:numId w:val="25"/>
        </w:numPr>
        <w:rPr>
          <w:rFonts w:ascii="Tahoma" w:hAnsi="Tahoma" w:cs="Tahoma"/>
          <w:b/>
          <w:sz w:val="20"/>
          <w:szCs w:val="20"/>
        </w:rPr>
      </w:pPr>
      <w:r w:rsidRPr="00F9392E">
        <w:rPr>
          <w:rFonts w:ascii="Tahoma" w:hAnsi="Tahoma" w:cs="Tahoma"/>
          <w:b/>
          <w:sz w:val="20"/>
          <w:szCs w:val="20"/>
        </w:rPr>
        <w:lastRenderedPageBreak/>
        <w:t>Wykonywanie powłok malarskich</w:t>
      </w:r>
    </w:p>
    <w:p w14:paraId="51128E83" w14:textId="77777777" w:rsidR="00F9392E" w:rsidRDefault="00F9392E" w:rsidP="00F9392E">
      <w:pPr>
        <w:pStyle w:val="Bezodstpw"/>
        <w:ind w:left="1080"/>
        <w:rPr>
          <w:rFonts w:ascii="Tahoma" w:hAnsi="Tahoma" w:cs="Tahoma"/>
          <w:b/>
          <w:sz w:val="20"/>
          <w:szCs w:val="20"/>
        </w:rPr>
      </w:pPr>
    </w:p>
    <w:p w14:paraId="4FF20D15" w14:textId="77777777" w:rsidR="008829E7" w:rsidRDefault="008829E7" w:rsidP="00353301">
      <w:pPr>
        <w:pStyle w:val="Bezodstpw"/>
        <w:numPr>
          <w:ilvl w:val="2"/>
          <w:numId w:val="25"/>
        </w:numPr>
        <w:rPr>
          <w:rFonts w:ascii="Tahoma" w:hAnsi="Tahoma" w:cs="Tahoma"/>
          <w:b/>
          <w:sz w:val="20"/>
          <w:szCs w:val="20"/>
        </w:rPr>
      </w:pPr>
      <w:r w:rsidRPr="00F9392E">
        <w:rPr>
          <w:rFonts w:ascii="Tahoma" w:hAnsi="Tahoma" w:cs="Tahoma"/>
          <w:b/>
          <w:sz w:val="20"/>
          <w:szCs w:val="20"/>
        </w:rPr>
        <w:t>Zalecenia ogólne</w:t>
      </w:r>
    </w:p>
    <w:p w14:paraId="13ECC223" w14:textId="77777777" w:rsidR="00F9392E" w:rsidRPr="00F9392E" w:rsidRDefault="00F9392E" w:rsidP="00F9392E">
      <w:pPr>
        <w:pStyle w:val="Bezodstpw"/>
        <w:ind w:left="1080"/>
        <w:rPr>
          <w:rFonts w:ascii="Tahoma" w:hAnsi="Tahoma" w:cs="Tahoma"/>
          <w:b/>
          <w:sz w:val="20"/>
          <w:szCs w:val="20"/>
        </w:rPr>
      </w:pPr>
    </w:p>
    <w:p w14:paraId="7CE07494"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Do malowania ręcznego i wałkiem powinno się stosować farby o konsystencji handlowej. Konsystencja farb do</w:t>
      </w:r>
      <w:r w:rsidR="00F9392E">
        <w:rPr>
          <w:rFonts w:ascii="Tahoma" w:hAnsi="Tahoma" w:cs="Tahoma"/>
          <w:sz w:val="20"/>
          <w:szCs w:val="20"/>
        </w:rPr>
        <w:t xml:space="preserve"> </w:t>
      </w:r>
      <w:r w:rsidRPr="008829E7">
        <w:rPr>
          <w:rFonts w:ascii="Tahoma" w:hAnsi="Tahoma" w:cs="Tahoma"/>
          <w:sz w:val="20"/>
          <w:szCs w:val="20"/>
        </w:rPr>
        <w:t xml:space="preserve">malowania natryskowego </w:t>
      </w:r>
      <w:r w:rsidRPr="008829E7">
        <w:rPr>
          <w:rFonts w:ascii="Tahoma" w:hAnsi="Tahoma" w:cs="Tahoma"/>
          <w:i/>
          <w:iCs/>
          <w:sz w:val="20"/>
          <w:szCs w:val="20"/>
        </w:rPr>
        <w:t xml:space="preserve">- </w:t>
      </w:r>
      <w:r w:rsidRPr="008829E7">
        <w:rPr>
          <w:rFonts w:ascii="Tahoma" w:hAnsi="Tahoma" w:cs="Tahoma"/>
          <w:sz w:val="20"/>
          <w:szCs w:val="20"/>
        </w:rPr>
        <w:t>rzadsza niż do malowania ręcznego i wałkiem malarskim. Do malowania natryskowego</w:t>
      </w:r>
      <w:r w:rsidR="00F9392E">
        <w:rPr>
          <w:rFonts w:ascii="Tahoma" w:hAnsi="Tahoma" w:cs="Tahoma"/>
          <w:sz w:val="20"/>
          <w:szCs w:val="20"/>
        </w:rPr>
        <w:t xml:space="preserve"> </w:t>
      </w:r>
      <w:r w:rsidRPr="008829E7">
        <w:rPr>
          <w:rFonts w:ascii="Tahoma" w:hAnsi="Tahoma" w:cs="Tahoma"/>
          <w:sz w:val="20"/>
          <w:szCs w:val="20"/>
        </w:rPr>
        <w:t>farby handlowe powinno się rozcieńczyć odpowiednim dla danego rodzaju farby rozcieńczalnikiem (w przypadku farb</w:t>
      </w:r>
      <w:r w:rsidR="00F9392E">
        <w:rPr>
          <w:rFonts w:ascii="Tahoma" w:hAnsi="Tahoma" w:cs="Tahoma"/>
          <w:sz w:val="20"/>
          <w:szCs w:val="20"/>
        </w:rPr>
        <w:t xml:space="preserve"> </w:t>
      </w:r>
      <w:r w:rsidRPr="008829E7">
        <w:rPr>
          <w:rFonts w:ascii="Tahoma" w:hAnsi="Tahoma" w:cs="Tahoma"/>
          <w:sz w:val="20"/>
          <w:szCs w:val="20"/>
        </w:rPr>
        <w:t>wodnych - wodą, w przypadku pozostałych farb -rozpuszczalnikami handlowymi w ilości 3-5%w stosunku do farby.</w:t>
      </w:r>
    </w:p>
    <w:p w14:paraId="49E556FD"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Farby wapienne, kazeinowe, krzemianowe należy nakładać pędzlem; pozostałe farby można nakładać pędzlem,</w:t>
      </w:r>
      <w:r w:rsidR="00F9392E">
        <w:rPr>
          <w:rFonts w:ascii="Tahoma" w:hAnsi="Tahoma" w:cs="Tahoma"/>
          <w:sz w:val="20"/>
          <w:szCs w:val="20"/>
        </w:rPr>
        <w:t xml:space="preserve"> </w:t>
      </w:r>
      <w:r w:rsidRPr="008829E7">
        <w:rPr>
          <w:rFonts w:ascii="Tahoma" w:hAnsi="Tahoma" w:cs="Tahoma"/>
          <w:sz w:val="20"/>
          <w:szCs w:val="20"/>
        </w:rPr>
        <w:t>natryskiem lub wałkiem. Zużycie farb przy malowaniu natryskiem i wałkiem jest minimalnie mniejsze niż przy</w:t>
      </w:r>
      <w:r w:rsidR="00F9392E">
        <w:rPr>
          <w:rFonts w:ascii="Tahoma" w:hAnsi="Tahoma" w:cs="Tahoma"/>
          <w:sz w:val="20"/>
          <w:szCs w:val="20"/>
        </w:rPr>
        <w:t xml:space="preserve"> </w:t>
      </w:r>
      <w:r w:rsidRPr="008829E7">
        <w:rPr>
          <w:rFonts w:ascii="Tahoma" w:hAnsi="Tahoma" w:cs="Tahoma"/>
          <w:sz w:val="20"/>
          <w:szCs w:val="20"/>
        </w:rPr>
        <w:t>malowaniu pędzlem. Przy malowaniu pędzlem ostatnią warstwę powłoki wykonać tak, aby kierunek pociągnięć pędzla</w:t>
      </w:r>
      <w:r w:rsidR="00F9392E">
        <w:rPr>
          <w:rFonts w:ascii="Tahoma" w:hAnsi="Tahoma" w:cs="Tahoma"/>
          <w:sz w:val="20"/>
          <w:szCs w:val="20"/>
        </w:rPr>
        <w:t xml:space="preserve"> </w:t>
      </w:r>
      <w:r w:rsidRPr="008829E7">
        <w:rPr>
          <w:rFonts w:ascii="Tahoma" w:hAnsi="Tahoma" w:cs="Tahoma"/>
          <w:sz w:val="20"/>
          <w:szCs w:val="20"/>
        </w:rPr>
        <w:t>był prostopadły do ściany z oknem - przy malowaniu sufitu lub do podłogi – przy malowaniu ścian.</w:t>
      </w:r>
    </w:p>
    <w:p w14:paraId="7E47003F" w14:textId="77777777" w:rsidR="00F9392E" w:rsidRPr="008829E7" w:rsidRDefault="00F9392E" w:rsidP="008829E7">
      <w:pPr>
        <w:pStyle w:val="Bezodstpw"/>
        <w:rPr>
          <w:rFonts w:ascii="Tahoma" w:hAnsi="Tahoma" w:cs="Tahoma"/>
          <w:sz w:val="20"/>
          <w:szCs w:val="20"/>
        </w:rPr>
      </w:pPr>
      <w:r>
        <w:rPr>
          <w:rFonts w:ascii="Tahoma" w:hAnsi="Tahoma" w:cs="Tahoma"/>
          <w:sz w:val="20"/>
          <w:szCs w:val="20"/>
        </w:rPr>
        <w:t xml:space="preserve"> </w:t>
      </w:r>
      <w:r w:rsidR="00094B41">
        <w:rPr>
          <w:rFonts w:ascii="Tahoma" w:hAnsi="Tahoma" w:cs="Tahoma"/>
          <w:sz w:val="20"/>
          <w:szCs w:val="20"/>
        </w:rPr>
        <w:t xml:space="preserve"> </w:t>
      </w:r>
    </w:p>
    <w:p w14:paraId="04E17703" w14:textId="77777777" w:rsidR="008829E7" w:rsidRDefault="008829E7" w:rsidP="00353301">
      <w:pPr>
        <w:pStyle w:val="Bezodstpw"/>
        <w:numPr>
          <w:ilvl w:val="2"/>
          <w:numId w:val="25"/>
        </w:numPr>
        <w:rPr>
          <w:rFonts w:ascii="Tahoma" w:hAnsi="Tahoma" w:cs="Tahoma"/>
          <w:b/>
          <w:sz w:val="20"/>
          <w:szCs w:val="20"/>
        </w:rPr>
      </w:pPr>
      <w:r w:rsidRPr="00F9392E">
        <w:rPr>
          <w:rFonts w:ascii="Tahoma" w:hAnsi="Tahoma" w:cs="Tahoma"/>
          <w:b/>
          <w:sz w:val="20"/>
          <w:szCs w:val="20"/>
        </w:rPr>
        <w:t>Malowanie farbami emulsyjnymi</w:t>
      </w:r>
    </w:p>
    <w:p w14:paraId="589F66F6" w14:textId="77777777" w:rsidR="00F9392E" w:rsidRPr="00F9392E" w:rsidRDefault="00F9392E" w:rsidP="00F9392E">
      <w:pPr>
        <w:pStyle w:val="Bezodstpw"/>
        <w:ind w:left="1080"/>
        <w:rPr>
          <w:rFonts w:ascii="Tahoma" w:hAnsi="Tahoma" w:cs="Tahoma"/>
          <w:b/>
          <w:sz w:val="20"/>
          <w:szCs w:val="20"/>
        </w:rPr>
      </w:pPr>
    </w:p>
    <w:p w14:paraId="763DC008"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Sprawdzić, czy farba nie zawiera wytrąconego spoiwa w postaci nitek (wskutek niewłaściwego jej transportu czy</w:t>
      </w:r>
      <w:r w:rsidR="00F9392E">
        <w:rPr>
          <w:rFonts w:ascii="Tahoma" w:hAnsi="Tahoma" w:cs="Tahoma"/>
          <w:sz w:val="20"/>
          <w:szCs w:val="20"/>
        </w:rPr>
        <w:t xml:space="preserve"> </w:t>
      </w:r>
      <w:r w:rsidRPr="008829E7">
        <w:rPr>
          <w:rFonts w:ascii="Tahoma" w:hAnsi="Tahoma" w:cs="Tahoma"/>
          <w:sz w:val="20"/>
          <w:szCs w:val="20"/>
        </w:rPr>
        <w:t>przechowywania, tj. w temperaturze poniżej +5°C), co ją dyskwalifikuje. Powłoka po wyschnięciu ma barwę</w:t>
      </w:r>
      <w:r w:rsidR="00F9392E">
        <w:rPr>
          <w:rFonts w:ascii="Tahoma" w:hAnsi="Tahoma" w:cs="Tahoma"/>
          <w:sz w:val="20"/>
          <w:szCs w:val="20"/>
        </w:rPr>
        <w:t xml:space="preserve"> </w:t>
      </w:r>
      <w:r w:rsidRPr="008829E7">
        <w:rPr>
          <w:rFonts w:ascii="Tahoma" w:hAnsi="Tahoma" w:cs="Tahoma"/>
          <w:sz w:val="20"/>
          <w:szCs w:val="20"/>
        </w:rPr>
        <w:t>ciemniejszą niż farba. Do barwienia farb stosuje się farby emulsyjne kolorowe bądź specjalne pasty pigmentowe</w:t>
      </w:r>
      <w:r w:rsidRPr="008829E7">
        <w:rPr>
          <w:rFonts w:ascii="Tahoma" w:hAnsi="Tahoma" w:cs="Tahoma"/>
          <w:i/>
          <w:iCs/>
          <w:sz w:val="20"/>
          <w:szCs w:val="20"/>
        </w:rPr>
        <w:t xml:space="preserve">. </w:t>
      </w:r>
      <w:r w:rsidRPr="008829E7">
        <w:rPr>
          <w:rFonts w:ascii="Tahoma" w:hAnsi="Tahoma" w:cs="Tahoma"/>
          <w:sz w:val="20"/>
          <w:szCs w:val="20"/>
        </w:rPr>
        <w:t>Nie</w:t>
      </w:r>
      <w:r w:rsidR="006D1C52">
        <w:rPr>
          <w:rFonts w:ascii="Tahoma" w:hAnsi="Tahoma" w:cs="Tahoma"/>
          <w:sz w:val="20"/>
          <w:szCs w:val="20"/>
        </w:rPr>
        <w:t xml:space="preserve"> </w:t>
      </w:r>
      <w:r w:rsidRPr="008829E7">
        <w:rPr>
          <w:rFonts w:ascii="Tahoma" w:hAnsi="Tahoma" w:cs="Tahoma"/>
          <w:sz w:val="20"/>
          <w:szCs w:val="20"/>
        </w:rPr>
        <w:t>wolno do tego celu stosować suchych pigmentów ani kolorowych farb klejowych. Farb do malowania powierzchni</w:t>
      </w:r>
      <w:r w:rsidR="006D1C52">
        <w:rPr>
          <w:rFonts w:ascii="Tahoma" w:hAnsi="Tahoma" w:cs="Tahoma"/>
          <w:sz w:val="20"/>
          <w:szCs w:val="20"/>
        </w:rPr>
        <w:t xml:space="preserve"> </w:t>
      </w:r>
      <w:r w:rsidRPr="008829E7">
        <w:rPr>
          <w:rFonts w:ascii="Tahoma" w:hAnsi="Tahoma" w:cs="Tahoma"/>
          <w:sz w:val="20"/>
          <w:szCs w:val="20"/>
        </w:rPr>
        <w:t>wewnętrznych (o czym informacja znajduje się na etykietach tych wyrobów) nie można stosować na powierzchnie</w:t>
      </w:r>
      <w:r w:rsidR="006D1C52">
        <w:rPr>
          <w:rFonts w:ascii="Tahoma" w:hAnsi="Tahoma" w:cs="Tahoma"/>
          <w:sz w:val="20"/>
          <w:szCs w:val="20"/>
        </w:rPr>
        <w:t xml:space="preserve"> </w:t>
      </w:r>
      <w:r w:rsidRPr="008829E7">
        <w:rPr>
          <w:rFonts w:ascii="Tahoma" w:hAnsi="Tahoma" w:cs="Tahoma"/>
          <w:sz w:val="20"/>
          <w:szCs w:val="20"/>
        </w:rPr>
        <w:t>elewacyjne. Niektóre farby emulsyjne można stosować na wnętrza i elewacje (zgodnie z wytycznymi producenta).</w:t>
      </w:r>
    </w:p>
    <w:p w14:paraId="39FCFCDA"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Natomiast farby przewidziane do malowania elewacji ze względów ekonomicznych (więcej spoiwa i stąd wyższa cena)</w:t>
      </w:r>
      <w:r w:rsidR="006D1C52">
        <w:rPr>
          <w:rFonts w:ascii="Tahoma" w:hAnsi="Tahoma" w:cs="Tahoma"/>
          <w:sz w:val="20"/>
          <w:szCs w:val="20"/>
        </w:rPr>
        <w:t xml:space="preserve"> </w:t>
      </w:r>
      <w:r w:rsidRPr="008829E7">
        <w:rPr>
          <w:rFonts w:ascii="Tahoma" w:hAnsi="Tahoma" w:cs="Tahoma"/>
          <w:sz w:val="20"/>
          <w:szCs w:val="20"/>
        </w:rPr>
        <w:t>oraz higienicznych (więcej spoiwa i wyższa szczelność) nie powinny być stosowane do wnętrz.</w:t>
      </w:r>
    </w:p>
    <w:p w14:paraId="397CFA1B"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Malowanie wykonywać 2-krotnie „na krzyż". Do pierwszego malowania (szczególnie podłoży nasiąkliwych) stosuje się</w:t>
      </w:r>
      <w:r w:rsidR="006D1C52">
        <w:rPr>
          <w:rFonts w:ascii="Tahoma" w:hAnsi="Tahoma" w:cs="Tahoma"/>
          <w:sz w:val="20"/>
          <w:szCs w:val="20"/>
        </w:rPr>
        <w:t xml:space="preserve"> </w:t>
      </w:r>
      <w:r w:rsidRPr="008829E7">
        <w:rPr>
          <w:rFonts w:ascii="Tahoma" w:hAnsi="Tahoma" w:cs="Tahoma"/>
          <w:sz w:val="20"/>
          <w:szCs w:val="20"/>
        </w:rPr>
        <w:t>farbę rozcieńczoną wodą w ilości 10% w stosunku do farby, a do drugiego - farbę handlową. Podłoża gipsowe</w:t>
      </w:r>
      <w:r w:rsidR="006D1C52">
        <w:rPr>
          <w:rFonts w:ascii="Tahoma" w:hAnsi="Tahoma" w:cs="Tahoma"/>
          <w:sz w:val="20"/>
          <w:szCs w:val="20"/>
        </w:rPr>
        <w:t xml:space="preserve"> </w:t>
      </w:r>
      <w:r w:rsidRPr="008829E7">
        <w:rPr>
          <w:rFonts w:ascii="Tahoma" w:hAnsi="Tahoma" w:cs="Tahoma"/>
          <w:sz w:val="20"/>
          <w:szCs w:val="20"/>
        </w:rPr>
        <w:t>zagruntować (z wyprzedzeniem 24 h) roztworem kleju kostnego (1,5%) lub farbą emulsyjną rozcieńczoną wodą w</w:t>
      </w:r>
      <w:r w:rsidR="006D1C52">
        <w:rPr>
          <w:rFonts w:ascii="Tahoma" w:hAnsi="Tahoma" w:cs="Tahoma"/>
          <w:sz w:val="20"/>
          <w:szCs w:val="20"/>
        </w:rPr>
        <w:t xml:space="preserve"> </w:t>
      </w:r>
      <w:r w:rsidRPr="008829E7">
        <w:rPr>
          <w:rFonts w:ascii="Tahoma" w:hAnsi="Tahoma" w:cs="Tahoma"/>
          <w:sz w:val="20"/>
          <w:szCs w:val="20"/>
        </w:rPr>
        <w:t>stosunku 1:6. Drugą warstwę farby nanosić najwcześniej po 2 h po wykonaniu pierwszej. Powłok emulsyjnych nie</w:t>
      </w:r>
      <w:r w:rsidR="006D1C52">
        <w:rPr>
          <w:rFonts w:ascii="Tahoma" w:hAnsi="Tahoma" w:cs="Tahoma"/>
          <w:sz w:val="20"/>
          <w:szCs w:val="20"/>
        </w:rPr>
        <w:t xml:space="preserve"> </w:t>
      </w:r>
      <w:r w:rsidRPr="008829E7">
        <w:rPr>
          <w:rFonts w:ascii="Tahoma" w:hAnsi="Tahoma" w:cs="Tahoma"/>
          <w:sz w:val="20"/>
          <w:szCs w:val="20"/>
        </w:rPr>
        <w:t>można wykonywać na kruszących się podłożach lub na starych, pylących się powłokach oraz na powłokach świeżych</w:t>
      </w:r>
      <w:r w:rsidR="006D1C52">
        <w:rPr>
          <w:rFonts w:ascii="Tahoma" w:hAnsi="Tahoma" w:cs="Tahoma"/>
          <w:sz w:val="20"/>
          <w:szCs w:val="20"/>
        </w:rPr>
        <w:t xml:space="preserve"> </w:t>
      </w:r>
      <w:r w:rsidRPr="008829E7">
        <w:rPr>
          <w:rFonts w:ascii="Tahoma" w:hAnsi="Tahoma" w:cs="Tahoma"/>
          <w:sz w:val="20"/>
          <w:szCs w:val="20"/>
        </w:rPr>
        <w:t>silnie alkalicznych.</w:t>
      </w:r>
    </w:p>
    <w:p w14:paraId="0A93BF85" w14:textId="77777777" w:rsidR="00B6426E" w:rsidRDefault="00B6426E" w:rsidP="008829E7">
      <w:pPr>
        <w:pStyle w:val="Bezodstpw"/>
        <w:rPr>
          <w:rFonts w:ascii="Tahoma" w:hAnsi="Tahoma" w:cs="Tahoma"/>
          <w:sz w:val="20"/>
          <w:szCs w:val="20"/>
        </w:rPr>
      </w:pPr>
    </w:p>
    <w:p w14:paraId="6126FF65" w14:textId="77777777" w:rsidR="008829E7" w:rsidRPr="00B6426E" w:rsidRDefault="00094B41" w:rsidP="00094B41">
      <w:pPr>
        <w:pStyle w:val="Bezodstpw"/>
        <w:rPr>
          <w:rFonts w:ascii="Tahoma" w:hAnsi="Tahoma" w:cs="Tahoma"/>
          <w:b/>
          <w:sz w:val="20"/>
          <w:szCs w:val="20"/>
        </w:rPr>
      </w:pPr>
      <w:r w:rsidRPr="00B6426E">
        <w:rPr>
          <w:rFonts w:ascii="Tahoma" w:hAnsi="Tahoma" w:cs="Tahoma"/>
          <w:b/>
          <w:sz w:val="20"/>
          <w:szCs w:val="20"/>
        </w:rPr>
        <w:t xml:space="preserve"> </w:t>
      </w:r>
      <w:r w:rsidR="00B6426E" w:rsidRPr="00B6426E">
        <w:rPr>
          <w:rFonts w:ascii="Tahoma" w:hAnsi="Tahoma" w:cs="Tahoma"/>
          <w:b/>
          <w:sz w:val="20"/>
          <w:szCs w:val="20"/>
        </w:rPr>
        <w:t>6.</w:t>
      </w:r>
      <w:r w:rsidR="006D1C52" w:rsidRPr="00B6426E">
        <w:rPr>
          <w:rFonts w:ascii="Tahoma" w:hAnsi="Tahoma" w:cs="Tahoma"/>
          <w:b/>
          <w:sz w:val="20"/>
          <w:szCs w:val="20"/>
        </w:rPr>
        <w:t>Kontrola jakości robót</w:t>
      </w:r>
    </w:p>
    <w:p w14:paraId="3020BABB" w14:textId="77777777" w:rsidR="006D1C52" w:rsidRPr="008829E7" w:rsidRDefault="006D1C52" w:rsidP="006D1C52">
      <w:pPr>
        <w:pStyle w:val="Bezodstpw"/>
        <w:ind w:left="360"/>
        <w:rPr>
          <w:rFonts w:ascii="Tahoma" w:hAnsi="Tahoma" w:cs="Tahoma"/>
          <w:sz w:val="20"/>
          <w:szCs w:val="20"/>
        </w:rPr>
      </w:pPr>
    </w:p>
    <w:p w14:paraId="72A86721" w14:textId="77777777" w:rsidR="008829E7" w:rsidRDefault="008829E7" w:rsidP="00353301">
      <w:pPr>
        <w:pStyle w:val="Bezodstpw"/>
        <w:numPr>
          <w:ilvl w:val="1"/>
          <w:numId w:val="25"/>
        </w:numPr>
        <w:rPr>
          <w:rFonts w:ascii="Tahoma" w:hAnsi="Tahoma" w:cs="Tahoma"/>
          <w:b/>
          <w:sz w:val="20"/>
          <w:szCs w:val="20"/>
        </w:rPr>
      </w:pPr>
      <w:r w:rsidRPr="006D1C52">
        <w:rPr>
          <w:rFonts w:ascii="Tahoma" w:hAnsi="Tahoma" w:cs="Tahoma"/>
          <w:b/>
          <w:sz w:val="20"/>
          <w:szCs w:val="20"/>
        </w:rPr>
        <w:t>Ogólne zasady kontroli</w:t>
      </w:r>
    </w:p>
    <w:p w14:paraId="41895CF7" w14:textId="77777777" w:rsidR="006D1C52" w:rsidRPr="006D1C52" w:rsidRDefault="006D1C52" w:rsidP="006D1C52">
      <w:pPr>
        <w:pStyle w:val="Bezodstpw"/>
        <w:ind w:left="1080"/>
        <w:rPr>
          <w:rFonts w:ascii="Tahoma" w:hAnsi="Tahoma" w:cs="Tahoma"/>
          <w:b/>
          <w:sz w:val="20"/>
          <w:szCs w:val="20"/>
        </w:rPr>
      </w:pPr>
    </w:p>
    <w:p w14:paraId="4DC052DC" w14:textId="1B9301B3" w:rsidR="008829E7" w:rsidRDefault="008829E7" w:rsidP="008829E7">
      <w:pPr>
        <w:pStyle w:val="Bezodstpw"/>
        <w:rPr>
          <w:rFonts w:ascii="Tahoma" w:hAnsi="Tahoma" w:cs="Tahoma"/>
          <w:sz w:val="20"/>
          <w:szCs w:val="20"/>
        </w:rPr>
      </w:pPr>
      <w:r w:rsidRPr="008829E7">
        <w:rPr>
          <w:rFonts w:ascii="Tahoma" w:hAnsi="Tahoma" w:cs="Tahoma"/>
          <w:sz w:val="20"/>
          <w:szCs w:val="20"/>
        </w:rPr>
        <w:t>Ogólne wymagania dotyczące kontr</w:t>
      </w:r>
      <w:r w:rsidR="008963F7">
        <w:rPr>
          <w:rFonts w:ascii="Tahoma" w:hAnsi="Tahoma" w:cs="Tahoma"/>
          <w:sz w:val="20"/>
          <w:szCs w:val="20"/>
        </w:rPr>
        <w:t xml:space="preserve">oli jakości Robót podano w </w:t>
      </w:r>
      <w:r w:rsidR="008963F7" w:rsidRPr="0095621E">
        <w:rPr>
          <w:rFonts w:ascii="Tahoma" w:hAnsi="Tahoma" w:cs="Tahoma"/>
          <w:sz w:val="20"/>
          <w:szCs w:val="20"/>
        </w:rPr>
        <w:t>ST</w:t>
      </w:r>
      <w:r w:rsidR="0095621E" w:rsidRPr="0095621E">
        <w:rPr>
          <w:rFonts w:ascii="Tahoma" w:hAnsi="Tahoma" w:cs="Tahoma"/>
          <w:sz w:val="20"/>
          <w:szCs w:val="20"/>
        </w:rPr>
        <w:t>-0</w:t>
      </w:r>
      <w:r w:rsidR="008963F7" w:rsidRPr="0095621E">
        <w:rPr>
          <w:rFonts w:ascii="Tahoma" w:hAnsi="Tahoma" w:cs="Tahoma"/>
          <w:sz w:val="20"/>
          <w:szCs w:val="20"/>
        </w:rPr>
        <w:t xml:space="preserve"> </w:t>
      </w:r>
      <w:r w:rsidRPr="0095621E">
        <w:rPr>
          <w:rFonts w:ascii="Tahoma" w:hAnsi="Tahoma" w:cs="Tahoma"/>
          <w:sz w:val="20"/>
          <w:szCs w:val="20"/>
        </w:rPr>
        <w:t>„Wymagania ogólne”.</w:t>
      </w:r>
    </w:p>
    <w:p w14:paraId="71B500B9" w14:textId="47E9AB19" w:rsidR="007B4882" w:rsidRDefault="007B4882" w:rsidP="008829E7">
      <w:pPr>
        <w:pStyle w:val="Bezodstpw"/>
        <w:rPr>
          <w:rFonts w:ascii="Tahoma" w:hAnsi="Tahoma" w:cs="Tahoma"/>
          <w:sz w:val="20"/>
          <w:szCs w:val="20"/>
        </w:rPr>
      </w:pPr>
    </w:p>
    <w:p w14:paraId="6637A7AC" w14:textId="77777777" w:rsidR="006D1C52" w:rsidRPr="0095621E" w:rsidRDefault="006D1C52" w:rsidP="008829E7">
      <w:pPr>
        <w:pStyle w:val="Bezodstpw"/>
        <w:rPr>
          <w:rFonts w:ascii="Tahoma" w:hAnsi="Tahoma" w:cs="Tahoma"/>
          <w:sz w:val="20"/>
          <w:szCs w:val="20"/>
        </w:rPr>
      </w:pPr>
    </w:p>
    <w:p w14:paraId="002864F4" w14:textId="77777777" w:rsidR="008829E7" w:rsidRDefault="008829E7" w:rsidP="00353301">
      <w:pPr>
        <w:pStyle w:val="Bezodstpw"/>
        <w:numPr>
          <w:ilvl w:val="1"/>
          <w:numId w:val="25"/>
        </w:numPr>
        <w:rPr>
          <w:rFonts w:ascii="Tahoma" w:hAnsi="Tahoma" w:cs="Tahoma"/>
          <w:b/>
          <w:sz w:val="20"/>
          <w:szCs w:val="20"/>
        </w:rPr>
      </w:pPr>
      <w:r w:rsidRPr="006D1C52">
        <w:rPr>
          <w:rFonts w:ascii="Tahoma" w:hAnsi="Tahoma" w:cs="Tahoma"/>
          <w:b/>
          <w:sz w:val="20"/>
          <w:szCs w:val="20"/>
        </w:rPr>
        <w:t>Kryteria oceny jakości i końcowy odbiór robót malarski</w:t>
      </w:r>
    </w:p>
    <w:p w14:paraId="28B59499" w14:textId="77777777" w:rsidR="006D1C52" w:rsidRPr="006D1C52" w:rsidRDefault="006D1C52" w:rsidP="006D1C52">
      <w:pPr>
        <w:pStyle w:val="Bezodstpw"/>
        <w:ind w:left="1080"/>
        <w:rPr>
          <w:rFonts w:ascii="Tahoma" w:hAnsi="Tahoma" w:cs="Tahoma"/>
          <w:b/>
          <w:sz w:val="20"/>
          <w:szCs w:val="20"/>
        </w:rPr>
      </w:pPr>
    </w:p>
    <w:p w14:paraId="59126EA6"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Badania powłok przy odbiorze wykonuje się w następujących terminach</w:t>
      </w:r>
    </w:p>
    <w:p w14:paraId="332BBFF4"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xml:space="preserve">(w temperaturze </w:t>
      </w:r>
      <w:r w:rsidRPr="008829E7">
        <w:rPr>
          <w:rFonts w:ascii="Tahoma" w:eastAsia="MicrosoftJhengHei-WinCharSetFFF" w:hAnsi="Tahoma" w:cs="Tahoma"/>
          <w:sz w:val="20"/>
          <w:szCs w:val="20"/>
        </w:rPr>
        <w:t xml:space="preserve"> </w:t>
      </w:r>
      <w:r w:rsidRPr="008829E7">
        <w:rPr>
          <w:rFonts w:ascii="Tahoma" w:hAnsi="Tahoma" w:cs="Tahoma"/>
          <w:sz w:val="20"/>
          <w:szCs w:val="20"/>
        </w:rPr>
        <w:t>+5°C, wilgotności względnej powietrza 65%):</w:t>
      </w:r>
    </w:p>
    <w:p w14:paraId="306FD1D4"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xml:space="preserve">- z farb klejowych, emulsyjnych, silikonowych </w:t>
      </w:r>
      <w:r w:rsidRPr="008829E7">
        <w:rPr>
          <w:rFonts w:ascii="Tahoma" w:hAnsi="Tahoma" w:cs="Tahoma"/>
          <w:i/>
          <w:iCs/>
          <w:sz w:val="20"/>
          <w:szCs w:val="20"/>
        </w:rPr>
        <w:t xml:space="preserve">- </w:t>
      </w:r>
      <w:r w:rsidRPr="008829E7">
        <w:rPr>
          <w:rFonts w:ascii="Tahoma" w:hAnsi="Tahoma" w:cs="Tahoma"/>
          <w:sz w:val="20"/>
          <w:szCs w:val="20"/>
        </w:rPr>
        <w:t>nie wcześniej niż po 7 dniach,</w:t>
      </w:r>
    </w:p>
    <w:p w14:paraId="4CD171DB"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z farb wapiennych, cementowych, krzemianowych, olejnych i z żywic syntetycznych – nie wcześniej niż po 14 dniach.</w:t>
      </w:r>
    </w:p>
    <w:p w14:paraId="1A09AF1C"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Badania obejmują sprawdzenie:</w:t>
      </w:r>
    </w:p>
    <w:p w14:paraId="008F82C4"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wyglądu zewnętrznego,</w:t>
      </w:r>
    </w:p>
    <w:p w14:paraId="1C985885"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zgodności barwy ze wzorcem oraz połysku,</w:t>
      </w:r>
    </w:p>
    <w:p w14:paraId="1B88AC74"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odporności powłok na wycieranie i odporności na zmywanie wodą.</w:t>
      </w:r>
    </w:p>
    <w:p w14:paraId="654C9DB7"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dla farb olejnych i syntetycznych: sprawdzenie powłoki na zarysowanie i uderzenia, sprawdzenie elastyczności i</w:t>
      </w:r>
      <w:r w:rsidR="006D1C52">
        <w:rPr>
          <w:rFonts w:ascii="Tahoma" w:hAnsi="Tahoma" w:cs="Tahoma"/>
          <w:sz w:val="20"/>
          <w:szCs w:val="20"/>
        </w:rPr>
        <w:t xml:space="preserve"> </w:t>
      </w:r>
      <w:r w:rsidRPr="008829E7">
        <w:rPr>
          <w:rFonts w:ascii="Tahoma" w:hAnsi="Tahoma" w:cs="Tahoma"/>
          <w:sz w:val="20"/>
          <w:szCs w:val="20"/>
        </w:rPr>
        <w:t>twardości oraz przyczepności zgodnie z odpowiednimi normami państwowymi. Jeśli badania dadzą wynik pozytywny,</w:t>
      </w:r>
      <w:r w:rsidR="006D1C52">
        <w:rPr>
          <w:rFonts w:ascii="Tahoma" w:hAnsi="Tahoma" w:cs="Tahoma"/>
          <w:sz w:val="20"/>
          <w:szCs w:val="20"/>
        </w:rPr>
        <w:t xml:space="preserve"> </w:t>
      </w:r>
      <w:r w:rsidRPr="008829E7">
        <w:rPr>
          <w:rFonts w:ascii="Tahoma" w:hAnsi="Tahoma" w:cs="Tahoma"/>
          <w:sz w:val="20"/>
          <w:szCs w:val="20"/>
        </w:rPr>
        <w:t>to roboty malarskie należy uznać za wykonane prawidłowo. Gdy którekolwiek z badań dało wynik ujemny, należy</w:t>
      </w:r>
      <w:r w:rsidR="006D1C52">
        <w:rPr>
          <w:rFonts w:ascii="Tahoma" w:hAnsi="Tahoma" w:cs="Tahoma"/>
          <w:sz w:val="20"/>
          <w:szCs w:val="20"/>
        </w:rPr>
        <w:t xml:space="preserve"> </w:t>
      </w:r>
      <w:r w:rsidRPr="008829E7">
        <w:rPr>
          <w:rFonts w:ascii="Tahoma" w:hAnsi="Tahoma" w:cs="Tahoma"/>
          <w:sz w:val="20"/>
          <w:szCs w:val="20"/>
        </w:rPr>
        <w:t>usunąć wykonane powłoki częściowo lub całkowicie i wykonać powtórnie.</w:t>
      </w:r>
      <w:r w:rsidR="006D1C52">
        <w:rPr>
          <w:rFonts w:ascii="Tahoma" w:hAnsi="Tahoma" w:cs="Tahoma"/>
          <w:sz w:val="20"/>
          <w:szCs w:val="20"/>
        </w:rPr>
        <w:t xml:space="preserve"> </w:t>
      </w:r>
    </w:p>
    <w:p w14:paraId="474B672F"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Kontrola międzyfazowa stanu technicznego powierzchni obejmuje sprawdzenie:</w:t>
      </w:r>
    </w:p>
    <w:p w14:paraId="32C2553C" w14:textId="77777777" w:rsidR="008829E7" w:rsidRPr="008829E7" w:rsidRDefault="006D1C52" w:rsidP="008829E7">
      <w:pPr>
        <w:pStyle w:val="Bezodstpw"/>
        <w:rPr>
          <w:rFonts w:ascii="Tahoma" w:hAnsi="Tahoma" w:cs="Tahoma"/>
          <w:sz w:val="20"/>
          <w:szCs w:val="20"/>
        </w:rPr>
      </w:pPr>
      <w:r>
        <w:rPr>
          <w:rFonts w:ascii="Tahoma" w:hAnsi="Tahoma" w:cs="Tahoma"/>
          <w:sz w:val="20"/>
          <w:szCs w:val="20"/>
        </w:rPr>
        <w:t xml:space="preserve"> </w:t>
      </w:r>
      <w:r w:rsidR="008829E7" w:rsidRPr="008829E7">
        <w:rPr>
          <w:rFonts w:ascii="Tahoma" w:hAnsi="Tahoma" w:cs="Tahoma"/>
          <w:sz w:val="20"/>
          <w:szCs w:val="20"/>
        </w:rPr>
        <w:t>a) jakości materiałów malarskich,</w:t>
      </w:r>
    </w:p>
    <w:p w14:paraId="644CAC7F"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b) wilgotności i przygotowania podłoża pod malowanie,</w:t>
      </w:r>
    </w:p>
    <w:p w14:paraId="6C826BD6"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lastRenderedPageBreak/>
        <w:t xml:space="preserve">c) stopnia </w:t>
      </w:r>
      <w:proofErr w:type="spellStart"/>
      <w:r w:rsidRPr="008829E7">
        <w:rPr>
          <w:rFonts w:ascii="Tahoma" w:hAnsi="Tahoma" w:cs="Tahoma"/>
          <w:sz w:val="20"/>
          <w:szCs w:val="20"/>
        </w:rPr>
        <w:t>skarbonizowania</w:t>
      </w:r>
      <w:proofErr w:type="spellEnd"/>
      <w:r w:rsidRPr="008829E7">
        <w:rPr>
          <w:rFonts w:ascii="Tahoma" w:hAnsi="Tahoma" w:cs="Tahoma"/>
          <w:sz w:val="20"/>
          <w:szCs w:val="20"/>
        </w:rPr>
        <w:t xml:space="preserve"> tynków,</w:t>
      </w:r>
    </w:p>
    <w:p w14:paraId="626FD991"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d) jakości wykonania kolejnych warstw powłokowych i temperatury w czasie malowania i schnięcia powłok.</w:t>
      </w:r>
    </w:p>
    <w:p w14:paraId="77FA6E02"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e) sprawdzenie wyschnięcia podłoża,</w:t>
      </w:r>
    </w:p>
    <w:p w14:paraId="5D5B36DD"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f) sprawdzenie czystości,</w:t>
      </w:r>
    </w:p>
    <w:p w14:paraId="0F54AB1B"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Sprawdzenie wyglądu powierzchni pod malowanie należy wykonać przez oględziny zewnętrzne. Sprawdzenie</w:t>
      </w:r>
      <w:r w:rsidR="006D1C52">
        <w:rPr>
          <w:rFonts w:ascii="Tahoma" w:hAnsi="Tahoma" w:cs="Tahoma"/>
          <w:sz w:val="20"/>
          <w:szCs w:val="20"/>
        </w:rPr>
        <w:t xml:space="preserve"> </w:t>
      </w:r>
      <w:r w:rsidRPr="008829E7">
        <w:rPr>
          <w:rFonts w:ascii="Tahoma" w:hAnsi="Tahoma" w:cs="Tahoma"/>
          <w:sz w:val="20"/>
          <w:szCs w:val="20"/>
        </w:rPr>
        <w:t>wsiąkliwości należy wykonać przez spryskiwanie powierzchni przewidzianej pod malowanie kilku kroplami wody.</w:t>
      </w:r>
    </w:p>
    <w:p w14:paraId="3E34F716" w14:textId="77777777" w:rsidR="006D1C52" w:rsidRPr="008829E7" w:rsidRDefault="008829E7" w:rsidP="008829E7">
      <w:pPr>
        <w:pStyle w:val="Bezodstpw"/>
        <w:rPr>
          <w:rFonts w:ascii="Tahoma" w:hAnsi="Tahoma" w:cs="Tahoma"/>
          <w:sz w:val="20"/>
          <w:szCs w:val="20"/>
        </w:rPr>
      </w:pPr>
      <w:r w:rsidRPr="008829E7">
        <w:rPr>
          <w:rFonts w:ascii="Tahoma" w:hAnsi="Tahoma" w:cs="Tahoma"/>
          <w:sz w:val="20"/>
          <w:szCs w:val="20"/>
        </w:rPr>
        <w:t>Ciemniejsza plama zwilżonej powierzchni powinna nastąpić nie wcześniej niż po 3 s. Wyniki badań jakości materiałów i</w:t>
      </w:r>
      <w:r w:rsidR="006D1C52">
        <w:rPr>
          <w:rFonts w:ascii="Tahoma" w:hAnsi="Tahoma" w:cs="Tahoma"/>
          <w:sz w:val="20"/>
          <w:szCs w:val="20"/>
        </w:rPr>
        <w:t xml:space="preserve"> </w:t>
      </w:r>
      <w:r w:rsidRPr="008829E7">
        <w:rPr>
          <w:rFonts w:ascii="Tahoma" w:hAnsi="Tahoma" w:cs="Tahoma"/>
          <w:sz w:val="20"/>
          <w:szCs w:val="20"/>
        </w:rPr>
        <w:t>podłoży powinny potwierdzać protokoły lub wpisy do dziennika budowy.</w:t>
      </w:r>
    </w:p>
    <w:p w14:paraId="10F7DD63" w14:textId="77777777" w:rsidR="006D1C52" w:rsidRPr="006D1C52" w:rsidRDefault="00094B41" w:rsidP="008829E7">
      <w:pPr>
        <w:pStyle w:val="Bezodstpw"/>
        <w:rPr>
          <w:rFonts w:ascii="Tahoma" w:hAnsi="Tahoma" w:cs="Tahoma"/>
          <w:b/>
          <w:sz w:val="20"/>
          <w:szCs w:val="20"/>
        </w:rPr>
      </w:pPr>
      <w:r>
        <w:rPr>
          <w:rFonts w:ascii="Tahoma" w:hAnsi="Tahoma" w:cs="Tahoma"/>
          <w:b/>
          <w:sz w:val="20"/>
          <w:szCs w:val="20"/>
        </w:rPr>
        <w:t xml:space="preserve"> </w:t>
      </w:r>
    </w:p>
    <w:p w14:paraId="0FF4E301" w14:textId="77777777" w:rsidR="008829E7" w:rsidRDefault="006D1C52" w:rsidP="00353301">
      <w:pPr>
        <w:pStyle w:val="Bezodstpw"/>
        <w:numPr>
          <w:ilvl w:val="0"/>
          <w:numId w:val="25"/>
        </w:numPr>
        <w:rPr>
          <w:rFonts w:ascii="Tahoma" w:hAnsi="Tahoma" w:cs="Tahoma"/>
          <w:b/>
          <w:sz w:val="20"/>
          <w:szCs w:val="20"/>
        </w:rPr>
      </w:pPr>
      <w:r w:rsidRPr="006D1C52">
        <w:rPr>
          <w:rFonts w:ascii="Tahoma" w:hAnsi="Tahoma" w:cs="Tahoma"/>
          <w:b/>
          <w:sz w:val="20"/>
          <w:szCs w:val="20"/>
        </w:rPr>
        <w:t>Obmiar robót</w:t>
      </w:r>
    </w:p>
    <w:p w14:paraId="40B54E24" w14:textId="77777777" w:rsidR="006D1C52" w:rsidRPr="006D1C52" w:rsidRDefault="006D1C52" w:rsidP="006D1C52">
      <w:pPr>
        <w:pStyle w:val="Bezodstpw"/>
        <w:ind w:left="360"/>
        <w:rPr>
          <w:rFonts w:ascii="Tahoma" w:hAnsi="Tahoma" w:cs="Tahoma"/>
          <w:b/>
          <w:sz w:val="20"/>
          <w:szCs w:val="20"/>
        </w:rPr>
      </w:pPr>
    </w:p>
    <w:p w14:paraId="06839E70"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Jednostką obmiarową robót jest m2 powierzchni zamalowanej wraz z przygotowaniem do malowania podłoża,</w:t>
      </w:r>
      <w:r w:rsidR="006D1C52">
        <w:rPr>
          <w:rFonts w:ascii="Tahoma" w:hAnsi="Tahoma" w:cs="Tahoma"/>
          <w:sz w:val="20"/>
          <w:szCs w:val="20"/>
        </w:rPr>
        <w:t xml:space="preserve"> </w:t>
      </w:r>
      <w:r w:rsidRPr="008829E7">
        <w:rPr>
          <w:rFonts w:ascii="Tahoma" w:hAnsi="Tahoma" w:cs="Tahoma"/>
          <w:sz w:val="20"/>
          <w:szCs w:val="20"/>
        </w:rPr>
        <w:t>przygotowaniem farb, ustawieniem i rozebraniem rusztowań lub drabin malarskich oraz uporządkowaniem</w:t>
      </w:r>
      <w:r w:rsidR="006D1C52">
        <w:rPr>
          <w:rFonts w:ascii="Tahoma" w:hAnsi="Tahoma" w:cs="Tahoma"/>
          <w:sz w:val="20"/>
          <w:szCs w:val="20"/>
        </w:rPr>
        <w:t xml:space="preserve"> </w:t>
      </w:r>
      <w:r w:rsidRPr="008829E7">
        <w:rPr>
          <w:rFonts w:ascii="Tahoma" w:hAnsi="Tahoma" w:cs="Tahoma"/>
          <w:sz w:val="20"/>
          <w:szCs w:val="20"/>
        </w:rPr>
        <w:t>stanowiska pracy. Ilość robót określa się na podstawie projektu z uwzględnieniem zmian zaaprobowanych przez</w:t>
      </w:r>
      <w:r w:rsidR="006D1C52">
        <w:rPr>
          <w:rFonts w:ascii="Tahoma" w:hAnsi="Tahoma" w:cs="Tahoma"/>
          <w:sz w:val="20"/>
          <w:szCs w:val="20"/>
        </w:rPr>
        <w:t xml:space="preserve"> </w:t>
      </w:r>
      <w:r w:rsidRPr="008829E7">
        <w:rPr>
          <w:rFonts w:ascii="Tahoma" w:hAnsi="Tahoma" w:cs="Tahoma"/>
          <w:sz w:val="20"/>
          <w:szCs w:val="20"/>
        </w:rPr>
        <w:t>Inspektora Nadzoru i sprawdzonych naturze.</w:t>
      </w:r>
    </w:p>
    <w:p w14:paraId="0261DC9F" w14:textId="77777777" w:rsidR="006D1C52" w:rsidRPr="008829E7" w:rsidRDefault="006D1C52" w:rsidP="008829E7">
      <w:pPr>
        <w:pStyle w:val="Bezodstpw"/>
        <w:rPr>
          <w:rFonts w:ascii="Tahoma" w:hAnsi="Tahoma" w:cs="Tahoma"/>
          <w:sz w:val="20"/>
          <w:szCs w:val="20"/>
        </w:rPr>
      </w:pPr>
    </w:p>
    <w:p w14:paraId="7F59807F" w14:textId="77777777" w:rsidR="008829E7" w:rsidRPr="006D1C52" w:rsidRDefault="006D1C52" w:rsidP="00353301">
      <w:pPr>
        <w:pStyle w:val="Bezodstpw"/>
        <w:numPr>
          <w:ilvl w:val="0"/>
          <w:numId w:val="25"/>
        </w:numPr>
        <w:rPr>
          <w:rFonts w:ascii="Tahoma" w:hAnsi="Tahoma" w:cs="Tahoma"/>
          <w:b/>
          <w:sz w:val="20"/>
          <w:szCs w:val="20"/>
        </w:rPr>
      </w:pPr>
      <w:r w:rsidRPr="006D1C52">
        <w:rPr>
          <w:rFonts w:ascii="Tahoma" w:hAnsi="Tahoma" w:cs="Tahoma"/>
          <w:b/>
          <w:sz w:val="20"/>
          <w:szCs w:val="20"/>
        </w:rPr>
        <w:t>Odbiór robót</w:t>
      </w:r>
    </w:p>
    <w:p w14:paraId="27A385F2" w14:textId="77777777" w:rsidR="006D1C52" w:rsidRPr="006D1C52" w:rsidRDefault="006D1C52" w:rsidP="006D1C52">
      <w:pPr>
        <w:pStyle w:val="Bezodstpw"/>
        <w:ind w:left="360"/>
        <w:rPr>
          <w:rFonts w:ascii="Tahoma" w:hAnsi="Tahoma" w:cs="Tahoma"/>
          <w:b/>
          <w:sz w:val="20"/>
          <w:szCs w:val="20"/>
        </w:rPr>
      </w:pPr>
    </w:p>
    <w:p w14:paraId="47565E6B" w14:textId="77777777" w:rsidR="008829E7" w:rsidRDefault="008829E7" w:rsidP="00353301">
      <w:pPr>
        <w:pStyle w:val="Bezodstpw"/>
        <w:numPr>
          <w:ilvl w:val="1"/>
          <w:numId w:val="25"/>
        </w:numPr>
        <w:rPr>
          <w:rFonts w:ascii="Tahoma" w:hAnsi="Tahoma" w:cs="Tahoma"/>
          <w:b/>
          <w:sz w:val="20"/>
          <w:szCs w:val="20"/>
        </w:rPr>
      </w:pPr>
      <w:r w:rsidRPr="006D1C52">
        <w:rPr>
          <w:rFonts w:ascii="Tahoma" w:hAnsi="Tahoma" w:cs="Tahoma"/>
          <w:b/>
          <w:sz w:val="20"/>
          <w:szCs w:val="20"/>
        </w:rPr>
        <w:t>Ustalenia ogólne dotyczące odbioru robót</w:t>
      </w:r>
    </w:p>
    <w:p w14:paraId="57710FFA" w14:textId="77777777" w:rsidR="006D1C52" w:rsidRPr="006D1C52" w:rsidRDefault="006D1C52" w:rsidP="006D1C52">
      <w:pPr>
        <w:pStyle w:val="Bezodstpw"/>
        <w:ind w:left="1080"/>
        <w:rPr>
          <w:rFonts w:ascii="Tahoma" w:hAnsi="Tahoma" w:cs="Tahoma"/>
          <w:b/>
          <w:sz w:val="20"/>
          <w:szCs w:val="20"/>
        </w:rPr>
      </w:pPr>
    </w:p>
    <w:p w14:paraId="277ED33F" w14:textId="77777777" w:rsidR="008829E7" w:rsidRPr="0095621E" w:rsidRDefault="008829E7" w:rsidP="008829E7">
      <w:pPr>
        <w:pStyle w:val="Bezodstpw"/>
        <w:rPr>
          <w:rFonts w:ascii="Tahoma" w:hAnsi="Tahoma" w:cs="Tahoma"/>
          <w:sz w:val="20"/>
          <w:szCs w:val="20"/>
        </w:rPr>
      </w:pPr>
      <w:r w:rsidRPr="008829E7">
        <w:rPr>
          <w:rFonts w:ascii="Tahoma" w:hAnsi="Tahoma" w:cs="Tahoma"/>
          <w:sz w:val="20"/>
          <w:szCs w:val="20"/>
        </w:rPr>
        <w:t>Ogólne wymagania dotyczące odb</w:t>
      </w:r>
      <w:r w:rsidR="008963F7">
        <w:rPr>
          <w:rFonts w:ascii="Tahoma" w:hAnsi="Tahoma" w:cs="Tahoma"/>
          <w:sz w:val="20"/>
          <w:szCs w:val="20"/>
        </w:rPr>
        <w:t xml:space="preserve">ioru Robót podano w </w:t>
      </w:r>
      <w:r w:rsidR="008963F7" w:rsidRPr="0095621E">
        <w:rPr>
          <w:rFonts w:ascii="Tahoma" w:hAnsi="Tahoma" w:cs="Tahoma"/>
          <w:sz w:val="20"/>
          <w:szCs w:val="20"/>
        </w:rPr>
        <w:t>ST</w:t>
      </w:r>
      <w:r w:rsidR="0095621E" w:rsidRPr="0095621E">
        <w:rPr>
          <w:rFonts w:ascii="Tahoma" w:hAnsi="Tahoma" w:cs="Tahoma"/>
          <w:sz w:val="20"/>
          <w:szCs w:val="20"/>
        </w:rPr>
        <w:t>-0</w:t>
      </w:r>
      <w:r w:rsidR="008963F7" w:rsidRPr="0095621E">
        <w:rPr>
          <w:rFonts w:ascii="Tahoma" w:hAnsi="Tahoma" w:cs="Tahoma"/>
          <w:sz w:val="20"/>
          <w:szCs w:val="20"/>
        </w:rPr>
        <w:t xml:space="preserve"> </w:t>
      </w:r>
      <w:r w:rsidRPr="0095621E">
        <w:rPr>
          <w:rFonts w:ascii="Tahoma" w:hAnsi="Tahoma" w:cs="Tahoma"/>
          <w:sz w:val="20"/>
          <w:szCs w:val="20"/>
        </w:rPr>
        <w:t>„Wymagania ogólne”.</w:t>
      </w:r>
    </w:p>
    <w:p w14:paraId="477AE12B" w14:textId="77777777" w:rsidR="006D1C52" w:rsidRPr="008829E7" w:rsidRDefault="006D1C52" w:rsidP="008829E7">
      <w:pPr>
        <w:pStyle w:val="Bezodstpw"/>
        <w:rPr>
          <w:rFonts w:ascii="Tahoma" w:hAnsi="Tahoma" w:cs="Tahoma"/>
          <w:sz w:val="20"/>
          <w:szCs w:val="20"/>
        </w:rPr>
      </w:pPr>
    </w:p>
    <w:p w14:paraId="501CFAD3" w14:textId="77777777" w:rsidR="008829E7" w:rsidRDefault="008829E7" w:rsidP="00353301">
      <w:pPr>
        <w:pStyle w:val="Bezodstpw"/>
        <w:numPr>
          <w:ilvl w:val="1"/>
          <w:numId w:val="25"/>
        </w:numPr>
        <w:rPr>
          <w:rFonts w:ascii="Tahoma" w:hAnsi="Tahoma" w:cs="Tahoma"/>
          <w:b/>
          <w:sz w:val="20"/>
          <w:szCs w:val="20"/>
        </w:rPr>
      </w:pPr>
      <w:r w:rsidRPr="006D1C52">
        <w:rPr>
          <w:rFonts w:ascii="Tahoma" w:hAnsi="Tahoma" w:cs="Tahoma"/>
          <w:b/>
          <w:sz w:val="20"/>
          <w:szCs w:val="20"/>
        </w:rPr>
        <w:t>Roboty podlegają warunkom odbior</w:t>
      </w:r>
      <w:r w:rsidR="006D1C52">
        <w:rPr>
          <w:rFonts w:ascii="Tahoma" w:hAnsi="Tahoma" w:cs="Tahoma"/>
          <w:b/>
          <w:sz w:val="20"/>
          <w:szCs w:val="20"/>
        </w:rPr>
        <w:t>u według zasad podanych poniżej</w:t>
      </w:r>
    </w:p>
    <w:p w14:paraId="02CF4015" w14:textId="77777777" w:rsidR="006D1C52" w:rsidRPr="006D1C52" w:rsidRDefault="006D1C52" w:rsidP="006D1C52">
      <w:pPr>
        <w:pStyle w:val="Bezodstpw"/>
        <w:ind w:left="1080"/>
        <w:rPr>
          <w:rFonts w:ascii="Tahoma" w:hAnsi="Tahoma" w:cs="Tahoma"/>
          <w:b/>
          <w:sz w:val="20"/>
          <w:szCs w:val="20"/>
        </w:rPr>
      </w:pPr>
    </w:p>
    <w:p w14:paraId="63DA076B" w14:textId="77777777" w:rsidR="008829E7" w:rsidRDefault="008829E7" w:rsidP="00353301">
      <w:pPr>
        <w:pStyle w:val="Bezodstpw"/>
        <w:numPr>
          <w:ilvl w:val="2"/>
          <w:numId w:val="25"/>
        </w:numPr>
        <w:rPr>
          <w:rFonts w:ascii="Tahoma" w:hAnsi="Tahoma" w:cs="Tahoma"/>
          <w:b/>
          <w:sz w:val="20"/>
          <w:szCs w:val="20"/>
        </w:rPr>
      </w:pPr>
      <w:r w:rsidRPr="006D1C52">
        <w:rPr>
          <w:rFonts w:ascii="Tahoma" w:hAnsi="Tahoma" w:cs="Tahoma"/>
          <w:b/>
          <w:sz w:val="20"/>
          <w:szCs w:val="20"/>
        </w:rPr>
        <w:t>Odbiór podłoża</w:t>
      </w:r>
    </w:p>
    <w:p w14:paraId="3E5B9101" w14:textId="77777777" w:rsidR="006D1C52" w:rsidRPr="006D1C52" w:rsidRDefault="006D1C52" w:rsidP="006D1C52">
      <w:pPr>
        <w:pStyle w:val="Bezodstpw"/>
        <w:ind w:left="1080"/>
        <w:rPr>
          <w:rFonts w:ascii="Tahoma" w:hAnsi="Tahoma" w:cs="Tahoma"/>
          <w:b/>
          <w:sz w:val="20"/>
          <w:szCs w:val="20"/>
        </w:rPr>
      </w:pPr>
    </w:p>
    <w:p w14:paraId="59D6AAE1"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Zastosowane do przygotowania podłoża materiały powinny odpowiadać wymaganiom zawartym w normach</w:t>
      </w:r>
      <w:r w:rsidR="006D1C52">
        <w:rPr>
          <w:rFonts w:ascii="Tahoma" w:hAnsi="Tahoma" w:cs="Tahoma"/>
          <w:sz w:val="20"/>
          <w:szCs w:val="20"/>
        </w:rPr>
        <w:t xml:space="preserve"> </w:t>
      </w:r>
      <w:r w:rsidRPr="008829E7">
        <w:rPr>
          <w:rFonts w:ascii="Tahoma" w:hAnsi="Tahoma" w:cs="Tahoma"/>
          <w:sz w:val="20"/>
          <w:szCs w:val="20"/>
        </w:rPr>
        <w:t>państwowych lub świadectwach dopuszczenia do stosowania w budownictwie. Podłoże, posiadające drobne</w:t>
      </w:r>
      <w:r w:rsidR="006D1C52">
        <w:rPr>
          <w:rFonts w:ascii="Tahoma" w:hAnsi="Tahoma" w:cs="Tahoma"/>
          <w:sz w:val="20"/>
          <w:szCs w:val="20"/>
        </w:rPr>
        <w:t xml:space="preserve"> </w:t>
      </w:r>
      <w:r w:rsidRPr="008829E7">
        <w:rPr>
          <w:rFonts w:ascii="Tahoma" w:hAnsi="Tahoma" w:cs="Tahoma"/>
          <w:sz w:val="20"/>
          <w:szCs w:val="20"/>
        </w:rPr>
        <w:t>uszkodzenia powinno być naprawione przez wypełnienie ubytków zaprawą cementowo-wapienną do robót tynkowych</w:t>
      </w:r>
      <w:r w:rsidR="006D1C52">
        <w:rPr>
          <w:rFonts w:ascii="Tahoma" w:hAnsi="Tahoma" w:cs="Tahoma"/>
          <w:sz w:val="20"/>
          <w:szCs w:val="20"/>
        </w:rPr>
        <w:t xml:space="preserve"> </w:t>
      </w:r>
      <w:r w:rsidRPr="008829E7">
        <w:rPr>
          <w:rFonts w:ascii="Tahoma" w:hAnsi="Tahoma" w:cs="Tahoma"/>
          <w:sz w:val="20"/>
          <w:szCs w:val="20"/>
        </w:rPr>
        <w:t>lub odpowiednią szpachlówką. Podłoże powinno być przygotowane zgodnie z wymaganiami w pkt. 5.2 i 5.3. Jeżeli</w:t>
      </w:r>
      <w:r w:rsidR="006D1C52">
        <w:rPr>
          <w:rFonts w:ascii="Tahoma" w:hAnsi="Tahoma" w:cs="Tahoma"/>
          <w:sz w:val="20"/>
          <w:szCs w:val="20"/>
        </w:rPr>
        <w:t xml:space="preserve"> </w:t>
      </w:r>
      <w:r w:rsidRPr="008829E7">
        <w:rPr>
          <w:rFonts w:ascii="Tahoma" w:hAnsi="Tahoma" w:cs="Tahoma"/>
          <w:sz w:val="20"/>
          <w:szCs w:val="20"/>
        </w:rPr>
        <w:t>odbiór podłoża odbywa się po dłuższym czasie od jego wykonania, należy podłoże przed gruntowaniem oczyścić.</w:t>
      </w:r>
    </w:p>
    <w:p w14:paraId="1B665993" w14:textId="77777777" w:rsidR="006D1C52" w:rsidRPr="008829E7" w:rsidRDefault="006D1C52" w:rsidP="008829E7">
      <w:pPr>
        <w:pStyle w:val="Bezodstpw"/>
        <w:rPr>
          <w:rFonts w:ascii="Tahoma" w:hAnsi="Tahoma" w:cs="Tahoma"/>
          <w:sz w:val="20"/>
          <w:szCs w:val="20"/>
        </w:rPr>
      </w:pPr>
    </w:p>
    <w:p w14:paraId="40871C17" w14:textId="77777777" w:rsidR="008829E7" w:rsidRDefault="008829E7" w:rsidP="00353301">
      <w:pPr>
        <w:pStyle w:val="Bezodstpw"/>
        <w:numPr>
          <w:ilvl w:val="2"/>
          <w:numId w:val="25"/>
        </w:numPr>
        <w:rPr>
          <w:rFonts w:ascii="Tahoma" w:hAnsi="Tahoma" w:cs="Tahoma"/>
          <w:b/>
          <w:sz w:val="20"/>
          <w:szCs w:val="20"/>
        </w:rPr>
      </w:pPr>
      <w:r w:rsidRPr="006D1C52">
        <w:rPr>
          <w:rFonts w:ascii="Tahoma" w:hAnsi="Tahoma" w:cs="Tahoma"/>
          <w:b/>
          <w:sz w:val="20"/>
          <w:szCs w:val="20"/>
        </w:rPr>
        <w:t>Odbiór robót malarskich</w:t>
      </w:r>
    </w:p>
    <w:p w14:paraId="1A4D8755" w14:textId="77777777" w:rsidR="006D1C52" w:rsidRPr="006D1C52" w:rsidRDefault="006D1C52" w:rsidP="006D1C52">
      <w:pPr>
        <w:pStyle w:val="Bezodstpw"/>
        <w:ind w:left="1080"/>
        <w:rPr>
          <w:rFonts w:ascii="Tahoma" w:hAnsi="Tahoma" w:cs="Tahoma"/>
          <w:b/>
          <w:sz w:val="20"/>
          <w:szCs w:val="20"/>
        </w:rPr>
      </w:pPr>
    </w:p>
    <w:p w14:paraId="2B4D8DB7"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Sprawdzenie wyglądu zewnętrznego powłok malarskich polegające na stwierdzeniu równomiernego rozłożenia farby,</w:t>
      </w:r>
      <w:r w:rsidR="006D1C52">
        <w:rPr>
          <w:rFonts w:ascii="Tahoma" w:hAnsi="Tahoma" w:cs="Tahoma"/>
          <w:sz w:val="20"/>
          <w:szCs w:val="20"/>
        </w:rPr>
        <w:t xml:space="preserve"> </w:t>
      </w:r>
      <w:r w:rsidRPr="008829E7">
        <w:rPr>
          <w:rFonts w:ascii="Tahoma" w:hAnsi="Tahoma" w:cs="Tahoma"/>
          <w:sz w:val="20"/>
          <w:szCs w:val="20"/>
        </w:rPr>
        <w:t>jednolitego natężenia barwy i zgodności ze wzorcem producenta, braku prześwitu i dostrzegalnych skupisk lub grudek</w:t>
      </w:r>
      <w:r w:rsidR="006D1C52">
        <w:rPr>
          <w:rFonts w:ascii="Tahoma" w:hAnsi="Tahoma" w:cs="Tahoma"/>
          <w:sz w:val="20"/>
          <w:szCs w:val="20"/>
        </w:rPr>
        <w:t xml:space="preserve"> </w:t>
      </w:r>
      <w:r w:rsidRPr="008829E7">
        <w:rPr>
          <w:rFonts w:ascii="Tahoma" w:hAnsi="Tahoma" w:cs="Tahoma"/>
          <w:sz w:val="20"/>
          <w:szCs w:val="20"/>
        </w:rPr>
        <w:t>nieroztartego pigmentu lub wypełniaczy, braku plam, smug, zacieków, pęcherzy odstających płatów powłoki,</w:t>
      </w:r>
      <w:r w:rsidR="006D1C52">
        <w:rPr>
          <w:rFonts w:ascii="Tahoma" w:hAnsi="Tahoma" w:cs="Tahoma"/>
          <w:sz w:val="20"/>
          <w:szCs w:val="20"/>
        </w:rPr>
        <w:t xml:space="preserve"> </w:t>
      </w:r>
      <w:r w:rsidRPr="008829E7">
        <w:rPr>
          <w:rFonts w:ascii="Tahoma" w:hAnsi="Tahoma" w:cs="Tahoma"/>
          <w:sz w:val="20"/>
          <w:szCs w:val="20"/>
        </w:rPr>
        <w:t>widocznych okiem śladów pędzla itp., w stopniu kwalifikującym powierzchnię malowaną do powłok o dobrej jakości</w:t>
      </w:r>
      <w:r w:rsidR="006D1C52">
        <w:rPr>
          <w:rFonts w:ascii="Tahoma" w:hAnsi="Tahoma" w:cs="Tahoma"/>
          <w:sz w:val="20"/>
          <w:szCs w:val="20"/>
        </w:rPr>
        <w:t xml:space="preserve"> </w:t>
      </w:r>
      <w:r w:rsidRPr="008829E7">
        <w:rPr>
          <w:rFonts w:ascii="Tahoma" w:hAnsi="Tahoma" w:cs="Tahoma"/>
          <w:sz w:val="20"/>
          <w:szCs w:val="20"/>
        </w:rPr>
        <w:t>wykonania.</w:t>
      </w:r>
    </w:p>
    <w:p w14:paraId="5942640B"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Sprawdzenie odporności powłoki na wycieranie polegające na lekkim, kilkakrotnym potarciu jej powierzchni miękką,</w:t>
      </w:r>
      <w:r w:rsidR="006D1C52">
        <w:rPr>
          <w:rFonts w:ascii="Tahoma" w:hAnsi="Tahoma" w:cs="Tahoma"/>
          <w:sz w:val="20"/>
          <w:szCs w:val="20"/>
        </w:rPr>
        <w:t xml:space="preserve"> </w:t>
      </w:r>
      <w:r w:rsidRPr="008829E7">
        <w:rPr>
          <w:rFonts w:ascii="Tahoma" w:hAnsi="Tahoma" w:cs="Tahoma"/>
          <w:sz w:val="20"/>
          <w:szCs w:val="20"/>
        </w:rPr>
        <w:t>wełnianą lub bawełnianą szmatką kontrastowego koloru.</w:t>
      </w:r>
    </w:p>
    <w:p w14:paraId="6304ED89"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Sprawdzenie odporności powłoki na zarysowanie.</w:t>
      </w:r>
    </w:p>
    <w:p w14:paraId="4F197E0E"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Sprawdzenie przyczepności powłoki do podłoża polegające na próbie poderwania ostrym narzędziem powłoki od</w:t>
      </w:r>
    </w:p>
    <w:p w14:paraId="2005BE66"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podłoża.</w:t>
      </w:r>
    </w:p>
    <w:p w14:paraId="17660455"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Sprawdzenie odporności powłoki na zmywanie wodą polegające na zwilżaniu badanej powierzchni powłoki przez</w:t>
      </w:r>
      <w:r w:rsidR="006D1C52">
        <w:rPr>
          <w:rFonts w:ascii="Tahoma" w:hAnsi="Tahoma" w:cs="Tahoma"/>
          <w:sz w:val="20"/>
          <w:szCs w:val="20"/>
        </w:rPr>
        <w:t xml:space="preserve"> </w:t>
      </w:r>
      <w:r w:rsidRPr="008829E7">
        <w:rPr>
          <w:rFonts w:ascii="Tahoma" w:hAnsi="Tahoma" w:cs="Tahoma"/>
          <w:sz w:val="20"/>
          <w:szCs w:val="20"/>
        </w:rPr>
        <w:t>kilkakrotne potarcie mokrą miękką szczotką lub szmatką.</w:t>
      </w:r>
    </w:p>
    <w:p w14:paraId="3FC0E9F9" w14:textId="77777777" w:rsidR="006D1C52" w:rsidRDefault="00094B41" w:rsidP="008829E7">
      <w:pPr>
        <w:pStyle w:val="Bezodstpw"/>
        <w:rPr>
          <w:rFonts w:ascii="Tahoma" w:hAnsi="Tahoma" w:cs="Tahoma"/>
          <w:sz w:val="20"/>
          <w:szCs w:val="20"/>
        </w:rPr>
      </w:pPr>
      <w:r>
        <w:rPr>
          <w:rFonts w:ascii="Tahoma" w:hAnsi="Tahoma" w:cs="Tahoma"/>
          <w:sz w:val="20"/>
          <w:szCs w:val="20"/>
        </w:rPr>
        <w:t xml:space="preserve"> </w:t>
      </w:r>
      <w:r>
        <w:rPr>
          <w:rFonts w:ascii="Tahoma" w:hAnsi="Tahoma" w:cs="Tahoma"/>
          <w:b/>
          <w:sz w:val="20"/>
          <w:szCs w:val="20"/>
        </w:rPr>
        <w:t xml:space="preserve"> </w:t>
      </w:r>
    </w:p>
    <w:p w14:paraId="66DCDF07" w14:textId="77777777" w:rsidR="008829E7" w:rsidRDefault="008829E7" w:rsidP="00353301">
      <w:pPr>
        <w:pStyle w:val="Bezodstpw"/>
        <w:numPr>
          <w:ilvl w:val="1"/>
          <w:numId w:val="25"/>
        </w:numPr>
        <w:rPr>
          <w:rFonts w:ascii="Tahoma" w:hAnsi="Tahoma" w:cs="Tahoma"/>
          <w:b/>
          <w:sz w:val="20"/>
          <w:szCs w:val="20"/>
        </w:rPr>
      </w:pPr>
      <w:r w:rsidRPr="006D1C52">
        <w:rPr>
          <w:rFonts w:ascii="Tahoma" w:hAnsi="Tahoma" w:cs="Tahoma"/>
          <w:b/>
          <w:sz w:val="20"/>
          <w:szCs w:val="20"/>
        </w:rPr>
        <w:t>Ocena końcowa</w:t>
      </w:r>
    </w:p>
    <w:p w14:paraId="42650D1F" w14:textId="77777777" w:rsidR="006D1C52" w:rsidRPr="006D1C52" w:rsidRDefault="006D1C52" w:rsidP="006D1C52">
      <w:pPr>
        <w:pStyle w:val="Bezodstpw"/>
        <w:ind w:left="1080"/>
        <w:rPr>
          <w:rFonts w:ascii="Tahoma" w:hAnsi="Tahoma" w:cs="Tahoma"/>
          <w:b/>
          <w:sz w:val="20"/>
          <w:szCs w:val="20"/>
        </w:rPr>
      </w:pPr>
    </w:p>
    <w:p w14:paraId="39B54896"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Jeśli wszystkie oględziny sprawdzenia i pomiary wykażą zgodność wykonania z projektem i wymogami wykonane</w:t>
      </w:r>
      <w:r w:rsidR="006D1C52">
        <w:rPr>
          <w:rFonts w:ascii="Tahoma" w:hAnsi="Tahoma" w:cs="Tahoma"/>
          <w:sz w:val="20"/>
          <w:szCs w:val="20"/>
        </w:rPr>
        <w:t xml:space="preserve"> </w:t>
      </w:r>
      <w:r w:rsidRPr="008829E7">
        <w:rPr>
          <w:rFonts w:ascii="Tahoma" w:hAnsi="Tahoma" w:cs="Tahoma"/>
          <w:sz w:val="20"/>
          <w:szCs w:val="20"/>
        </w:rPr>
        <w:t>roboty należy uznać za prawidłowe. Gdy chociaż jedno z badań da wynik ujemny, całość odbieranych robót uznaje się</w:t>
      </w:r>
      <w:r w:rsidR="006D1C52">
        <w:rPr>
          <w:rFonts w:ascii="Tahoma" w:hAnsi="Tahoma" w:cs="Tahoma"/>
          <w:sz w:val="20"/>
          <w:szCs w:val="20"/>
        </w:rPr>
        <w:t xml:space="preserve"> </w:t>
      </w:r>
      <w:r w:rsidRPr="008829E7">
        <w:rPr>
          <w:rFonts w:ascii="Tahoma" w:hAnsi="Tahoma" w:cs="Tahoma"/>
          <w:sz w:val="20"/>
          <w:szCs w:val="20"/>
        </w:rPr>
        <w:t>za niezgodne z wymogami projektu i nie przyjmuje się ich. Zależnie od zakresu niezgodności z projektem wykonane</w:t>
      </w:r>
      <w:r w:rsidR="006D1C52">
        <w:rPr>
          <w:rFonts w:ascii="Tahoma" w:hAnsi="Tahoma" w:cs="Tahoma"/>
          <w:sz w:val="20"/>
          <w:szCs w:val="20"/>
        </w:rPr>
        <w:t xml:space="preserve"> </w:t>
      </w:r>
      <w:r w:rsidRPr="008829E7">
        <w:rPr>
          <w:rFonts w:ascii="Tahoma" w:hAnsi="Tahoma" w:cs="Tahoma"/>
          <w:sz w:val="20"/>
          <w:szCs w:val="20"/>
        </w:rPr>
        <w:t>roboty mogą być zakwalifikowane do ponownego wykonania w całości lub do częściowych napraw. W obu</w:t>
      </w:r>
      <w:r w:rsidR="006D1C52">
        <w:rPr>
          <w:rFonts w:ascii="Tahoma" w:hAnsi="Tahoma" w:cs="Tahoma"/>
          <w:sz w:val="20"/>
          <w:szCs w:val="20"/>
        </w:rPr>
        <w:t xml:space="preserve"> </w:t>
      </w:r>
      <w:r w:rsidRPr="008829E7">
        <w:rPr>
          <w:rFonts w:ascii="Tahoma" w:hAnsi="Tahoma" w:cs="Tahoma"/>
          <w:sz w:val="20"/>
          <w:szCs w:val="20"/>
        </w:rPr>
        <w:t>przypadkach roboty podlegają ponownemu sprawdzeniu i odbiorowi. W przypadku stwierdzenia usterek nie</w:t>
      </w:r>
      <w:r w:rsidR="006D1C52">
        <w:rPr>
          <w:rFonts w:ascii="Tahoma" w:hAnsi="Tahoma" w:cs="Tahoma"/>
          <w:sz w:val="20"/>
          <w:szCs w:val="20"/>
        </w:rPr>
        <w:t xml:space="preserve"> </w:t>
      </w:r>
      <w:r w:rsidRPr="008829E7">
        <w:rPr>
          <w:rFonts w:ascii="Tahoma" w:hAnsi="Tahoma" w:cs="Tahoma"/>
          <w:sz w:val="20"/>
          <w:szCs w:val="20"/>
        </w:rPr>
        <w:t xml:space="preserve">nadających się do usunięcia, ale nie wpływających w sposób rażący </w:t>
      </w:r>
      <w:r w:rsidRPr="008829E7">
        <w:rPr>
          <w:rFonts w:ascii="Tahoma" w:hAnsi="Tahoma" w:cs="Tahoma"/>
          <w:sz w:val="20"/>
          <w:szCs w:val="20"/>
        </w:rPr>
        <w:lastRenderedPageBreak/>
        <w:t>na jakość, to pod warunkiem zgody Projektanta i</w:t>
      </w:r>
      <w:r w:rsidR="006D1C52">
        <w:rPr>
          <w:rFonts w:ascii="Tahoma" w:hAnsi="Tahoma" w:cs="Tahoma"/>
          <w:sz w:val="20"/>
          <w:szCs w:val="20"/>
        </w:rPr>
        <w:t xml:space="preserve"> </w:t>
      </w:r>
      <w:r w:rsidRPr="008829E7">
        <w:rPr>
          <w:rFonts w:ascii="Tahoma" w:hAnsi="Tahoma" w:cs="Tahoma"/>
          <w:sz w:val="20"/>
          <w:szCs w:val="20"/>
        </w:rPr>
        <w:t>Inspektora Nadzoru, roboty te mogą być przyjęte z równoczesnym odpowiednim procentowym obniżeniem wartości</w:t>
      </w:r>
      <w:r w:rsidR="006D1C52">
        <w:rPr>
          <w:rFonts w:ascii="Tahoma" w:hAnsi="Tahoma" w:cs="Tahoma"/>
          <w:sz w:val="20"/>
          <w:szCs w:val="20"/>
        </w:rPr>
        <w:t xml:space="preserve">  </w:t>
      </w:r>
      <w:r w:rsidRPr="008829E7">
        <w:rPr>
          <w:rFonts w:ascii="Tahoma" w:hAnsi="Tahoma" w:cs="Tahoma"/>
          <w:sz w:val="20"/>
          <w:szCs w:val="20"/>
        </w:rPr>
        <w:t>robót.</w:t>
      </w:r>
    </w:p>
    <w:p w14:paraId="7AAE72AA" w14:textId="77777777" w:rsidR="006D1C52" w:rsidRPr="008829E7" w:rsidRDefault="006D1C52" w:rsidP="008829E7">
      <w:pPr>
        <w:pStyle w:val="Bezodstpw"/>
        <w:rPr>
          <w:rFonts w:ascii="Tahoma" w:hAnsi="Tahoma" w:cs="Tahoma"/>
          <w:sz w:val="20"/>
          <w:szCs w:val="20"/>
        </w:rPr>
      </w:pPr>
    </w:p>
    <w:p w14:paraId="1171CB3D" w14:textId="77777777" w:rsidR="008829E7" w:rsidRPr="006D1C52" w:rsidRDefault="006D1C52" w:rsidP="00353301">
      <w:pPr>
        <w:pStyle w:val="Bezodstpw"/>
        <w:numPr>
          <w:ilvl w:val="0"/>
          <w:numId w:val="25"/>
        </w:numPr>
        <w:rPr>
          <w:rFonts w:ascii="Tahoma" w:hAnsi="Tahoma" w:cs="Tahoma"/>
          <w:b/>
          <w:sz w:val="20"/>
          <w:szCs w:val="20"/>
        </w:rPr>
      </w:pPr>
      <w:r w:rsidRPr="006D1C52">
        <w:rPr>
          <w:rFonts w:ascii="Tahoma" w:hAnsi="Tahoma" w:cs="Tahoma"/>
          <w:b/>
          <w:sz w:val="20"/>
          <w:szCs w:val="20"/>
        </w:rPr>
        <w:t>Podstawy płatności</w:t>
      </w:r>
    </w:p>
    <w:p w14:paraId="558E90CA" w14:textId="77777777" w:rsidR="006D1C52" w:rsidRPr="008829E7" w:rsidRDefault="006D1C52" w:rsidP="006D1C52">
      <w:pPr>
        <w:pStyle w:val="Bezodstpw"/>
        <w:ind w:left="360"/>
        <w:rPr>
          <w:rFonts w:ascii="Tahoma" w:hAnsi="Tahoma" w:cs="Tahoma"/>
          <w:sz w:val="20"/>
          <w:szCs w:val="20"/>
        </w:rPr>
      </w:pPr>
    </w:p>
    <w:p w14:paraId="595586F9" w14:textId="77777777" w:rsidR="008829E7" w:rsidRPr="0095621E" w:rsidRDefault="008829E7" w:rsidP="008829E7">
      <w:pPr>
        <w:pStyle w:val="Bezodstpw"/>
        <w:rPr>
          <w:rFonts w:ascii="Tahoma" w:hAnsi="Tahoma" w:cs="Tahoma"/>
          <w:sz w:val="20"/>
          <w:szCs w:val="20"/>
        </w:rPr>
      </w:pPr>
      <w:r w:rsidRPr="008829E7">
        <w:rPr>
          <w:rFonts w:ascii="Tahoma" w:hAnsi="Tahoma" w:cs="Tahoma"/>
          <w:sz w:val="20"/>
          <w:szCs w:val="20"/>
        </w:rPr>
        <w:t>Ogólne wymagania dotyczące</w:t>
      </w:r>
      <w:r w:rsidR="008963F7">
        <w:rPr>
          <w:rFonts w:ascii="Tahoma" w:hAnsi="Tahoma" w:cs="Tahoma"/>
          <w:sz w:val="20"/>
          <w:szCs w:val="20"/>
        </w:rPr>
        <w:t xml:space="preserve"> płatności podano w </w:t>
      </w:r>
      <w:r w:rsidR="008963F7" w:rsidRPr="0095621E">
        <w:rPr>
          <w:rFonts w:ascii="Tahoma" w:hAnsi="Tahoma" w:cs="Tahoma"/>
          <w:sz w:val="20"/>
          <w:szCs w:val="20"/>
        </w:rPr>
        <w:t>ST</w:t>
      </w:r>
      <w:r w:rsidR="0095621E" w:rsidRPr="0095621E">
        <w:rPr>
          <w:rFonts w:ascii="Tahoma" w:hAnsi="Tahoma" w:cs="Tahoma"/>
          <w:sz w:val="20"/>
          <w:szCs w:val="20"/>
        </w:rPr>
        <w:t>-0</w:t>
      </w:r>
      <w:r w:rsidR="006D1C52" w:rsidRPr="0095621E">
        <w:rPr>
          <w:rFonts w:ascii="Tahoma" w:hAnsi="Tahoma" w:cs="Tahoma"/>
          <w:sz w:val="20"/>
          <w:szCs w:val="20"/>
        </w:rPr>
        <w:t xml:space="preserve"> </w:t>
      </w:r>
      <w:r w:rsidRPr="0095621E">
        <w:rPr>
          <w:rFonts w:ascii="Tahoma" w:hAnsi="Tahoma" w:cs="Tahoma"/>
          <w:sz w:val="20"/>
          <w:szCs w:val="20"/>
        </w:rPr>
        <w:t>„Wymagania ogólne”.</w:t>
      </w:r>
    </w:p>
    <w:p w14:paraId="4127E662" w14:textId="77777777" w:rsidR="006D1C52" w:rsidRPr="008963F7" w:rsidRDefault="006D1C52" w:rsidP="008829E7">
      <w:pPr>
        <w:pStyle w:val="Bezodstpw"/>
        <w:rPr>
          <w:rFonts w:ascii="Tahoma" w:hAnsi="Tahoma" w:cs="Tahoma"/>
          <w:color w:val="FF0000"/>
          <w:sz w:val="20"/>
          <w:szCs w:val="20"/>
        </w:rPr>
      </w:pPr>
    </w:p>
    <w:p w14:paraId="32BE14F8" w14:textId="77777777" w:rsidR="008829E7" w:rsidRDefault="008829E7" w:rsidP="00353301">
      <w:pPr>
        <w:pStyle w:val="Bezodstpw"/>
        <w:numPr>
          <w:ilvl w:val="1"/>
          <w:numId w:val="25"/>
        </w:numPr>
        <w:rPr>
          <w:rFonts w:ascii="Tahoma" w:hAnsi="Tahoma" w:cs="Tahoma"/>
          <w:b/>
          <w:sz w:val="20"/>
          <w:szCs w:val="20"/>
        </w:rPr>
      </w:pPr>
      <w:r w:rsidRPr="006D1C52">
        <w:rPr>
          <w:rFonts w:ascii="Tahoma" w:hAnsi="Tahoma" w:cs="Tahoma"/>
          <w:b/>
          <w:sz w:val="20"/>
          <w:szCs w:val="20"/>
        </w:rPr>
        <w:t>Cena jednostki obmiarowej obejmuje</w:t>
      </w:r>
    </w:p>
    <w:p w14:paraId="41373FFE" w14:textId="77777777" w:rsidR="006D1C52" w:rsidRPr="006D1C52" w:rsidRDefault="006D1C52" w:rsidP="006D1C52">
      <w:pPr>
        <w:pStyle w:val="Bezodstpw"/>
        <w:ind w:left="1080"/>
        <w:rPr>
          <w:rFonts w:ascii="Tahoma" w:hAnsi="Tahoma" w:cs="Tahoma"/>
          <w:b/>
          <w:sz w:val="20"/>
          <w:szCs w:val="20"/>
        </w:rPr>
      </w:pPr>
    </w:p>
    <w:p w14:paraId="7F9EBB33"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Przygotowanie podłoża do malowania, odczyszczenie powierzchni, uzupełnienie ubytków w podłożu</w:t>
      </w:r>
    </w:p>
    <w:p w14:paraId="0780A21F"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Dostarczenie i przygotowanie farb</w:t>
      </w:r>
    </w:p>
    <w:p w14:paraId="6CD825D9"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Zabezpieczenie powierzchni sąsiednich (niemalowanych)</w:t>
      </w:r>
    </w:p>
    <w:p w14:paraId="3B30E494"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Malowanie ścian, posadzek, okładzin ścian i sufitów</w:t>
      </w:r>
    </w:p>
    <w:p w14:paraId="5DBDC739"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Ustawienie i rozebranie rusztowań (drabin malarskich)</w:t>
      </w:r>
    </w:p>
    <w:p w14:paraId="5490BE28"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 Oczyszczenie zabrudzeń, usunięcie zabezpieczeń powierzchni sąsiednich</w:t>
      </w:r>
      <w:r w:rsidR="006D1C52">
        <w:rPr>
          <w:rFonts w:ascii="Tahoma" w:hAnsi="Tahoma" w:cs="Tahoma"/>
          <w:sz w:val="20"/>
          <w:szCs w:val="20"/>
        </w:rPr>
        <w:t xml:space="preserve"> </w:t>
      </w:r>
      <w:r w:rsidR="001A542B">
        <w:rPr>
          <w:rFonts w:ascii="Tahoma" w:hAnsi="Tahoma" w:cs="Tahoma"/>
          <w:sz w:val="20"/>
          <w:szCs w:val="20"/>
        </w:rPr>
        <w:t>o</w:t>
      </w:r>
      <w:r w:rsidRPr="008829E7">
        <w:rPr>
          <w:rFonts w:ascii="Tahoma" w:hAnsi="Tahoma" w:cs="Tahoma"/>
          <w:sz w:val="20"/>
          <w:szCs w:val="20"/>
        </w:rPr>
        <w:t>raz wszystkie inne roboty niewymienione, które są niezbędne do kompletnego wy</w:t>
      </w:r>
      <w:r w:rsidR="006D1C52">
        <w:rPr>
          <w:rFonts w:ascii="Tahoma" w:hAnsi="Tahoma" w:cs="Tahoma"/>
          <w:sz w:val="20"/>
          <w:szCs w:val="20"/>
        </w:rPr>
        <w:t>konania robót objętych niniejsz</w:t>
      </w:r>
      <w:r w:rsidR="001A542B">
        <w:rPr>
          <w:rFonts w:ascii="Tahoma" w:hAnsi="Tahoma" w:cs="Tahoma"/>
          <w:sz w:val="20"/>
          <w:szCs w:val="20"/>
        </w:rPr>
        <w:t xml:space="preserve">ą </w:t>
      </w:r>
      <w:r w:rsidRPr="008829E7">
        <w:rPr>
          <w:rFonts w:ascii="Tahoma" w:hAnsi="Tahoma" w:cs="Tahoma"/>
          <w:sz w:val="20"/>
          <w:szCs w:val="20"/>
        </w:rPr>
        <w:t>ST przewidzianych w Dokumentacji projektowej.</w:t>
      </w:r>
    </w:p>
    <w:p w14:paraId="4FDBE650" w14:textId="77777777" w:rsidR="001A542B" w:rsidRPr="001A542B" w:rsidRDefault="001A542B" w:rsidP="008829E7">
      <w:pPr>
        <w:pStyle w:val="Bezodstpw"/>
        <w:rPr>
          <w:rFonts w:ascii="Tahoma" w:hAnsi="Tahoma" w:cs="Tahoma"/>
          <w:b/>
          <w:sz w:val="20"/>
          <w:szCs w:val="20"/>
        </w:rPr>
      </w:pPr>
    </w:p>
    <w:p w14:paraId="421F667A" w14:textId="77777777" w:rsidR="008829E7" w:rsidRPr="001A542B" w:rsidRDefault="001A542B" w:rsidP="00353301">
      <w:pPr>
        <w:pStyle w:val="Bezodstpw"/>
        <w:numPr>
          <w:ilvl w:val="0"/>
          <w:numId w:val="25"/>
        </w:numPr>
        <w:rPr>
          <w:rFonts w:ascii="Tahoma" w:hAnsi="Tahoma" w:cs="Tahoma"/>
          <w:b/>
          <w:sz w:val="20"/>
          <w:szCs w:val="20"/>
        </w:rPr>
      </w:pPr>
      <w:r w:rsidRPr="001A542B">
        <w:rPr>
          <w:rFonts w:ascii="Tahoma" w:hAnsi="Tahoma" w:cs="Tahoma"/>
          <w:b/>
          <w:sz w:val="20"/>
          <w:szCs w:val="20"/>
        </w:rPr>
        <w:t>Przepisy związane</w:t>
      </w:r>
    </w:p>
    <w:p w14:paraId="49AB20E0" w14:textId="77777777" w:rsidR="001A542B" w:rsidRPr="008829E7" w:rsidRDefault="001A542B" w:rsidP="001A542B">
      <w:pPr>
        <w:pStyle w:val="Bezodstpw"/>
        <w:ind w:left="360"/>
        <w:rPr>
          <w:rFonts w:ascii="Tahoma" w:hAnsi="Tahoma" w:cs="Tahoma"/>
          <w:sz w:val="20"/>
          <w:szCs w:val="20"/>
        </w:rPr>
      </w:pPr>
    </w:p>
    <w:p w14:paraId="451900F3"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1) Warunki techniczne wykonania i odbioru robót budowlano-montażowych</w:t>
      </w:r>
      <w:r w:rsidRPr="008829E7">
        <w:rPr>
          <w:rFonts w:ascii="Tahoma" w:hAnsi="Tahoma" w:cs="Tahoma"/>
          <w:i/>
          <w:iCs/>
          <w:sz w:val="20"/>
          <w:szCs w:val="20"/>
        </w:rPr>
        <w:t xml:space="preserve">. </w:t>
      </w:r>
      <w:r w:rsidRPr="008829E7">
        <w:rPr>
          <w:rFonts w:ascii="Tahoma" w:hAnsi="Tahoma" w:cs="Tahoma"/>
          <w:sz w:val="20"/>
          <w:szCs w:val="20"/>
        </w:rPr>
        <w:t>Tom I Budownictwo ogólne. Cz. 4,</w:t>
      </w:r>
      <w:r w:rsidR="001A542B">
        <w:rPr>
          <w:rFonts w:ascii="Tahoma" w:hAnsi="Tahoma" w:cs="Tahoma"/>
          <w:sz w:val="20"/>
          <w:szCs w:val="20"/>
        </w:rPr>
        <w:t xml:space="preserve"> </w:t>
      </w:r>
      <w:r w:rsidRPr="008829E7">
        <w:rPr>
          <w:rFonts w:ascii="Tahoma" w:hAnsi="Tahoma" w:cs="Tahoma"/>
          <w:sz w:val="20"/>
          <w:szCs w:val="20"/>
        </w:rPr>
        <w:t>Arkady 1990 (rozdział 27).</w:t>
      </w:r>
    </w:p>
    <w:p w14:paraId="6B46405E"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2) Instrukcja 351/98 Zabezpieczanie przed korozją konstrukcji betonowych i żelbet. Instrukcja nr 351/98. ITB,</w:t>
      </w:r>
      <w:r w:rsidR="001A542B">
        <w:rPr>
          <w:rFonts w:ascii="Tahoma" w:hAnsi="Tahoma" w:cs="Tahoma"/>
          <w:sz w:val="20"/>
          <w:szCs w:val="20"/>
        </w:rPr>
        <w:t xml:space="preserve"> </w:t>
      </w:r>
      <w:r w:rsidRPr="008829E7">
        <w:rPr>
          <w:rFonts w:ascii="Tahoma" w:hAnsi="Tahoma" w:cs="Tahoma"/>
          <w:sz w:val="20"/>
          <w:szCs w:val="20"/>
        </w:rPr>
        <w:t>Warszawa 1998.</w:t>
      </w:r>
    </w:p>
    <w:p w14:paraId="01204B0A"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3) PN-58/B-30177 Kit szklarski kredowo-pokostowy</w:t>
      </w:r>
    </w:p>
    <w:p w14:paraId="4EEB7FE5"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4) PN-75/C-04630 Woda do celów budowlanych. Wymagania i badania przy odbiorze</w:t>
      </w:r>
    </w:p>
    <w:p w14:paraId="3B96560D"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5) PN-72/C-81503 Wyroby lakierowe. Wstępne próby techniczne</w:t>
      </w:r>
    </w:p>
    <w:p w14:paraId="116FF835"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6) PN-70/B-10100 Roboty tynkowe. Tynki zwykłe. Wymagania i badania przy odbiorze</w:t>
      </w:r>
    </w:p>
    <w:p w14:paraId="0F91C7AC"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7) PN-69/B-10280 Roboty malarskie budowlane farbami wodnymi i wodorozcieńczalnymi farbami emulsyjnymi</w:t>
      </w:r>
    </w:p>
    <w:p w14:paraId="66A5D0B9"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8) PN-69/B-10285 Roboty malarskie budowlane farbami, lakierami i emaliami na spoiwach bezwodnych</w:t>
      </w:r>
    </w:p>
    <w:p w14:paraId="02452EBD"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9) PN-91/B-10102 Farby do elewacji budynków. Wymagania i badania</w:t>
      </w:r>
    </w:p>
    <w:p w14:paraId="331EC0DC"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10) PN-C-81913:1998 Farby dyspersyjne do malowania elewacji budynków.</w:t>
      </w:r>
    </w:p>
    <w:p w14:paraId="3DD9743E"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11) PN-69/B-10280/Ap1:1999 Roboty malarskie budowlane farbami wodnymi i wodorozcieńczalnymi farbami</w:t>
      </w:r>
      <w:r w:rsidR="001A542B">
        <w:rPr>
          <w:rFonts w:ascii="Tahoma" w:hAnsi="Tahoma" w:cs="Tahoma"/>
          <w:sz w:val="20"/>
          <w:szCs w:val="20"/>
        </w:rPr>
        <w:t xml:space="preserve"> </w:t>
      </w:r>
      <w:r w:rsidRPr="008829E7">
        <w:rPr>
          <w:rFonts w:ascii="Tahoma" w:hAnsi="Tahoma" w:cs="Tahoma"/>
          <w:sz w:val="20"/>
          <w:szCs w:val="20"/>
        </w:rPr>
        <w:t>emulsyjnymi</w:t>
      </w:r>
    </w:p>
    <w:p w14:paraId="5A4D4178"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12) PN-EN ISO 12944-7:2001Farby i lakiery. Ochrona przed korozją konstrukcji stalowych za pomocą ochronnych</w:t>
      </w:r>
      <w:r w:rsidR="001A542B">
        <w:rPr>
          <w:rFonts w:ascii="Tahoma" w:hAnsi="Tahoma" w:cs="Tahoma"/>
          <w:sz w:val="20"/>
          <w:szCs w:val="20"/>
        </w:rPr>
        <w:t xml:space="preserve"> </w:t>
      </w:r>
      <w:r w:rsidRPr="008829E7">
        <w:rPr>
          <w:rFonts w:ascii="Tahoma" w:hAnsi="Tahoma" w:cs="Tahoma"/>
          <w:sz w:val="20"/>
          <w:szCs w:val="20"/>
        </w:rPr>
        <w:t>systemów malarskich. Część 7: Wykonywanie i nadzór prac malarskich</w:t>
      </w:r>
    </w:p>
    <w:p w14:paraId="60D5755A"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13) PN-EN 13300:2002 Farby i lakiery - Wodne wyroby lakierowe i systemy powłokowe na wewnętrzne ściany i sufity -</w:t>
      </w:r>
      <w:r w:rsidR="001A542B">
        <w:rPr>
          <w:rFonts w:ascii="Tahoma" w:hAnsi="Tahoma" w:cs="Tahoma"/>
          <w:sz w:val="20"/>
          <w:szCs w:val="20"/>
        </w:rPr>
        <w:t xml:space="preserve"> </w:t>
      </w:r>
      <w:r w:rsidRPr="008829E7">
        <w:rPr>
          <w:rFonts w:ascii="Tahoma" w:hAnsi="Tahoma" w:cs="Tahoma"/>
          <w:sz w:val="20"/>
          <w:szCs w:val="20"/>
        </w:rPr>
        <w:t>Klasyfikacja</w:t>
      </w:r>
    </w:p>
    <w:p w14:paraId="7803F8F3"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14) PN-C-81802:2002 Lakiery wodorozcieńczalne stosowane wewnątrz</w:t>
      </w:r>
    </w:p>
    <w:p w14:paraId="4B727AC3"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15) PN-C-81914:2002 Farby dyspersyjne stosowane wewnątrz</w:t>
      </w:r>
    </w:p>
    <w:p w14:paraId="01DC67AE"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16) PN-91/B-10102 Farby do elewacji budynków - Wymagania i badania</w:t>
      </w:r>
    </w:p>
    <w:p w14:paraId="7F8233B5"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17) PN-62/C-81502 Szpachlówki i kity szpachlowe. Metody badań.</w:t>
      </w:r>
    </w:p>
    <w:p w14:paraId="41069B1F"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18) PN-EN 459-1:2003 Wapno budowlane.</w:t>
      </w:r>
    </w:p>
    <w:p w14:paraId="3579C21D"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19) PN-C 81911:1997 Farby epoksydowe do gruntowania odporne na czynniki chemiczne</w:t>
      </w:r>
    </w:p>
    <w:p w14:paraId="1B18A1D0"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 xml:space="preserve">20) PN-C-81901:2002 Farby olejne i </w:t>
      </w:r>
      <w:proofErr w:type="spellStart"/>
      <w:r w:rsidRPr="008829E7">
        <w:rPr>
          <w:rFonts w:ascii="Tahoma" w:hAnsi="Tahoma" w:cs="Tahoma"/>
          <w:sz w:val="20"/>
          <w:szCs w:val="20"/>
        </w:rPr>
        <w:t>alkidowe</w:t>
      </w:r>
      <w:proofErr w:type="spellEnd"/>
      <w:r w:rsidRPr="008829E7">
        <w:rPr>
          <w:rFonts w:ascii="Tahoma" w:hAnsi="Tahoma" w:cs="Tahoma"/>
          <w:sz w:val="20"/>
          <w:szCs w:val="20"/>
        </w:rPr>
        <w:t>.</w:t>
      </w:r>
    </w:p>
    <w:p w14:paraId="1B0462C9"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21) PN-C-81608:1998 Emalie chlorokauczukowe.</w:t>
      </w:r>
      <w:r w:rsidR="001A542B">
        <w:rPr>
          <w:rFonts w:ascii="Tahoma" w:hAnsi="Tahoma" w:cs="Tahoma"/>
          <w:sz w:val="20"/>
          <w:szCs w:val="20"/>
        </w:rPr>
        <w:t xml:space="preserve"> </w:t>
      </w:r>
    </w:p>
    <w:p w14:paraId="124E71AB"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22) PN-C-81914:2002 Farby dyspersyjne stosowane wewnątrz.</w:t>
      </w:r>
    </w:p>
    <w:p w14:paraId="666B6CE2" w14:textId="77777777" w:rsidR="008829E7" w:rsidRPr="008829E7" w:rsidRDefault="008829E7" w:rsidP="008829E7">
      <w:pPr>
        <w:pStyle w:val="Bezodstpw"/>
        <w:rPr>
          <w:rFonts w:ascii="Tahoma" w:hAnsi="Tahoma" w:cs="Tahoma"/>
          <w:sz w:val="20"/>
          <w:szCs w:val="20"/>
        </w:rPr>
      </w:pPr>
      <w:r w:rsidRPr="008829E7">
        <w:rPr>
          <w:rFonts w:ascii="Tahoma" w:hAnsi="Tahoma" w:cs="Tahoma"/>
          <w:sz w:val="20"/>
          <w:szCs w:val="20"/>
        </w:rPr>
        <w:t>23) PN-C-81911:1997 Farby epoksydowe do gruntowania odporne na czynniki chemiczne.</w:t>
      </w:r>
    </w:p>
    <w:p w14:paraId="423D0A0B" w14:textId="77777777" w:rsidR="008829E7" w:rsidRDefault="008829E7" w:rsidP="008829E7">
      <w:pPr>
        <w:pStyle w:val="Bezodstpw"/>
        <w:rPr>
          <w:rFonts w:ascii="Tahoma" w:hAnsi="Tahoma" w:cs="Tahoma"/>
          <w:sz w:val="20"/>
          <w:szCs w:val="20"/>
        </w:rPr>
      </w:pPr>
      <w:r w:rsidRPr="008829E7">
        <w:rPr>
          <w:rFonts w:ascii="Tahoma" w:hAnsi="Tahoma" w:cs="Tahoma"/>
          <w:sz w:val="20"/>
          <w:szCs w:val="20"/>
        </w:rPr>
        <w:t>24) PN-C-81932:1997 Emalie epoksydowe chemoodporne.</w:t>
      </w:r>
    </w:p>
    <w:p w14:paraId="3AB73012" w14:textId="77777777" w:rsidR="00D56E4A" w:rsidRDefault="00D56E4A" w:rsidP="008829E7">
      <w:pPr>
        <w:pStyle w:val="Bezodstpw"/>
        <w:rPr>
          <w:rFonts w:ascii="Tahoma" w:hAnsi="Tahoma" w:cs="Tahoma"/>
          <w:sz w:val="20"/>
          <w:szCs w:val="20"/>
        </w:rPr>
      </w:pPr>
    </w:p>
    <w:p w14:paraId="20BC07D8" w14:textId="77777777" w:rsidR="00D56E4A" w:rsidRDefault="00D56E4A" w:rsidP="008829E7">
      <w:pPr>
        <w:pStyle w:val="Bezodstpw"/>
        <w:rPr>
          <w:rFonts w:ascii="Tahoma" w:hAnsi="Tahoma" w:cs="Tahoma"/>
          <w:sz w:val="20"/>
          <w:szCs w:val="20"/>
        </w:rPr>
      </w:pPr>
    </w:p>
    <w:p w14:paraId="6885B31F" w14:textId="6A7F13E5" w:rsidR="005B05B9" w:rsidRDefault="005B05B9">
      <w:pPr>
        <w:spacing w:after="200" w:line="276" w:lineRule="auto"/>
        <w:rPr>
          <w:rFonts w:ascii="Tahoma" w:eastAsia="Calibri" w:hAnsi="Tahoma" w:cs="Tahoma"/>
          <w:sz w:val="20"/>
          <w:szCs w:val="20"/>
          <w:lang w:eastAsia="en-US"/>
        </w:rPr>
      </w:pPr>
      <w:r>
        <w:rPr>
          <w:rFonts w:ascii="Tahoma" w:hAnsi="Tahoma" w:cs="Tahoma"/>
          <w:sz w:val="20"/>
          <w:szCs w:val="20"/>
        </w:rPr>
        <w:br w:type="page"/>
      </w:r>
    </w:p>
    <w:p w14:paraId="598753EC" w14:textId="77777777" w:rsidR="00842B92" w:rsidRDefault="00842B92" w:rsidP="008829E7">
      <w:pPr>
        <w:pStyle w:val="Bezodstpw"/>
        <w:rPr>
          <w:rFonts w:ascii="Tahoma" w:hAnsi="Tahoma" w:cs="Tahoma"/>
          <w:sz w:val="20"/>
          <w:szCs w:val="20"/>
        </w:rPr>
      </w:pPr>
    </w:p>
    <w:p w14:paraId="46DAC931" w14:textId="77777777" w:rsidR="003258E0" w:rsidRDefault="003258E0" w:rsidP="008829E7">
      <w:pPr>
        <w:pStyle w:val="Bezodstpw"/>
        <w:rPr>
          <w:rFonts w:ascii="Tahoma" w:hAnsi="Tahoma" w:cs="Tahoma"/>
          <w:sz w:val="20"/>
          <w:szCs w:val="20"/>
        </w:rPr>
      </w:pPr>
    </w:p>
    <w:p w14:paraId="526533A4" w14:textId="77777777" w:rsidR="00994B34" w:rsidRDefault="00E04690" w:rsidP="00E04690">
      <w:pPr>
        <w:pStyle w:val="Bezodstpw"/>
        <w:jc w:val="left"/>
        <w:rPr>
          <w:rFonts w:ascii="Tahoma" w:hAnsi="Tahoma" w:cs="Tahoma"/>
          <w:b/>
        </w:rPr>
      </w:pPr>
      <w:r>
        <w:rPr>
          <w:rFonts w:ascii="Tahoma" w:hAnsi="Tahoma" w:cs="Tahoma"/>
          <w:b/>
        </w:rPr>
        <w:t>S</w:t>
      </w:r>
      <w:r w:rsidR="0095621E">
        <w:rPr>
          <w:rFonts w:ascii="Tahoma" w:hAnsi="Tahoma" w:cs="Tahoma"/>
          <w:b/>
        </w:rPr>
        <w:t>ST-</w:t>
      </w:r>
      <w:r w:rsidR="00933035">
        <w:rPr>
          <w:rFonts w:ascii="Tahoma" w:hAnsi="Tahoma" w:cs="Tahoma"/>
          <w:b/>
        </w:rPr>
        <w:t>1</w:t>
      </w:r>
      <w:r w:rsidR="004F5B41">
        <w:rPr>
          <w:rFonts w:ascii="Tahoma" w:hAnsi="Tahoma" w:cs="Tahoma"/>
          <w:b/>
        </w:rPr>
        <w:t>2</w:t>
      </w:r>
      <w:r>
        <w:rPr>
          <w:rFonts w:ascii="Tahoma" w:hAnsi="Tahoma" w:cs="Tahoma"/>
          <w:b/>
        </w:rPr>
        <w:t xml:space="preserve">  </w:t>
      </w:r>
      <w:r w:rsidR="00994B34" w:rsidRPr="003F613F">
        <w:rPr>
          <w:rFonts w:ascii="Tahoma" w:hAnsi="Tahoma" w:cs="Tahoma"/>
          <w:b/>
        </w:rPr>
        <w:t xml:space="preserve">SZCZEGÓŁOWA SPECYFIKACJA TECHNICZNA DOTYCZĄCA  </w:t>
      </w:r>
      <w:r w:rsidR="00994B34">
        <w:rPr>
          <w:rFonts w:ascii="Tahoma" w:hAnsi="Tahoma" w:cs="Tahoma"/>
          <w:b/>
        </w:rPr>
        <w:t xml:space="preserve"> ROBÓT  </w:t>
      </w:r>
    </w:p>
    <w:p w14:paraId="0F7B086D" w14:textId="77777777" w:rsidR="00994B34" w:rsidRDefault="00994B34" w:rsidP="00994B34">
      <w:pPr>
        <w:pStyle w:val="Bezodstpw"/>
        <w:jc w:val="left"/>
        <w:rPr>
          <w:rFonts w:ascii="Tahoma" w:hAnsi="Tahoma" w:cs="Tahoma"/>
          <w:b/>
        </w:rPr>
      </w:pPr>
      <w:r>
        <w:rPr>
          <w:rFonts w:ascii="Tahoma" w:hAnsi="Tahoma" w:cs="Tahoma"/>
          <w:b/>
        </w:rPr>
        <w:t xml:space="preserve">               </w:t>
      </w:r>
      <w:r w:rsidR="005F2A59">
        <w:rPr>
          <w:rFonts w:ascii="Tahoma" w:hAnsi="Tahoma" w:cs="Tahoma"/>
          <w:b/>
        </w:rPr>
        <w:t xml:space="preserve"> ZABUDOW</w:t>
      </w:r>
      <w:r w:rsidR="0080149C">
        <w:rPr>
          <w:rFonts w:ascii="Tahoma" w:hAnsi="Tahoma" w:cs="Tahoma"/>
          <w:b/>
        </w:rPr>
        <w:t>Y OTWORÓW OKIENNYCH I DZWIOWYCH</w:t>
      </w:r>
    </w:p>
    <w:p w14:paraId="7DFEFC02" w14:textId="77777777" w:rsidR="008963F7" w:rsidRPr="009B28D9" w:rsidRDefault="008963F7" w:rsidP="00994B34">
      <w:pPr>
        <w:pStyle w:val="Bezodstpw"/>
        <w:jc w:val="left"/>
        <w:rPr>
          <w:rFonts w:ascii="Verdana,Bold" w:eastAsiaTheme="minorHAnsi" w:hAnsi="Verdana,Bold" w:cs="Verdana,Bold"/>
          <w:b/>
          <w:bCs/>
          <w:sz w:val="20"/>
          <w:szCs w:val="20"/>
        </w:rPr>
      </w:pPr>
    </w:p>
    <w:p w14:paraId="3A16E4B1" w14:textId="77777777" w:rsidR="00994B34" w:rsidRPr="0095621E" w:rsidRDefault="00994B34" w:rsidP="00994B34">
      <w:pPr>
        <w:autoSpaceDE w:val="0"/>
        <w:autoSpaceDN w:val="0"/>
        <w:adjustRightInd w:val="0"/>
        <w:rPr>
          <w:rFonts w:ascii="Tahoma" w:eastAsiaTheme="minorHAnsi" w:hAnsi="Tahoma" w:cs="Tahoma"/>
          <w:b/>
          <w:bCs/>
          <w:sz w:val="20"/>
          <w:szCs w:val="20"/>
          <w:lang w:eastAsia="en-US"/>
        </w:rPr>
      </w:pPr>
      <w:r>
        <w:rPr>
          <w:rFonts w:ascii="Verdana,Bold" w:eastAsiaTheme="minorHAnsi" w:hAnsi="Verdana,Bold" w:cs="Verdana,Bold"/>
          <w:b/>
          <w:bCs/>
          <w:sz w:val="20"/>
          <w:szCs w:val="20"/>
          <w:lang w:eastAsia="en-US"/>
        </w:rPr>
        <w:t xml:space="preserve">                                              </w:t>
      </w:r>
      <w:r w:rsidR="008963F7">
        <w:rPr>
          <w:rFonts w:ascii="Verdana,Bold" w:eastAsiaTheme="minorHAnsi" w:hAnsi="Verdana,Bold" w:cs="Verdana,Bold"/>
          <w:b/>
          <w:bCs/>
          <w:sz w:val="20"/>
          <w:szCs w:val="20"/>
          <w:lang w:eastAsia="en-US"/>
        </w:rPr>
        <w:t xml:space="preserve">              </w:t>
      </w:r>
      <w:r>
        <w:rPr>
          <w:rFonts w:ascii="Verdana,Bold" w:eastAsiaTheme="minorHAnsi" w:hAnsi="Verdana,Bold" w:cs="Verdana,Bold"/>
          <w:b/>
          <w:bCs/>
          <w:sz w:val="20"/>
          <w:szCs w:val="20"/>
          <w:lang w:eastAsia="en-US"/>
        </w:rPr>
        <w:t xml:space="preserve"> </w:t>
      </w:r>
      <w:r w:rsidR="008963F7" w:rsidRPr="0095621E">
        <w:rPr>
          <w:rFonts w:ascii="Tahoma" w:eastAsiaTheme="minorHAnsi" w:hAnsi="Tahoma" w:cs="Tahoma"/>
          <w:b/>
          <w:bCs/>
          <w:sz w:val="20"/>
          <w:szCs w:val="20"/>
          <w:lang w:eastAsia="en-US"/>
        </w:rPr>
        <w:t>(CPV 45421000-5)</w:t>
      </w:r>
      <w:r w:rsidRPr="0095621E">
        <w:rPr>
          <w:rFonts w:ascii="Tahoma" w:eastAsiaTheme="minorHAnsi" w:hAnsi="Tahoma" w:cs="Tahoma"/>
          <w:b/>
          <w:bCs/>
          <w:sz w:val="20"/>
          <w:szCs w:val="20"/>
          <w:lang w:eastAsia="en-US"/>
        </w:rPr>
        <w:t xml:space="preserve">                            </w:t>
      </w:r>
      <w:r w:rsidR="00B814F9" w:rsidRPr="0095621E">
        <w:rPr>
          <w:rFonts w:ascii="Tahoma" w:eastAsiaTheme="minorHAnsi" w:hAnsi="Tahoma" w:cs="Tahoma"/>
          <w:b/>
          <w:bCs/>
          <w:sz w:val="20"/>
          <w:szCs w:val="20"/>
          <w:lang w:eastAsia="en-US"/>
        </w:rPr>
        <w:t xml:space="preserve"> </w:t>
      </w:r>
      <w:r w:rsidRPr="0095621E">
        <w:rPr>
          <w:rFonts w:ascii="Tahoma" w:eastAsiaTheme="minorHAnsi" w:hAnsi="Tahoma" w:cs="Tahoma"/>
          <w:b/>
          <w:bCs/>
          <w:sz w:val="20"/>
          <w:szCs w:val="20"/>
          <w:lang w:eastAsia="en-US"/>
        </w:rPr>
        <w:t xml:space="preserve"> </w:t>
      </w:r>
    </w:p>
    <w:p w14:paraId="1B503FD5" w14:textId="77777777" w:rsidR="00994B34" w:rsidRPr="0095621E" w:rsidRDefault="00994B34" w:rsidP="001A542B">
      <w:pPr>
        <w:pStyle w:val="Bezodstpw"/>
        <w:rPr>
          <w:rFonts w:ascii="Tahoma" w:hAnsi="Tahoma" w:cs="Tahoma"/>
          <w:sz w:val="20"/>
          <w:szCs w:val="20"/>
        </w:rPr>
      </w:pPr>
    </w:p>
    <w:p w14:paraId="70AD8693" w14:textId="77777777" w:rsidR="00994B34" w:rsidRDefault="005F2A59" w:rsidP="00353301">
      <w:pPr>
        <w:pStyle w:val="Bezodstpw"/>
        <w:numPr>
          <w:ilvl w:val="0"/>
          <w:numId w:val="26"/>
        </w:numPr>
        <w:rPr>
          <w:rFonts w:ascii="Tahoma" w:hAnsi="Tahoma" w:cs="Tahoma"/>
          <w:b/>
          <w:sz w:val="20"/>
          <w:szCs w:val="20"/>
        </w:rPr>
      </w:pPr>
      <w:r w:rsidRPr="005F2A59">
        <w:rPr>
          <w:rFonts w:ascii="Tahoma" w:hAnsi="Tahoma" w:cs="Tahoma"/>
          <w:b/>
          <w:sz w:val="20"/>
          <w:szCs w:val="20"/>
        </w:rPr>
        <w:t>Wstęp</w:t>
      </w:r>
    </w:p>
    <w:p w14:paraId="4C109815" w14:textId="77777777" w:rsidR="005F2A59" w:rsidRPr="005F2A59" w:rsidRDefault="005F2A59" w:rsidP="005F2A59">
      <w:pPr>
        <w:pStyle w:val="Bezodstpw"/>
        <w:ind w:left="720"/>
        <w:rPr>
          <w:rFonts w:ascii="Tahoma" w:hAnsi="Tahoma" w:cs="Tahoma"/>
          <w:b/>
          <w:sz w:val="20"/>
          <w:szCs w:val="20"/>
        </w:rPr>
      </w:pPr>
    </w:p>
    <w:p w14:paraId="33A74003" w14:textId="77777777" w:rsidR="00994B34" w:rsidRDefault="00994B34" w:rsidP="00353301">
      <w:pPr>
        <w:pStyle w:val="Bezodstpw"/>
        <w:numPr>
          <w:ilvl w:val="1"/>
          <w:numId w:val="26"/>
        </w:numPr>
        <w:rPr>
          <w:rFonts w:ascii="Tahoma" w:hAnsi="Tahoma" w:cs="Tahoma"/>
          <w:b/>
          <w:sz w:val="20"/>
          <w:szCs w:val="20"/>
        </w:rPr>
      </w:pPr>
      <w:r w:rsidRPr="005F2A59">
        <w:rPr>
          <w:rFonts w:ascii="Tahoma" w:hAnsi="Tahoma" w:cs="Tahoma"/>
          <w:b/>
          <w:sz w:val="20"/>
          <w:szCs w:val="20"/>
        </w:rPr>
        <w:t>Przedmiot Specyfikacji Technicznej</w:t>
      </w:r>
    </w:p>
    <w:p w14:paraId="324F7986" w14:textId="77777777" w:rsidR="005F2A59" w:rsidRPr="005F2A59" w:rsidRDefault="005F2A59" w:rsidP="005F2A59">
      <w:pPr>
        <w:pStyle w:val="Bezodstpw"/>
        <w:ind w:left="1080"/>
        <w:rPr>
          <w:rFonts w:ascii="Tahoma" w:hAnsi="Tahoma" w:cs="Tahoma"/>
          <w:b/>
          <w:sz w:val="20"/>
          <w:szCs w:val="20"/>
        </w:rPr>
      </w:pPr>
    </w:p>
    <w:p w14:paraId="2DF5D9A1" w14:textId="1D85346C" w:rsidR="00994B34" w:rsidRDefault="00994B34" w:rsidP="004D433F">
      <w:pPr>
        <w:pStyle w:val="Bezodstpw"/>
        <w:tabs>
          <w:tab w:val="left" w:pos="709"/>
        </w:tabs>
        <w:rPr>
          <w:rFonts w:ascii="Tahoma" w:hAnsi="Tahoma" w:cs="Tahoma"/>
          <w:sz w:val="20"/>
          <w:szCs w:val="20"/>
        </w:rPr>
      </w:pPr>
      <w:r w:rsidRPr="00994B34">
        <w:rPr>
          <w:rFonts w:ascii="Tahoma" w:hAnsi="Tahoma" w:cs="Tahoma"/>
          <w:sz w:val="20"/>
          <w:szCs w:val="20"/>
        </w:rPr>
        <w:t>Przedmiotem niniejszej ST są wymagania dotyczące wykonania i odbioru robot polegających na zabudowie otwor</w:t>
      </w:r>
      <w:r w:rsidR="005F2A59">
        <w:rPr>
          <w:rFonts w:ascii="Tahoma" w:hAnsi="Tahoma" w:cs="Tahoma"/>
          <w:sz w:val="20"/>
          <w:szCs w:val="20"/>
        </w:rPr>
        <w:t>ó</w:t>
      </w:r>
      <w:r w:rsidRPr="00994B34">
        <w:rPr>
          <w:rFonts w:ascii="Tahoma" w:hAnsi="Tahoma" w:cs="Tahoma"/>
          <w:sz w:val="20"/>
          <w:szCs w:val="20"/>
        </w:rPr>
        <w:t>w w</w:t>
      </w:r>
      <w:r w:rsidR="005F2A59">
        <w:rPr>
          <w:rFonts w:ascii="Tahoma" w:hAnsi="Tahoma" w:cs="Tahoma"/>
          <w:sz w:val="20"/>
          <w:szCs w:val="20"/>
        </w:rPr>
        <w:t xml:space="preserve"> </w:t>
      </w:r>
      <w:r w:rsidRPr="00994B34">
        <w:rPr>
          <w:rFonts w:ascii="Tahoma" w:hAnsi="Tahoma" w:cs="Tahoma"/>
          <w:sz w:val="20"/>
          <w:szCs w:val="20"/>
        </w:rPr>
        <w:t>ścianach z</w:t>
      </w:r>
      <w:r w:rsidR="0080149C">
        <w:rPr>
          <w:rFonts w:ascii="Tahoma" w:hAnsi="Tahoma" w:cs="Tahoma"/>
          <w:sz w:val="20"/>
          <w:szCs w:val="20"/>
        </w:rPr>
        <w:t>ewnętrznych w systemie okiennym, oraz  montaż stolarki drzwiowej.</w:t>
      </w:r>
    </w:p>
    <w:p w14:paraId="4BAAC80F" w14:textId="77777777" w:rsidR="005F2A59" w:rsidRPr="00994B34" w:rsidRDefault="005F2A59" w:rsidP="00994B34">
      <w:pPr>
        <w:pStyle w:val="Bezodstpw"/>
        <w:rPr>
          <w:rFonts w:ascii="Tahoma" w:hAnsi="Tahoma" w:cs="Tahoma"/>
          <w:sz w:val="20"/>
          <w:szCs w:val="20"/>
        </w:rPr>
      </w:pPr>
    </w:p>
    <w:p w14:paraId="71C9C7BB" w14:textId="77777777" w:rsidR="00994B34" w:rsidRDefault="00994B34" w:rsidP="00353301">
      <w:pPr>
        <w:pStyle w:val="Bezodstpw"/>
        <w:numPr>
          <w:ilvl w:val="1"/>
          <w:numId w:val="26"/>
        </w:numPr>
        <w:rPr>
          <w:rFonts w:ascii="Tahoma" w:hAnsi="Tahoma" w:cs="Tahoma"/>
          <w:b/>
          <w:sz w:val="20"/>
          <w:szCs w:val="20"/>
        </w:rPr>
      </w:pPr>
      <w:r w:rsidRPr="005F2A59">
        <w:rPr>
          <w:rFonts w:ascii="Tahoma" w:hAnsi="Tahoma" w:cs="Tahoma"/>
          <w:b/>
          <w:sz w:val="20"/>
          <w:szCs w:val="20"/>
        </w:rPr>
        <w:t>Zakres stosowania ST</w:t>
      </w:r>
    </w:p>
    <w:p w14:paraId="65003A6E" w14:textId="77777777" w:rsidR="005F2A59" w:rsidRPr="005F2A59" w:rsidRDefault="005F2A59" w:rsidP="005F2A59">
      <w:pPr>
        <w:pStyle w:val="Bezodstpw"/>
        <w:ind w:left="1080"/>
        <w:rPr>
          <w:rFonts w:ascii="Tahoma" w:hAnsi="Tahoma" w:cs="Tahoma"/>
          <w:b/>
          <w:sz w:val="20"/>
          <w:szCs w:val="20"/>
        </w:rPr>
      </w:pPr>
    </w:p>
    <w:p w14:paraId="54CE8492" w14:textId="40D57783" w:rsidR="004F5B41" w:rsidRPr="00E37EFA" w:rsidRDefault="00994B34" w:rsidP="004F5B41">
      <w:pPr>
        <w:pStyle w:val="Bezodstpw"/>
        <w:spacing w:before="100" w:beforeAutospacing="1" w:after="100" w:afterAutospacing="1"/>
        <w:contextualSpacing/>
        <w:rPr>
          <w:rFonts w:ascii="Tahoma" w:hAnsi="Tahoma" w:cs="Tahoma"/>
          <w:sz w:val="20"/>
          <w:szCs w:val="20"/>
        </w:rPr>
      </w:pPr>
      <w:r w:rsidRPr="00994B34">
        <w:rPr>
          <w:rFonts w:ascii="Tahoma" w:hAnsi="Tahoma" w:cs="Tahoma"/>
          <w:sz w:val="20"/>
          <w:szCs w:val="20"/>
        </w:rPr>
        <w:t>Specyfikacja Techniczna zawier</w:t>
      </w:r>
      <w:r w:rsidR="005F2A59">
        <w:rPr>
          <w:rFonts w:ascii="Tahoma" w:hAnsi="Tahoma" w:cs="Tahoma"/>
          <w:sz w:val="20"/>
          <w:szCs w:val="20"/>
        </w:rPr>
        <w:t>a informacje oraz wymagania wspó</w:t>
      </w:r>
      <w:r w:rsidRPr="00994B34">
        <w:rPr>
          <w:rFonts w:ascii="Tahoma" w:hAnsi="Tahoma" w:cs="Tahoma"/>
          <w:sz w:val="20"/>
          <w:szCs w:val="20"/>
        </w:rPr>
        <w:t>lne dotycząc</w:t>
      </w:r>
      <w:r w:rsidR="005F2A59">
        <w:rPr>
          <w:rFonts w:ascii="Tahoma" w:hAnsi="Tahoma" w:cs="Tahoma"/>
          <w:sz w:val="20"/>
          <w:szCs w:val="20"/>
        </w:rPr>
        <w:t>e wykonania i odbioru robot, któ</w:t>
      </w:r>
      <w:r w:rsidRPr="00994B34">
        <w:rPr>
          <w:rFonts w:ascii="Tahoma" w:hAnsi="Tahoma" w:cs="Tahoma"/>
          <w:sz w:val="20"/>
          <w:szCs w:val="20"/>
        </w:rPr>
        <w:t>re</w:t>
      </w:r>
      <w:r w:rsidR="005F2A59">
        <w:rPr>
          <w:rFonts w:ascii="Tahoma" w:hAnsi="Tahoma" w:cs="Tahoma"/>
          <w:sz w:val="20"/>
          <w:szCs w:val="20"/>
        </w:rPr>
        <w:t xml:space="preserve"> </w:t>
      </w:r>
      <w:r w:rsidRPr="00994B34">
        <w:rPr>
          <w:rFonts w:ascii="Tahoma" w:hAnsi="Tahoma" w:cs="Tahoma"/>
          <w:sz w:val="20"/>
          <w:szCs w:val="20"/>
        </w:rPr>
        <w:t>zostaną zrealizowane w</w:t>
      </w:r>
      <w:r w:rsidR="003E5EA4">
        <w:rPr>
          <w:rFonts w:ascii="Tahoma" w:hAnsi="Tahoma" w:cs="Tahoma"/>
          <w:sz w:val="20"/>
          <w:szCs w:val="20"/>
        </w:rPr>
        <w:t xml:space="preserve"> </w:t>
      </w:r>
      <w:r w:rsidR="004F5B41">
        <w:rPr>
          <w:rFonts w:ascii="Tahoma" w:hAnsi="Tahoma" w:cs="Tahoma"/>
          <w:sz w:val="20"/>
          <w:szCs w:val="20"/>
        </w:rPr>
        <w:t xml:space="preserve"> inwestycji:</w:t>
      </w:r>
      <w:r w:rsidR="00531A83">
        <w:rPr>
          <w:rFonts w:ascii="Tahoma" w:hAnsi="Tahoma" w:cs="Tahoma"/>
          <w:b/>
          <w:sz w:val="20"/>
          <w:szCs w:val="20"/>
        </w:rPr>
        <w:t xml:space="preserve"> </w:t>
      </w:r>
      <w:r w:rsidR="003750FE" w:rsidRPr="0007523D">
        <w:rPr>
          <w:rFonts w:ascii="Tahoma" w:hAnsi="Tahoma" w:cs="Tahoma"/>
          <w:b/>
          <w:bCs/>
          <w:sz w:val="20"/>
          <w:szCs w:val="20"/>
        </w:rPr>
        <w:t>REMONT BUDYNKU KASZTELU, REMONT I PRZEBUDOWA BUDYNKU OFICYNY DWORSKIEJ, ROBOTY BUDOWLANE ZWIĄZANE Z ZAGOSPODAROWANIEM TERENU WRAZ Z BUDOWĄ NIEZBĘDNEJ INFRASTRUKTURY TECHNICZNEJ NA TERENIE ZESPOŁU DWORSKIEGO W RAMACH ZADANIA PN. „ODNOWA I ADAPTACJA DO FUNKCJI WYSTAWIENNICZO-KULTURALNYCH ZESPOŁU DWORSKIEGO W SZYMBARKU”</w:t>
      </w:r>
    </w:p>
    <w:p w14:paraId="65FA837C" w14:textId="3452066B" w:rsidR="0078091D" w:rsidRPr="006F173D" w:rsidRDefault="0078091D" w:rsidP="008C5972">
      <w:pPr>
        <w:pStyle w:val="Bezodstpw"/>
        <w:rPr>
          <w:rFonts w:ascii="Tahoma" w:hAnsi="Tahoma" w:cs="Tahoma"/>
          <w:bCs/>
          <w:sz w:val="20"/>
          <w:szCs w:val="20"/>
        </w:rPr>
      </w:pPr>
    </w:p>
    <w:p w14:paraId="3C998A80" w14:textId="77777777" w:rsidR="00071E10" w:rsidRPr="006F173D" w:rsidRDefault="00071E10" w:rsidP="000F197D">
      <w:pPr>
        <w:pStyle w:val="Bezodstpw"/>
        <w:rPr>
          <w:rFonts w:ascii="Tahoma" w:hAnsi="Tahoma" w:cs="Tahoma"/>
          <w:bCs/>
          <w:sz w:val="20"/>
          <w:szCs w:val="20"/>
        </w:rPr>
      </w:pPr>
    </w:p>
    <w:p w14:paraId="696312BC" w14:textId="77777777" w:rsidR="00994B34" w:rsidRPr="00B814F9" w:rsidRDefault="004F5B41" w:rsidP="00994B34">
      <w:pPr>
        <w:pStyle w:val="Bezodstpw"/>
        <w:rPr>
          <w:rFonts w:ascii="Tahoma" w:hAnsi="Tahoma" w:cs="Tahoma"/>
          <w:b/>
          <w:sz w:val="20"/>
          <w:szCs w:val="20"/>
        </w:rPr>
      </w:pPr>
      <w:r>
        <w:rPr>
          <w:rFonts w:ascii="Tahoma" w:hAnsi="Tahoma" w:cs="Tahoma"/>
          <w:sz w:val="20"/>
          <w:szCs w:val="20"/>
        </w:rPr>
        <w:t xml:space="preserve"> </w:t>
      </w:r>
      <w:r w:rsidR="00994B34" w:rsidRPr="00B814F9">
        <w:rPr>
          <w:rFonts w:ascii="Tahoma" w:hAnsi="Tahoma" w:cs="Tahoma"/>
          <w:b/>
          <w:sz w:val="20"/>
          <w:szCs w:val="20"/>
        </w:rPr>
        <w:t>2. MATERIAŁY</w:t>
      </w:r>
    </w:p>
    <w:p w14:paraId="7D0BDF03" w14:textId="5CCF7340" w:rsidR="008C5972" w:rsidRPr="008C5972" w:rsidRDefault="0011284B" w:rsidP="008C5972">
      <w:pPr>
        <w:pStyle w:val="Bezodstpw"/>
        <w:rPr>
          <w:rFonts w:ascii="Tahoma" w:hAnsi="Tahoma" w:cs="Tahoma"/>
          <w:sz w:val="20"/>
          <w:szCs w:val="20"/>
        </w:rPr>
      </w:pPr>
      <w:r>
        <w:rPr>
          <w:rFonts w:ascii="Tahoma" w:hAnsi="Tahoma" w:cs="Tahoma"/>
          <w:sz w:val="20"/>
          <w:szCs w:val="20"/>
        </w:rPr>
        <w:t xml:space="preserve"> </w:t>
      </w:r>
    </w:p>
    <w:p w14:paraId="4B777AA3" w14:textId="3E8ED948" w:rsidR="008C5972" w:rsidRPr="008C5972" w:rsidRDefault="008C5972" w:rsidP="00D6361A">
      <w:pPr>
        <w:pStyle w:val="Nagwek1"/>
        <w:numPr>
          <w:ilvl w:val="1"/>
          <w:numId w:val="83"/>
        </w:numPr>
        <w:spacing w:line="276" w:lineRule="auto"/>
        <w:jc w:val="left"/>
        <w:rPr>
          <w:rFonts w:ascii="Tahoma" w:hAnsi="Tahoma" w:cs="Tahoma"/>
          <w:b/>
          <w:bCs/>
          <w:sz w:val="20"/>
        </w:rPr>
      </w:pPr>
      <w:bookmarkStart w:id="59" w:name="_Toc173160749"/>
      <w:r w:rsidRPr="008C5972">
        <w:rPr>
          <w:rFonts w:ascii="Tahoma" w:hAnsi="Tahoma" w:cs="Tahoma"/>
          <w:b/>
          <w:bCs/>
          <w:sz w:val="20"/>
        </w:rPr>
        <w:t>Wymiana istniejącej zewnętrznej stolarki drzwiowej na nową</w:t>
      </w:r>
      <w:bookmarkEnd w:id="59"/>
    </w:p>
    <w:p w14:paraId="41A8A57E" w14:textId="77777777" w:rsidR="008C5972" w:rsidRPr="008C5972" w:rsidRDefault="008C5972" w:rsidP="008C5972">
      <w:pPr>
        <w:rPr>
          <w:rFonts w:ascii="Tahoma" w:hAnsi="Tahoma" w:cs="Tahoma"/>
          <w:sz w:val="20"/>
          <w:szCs w:val="20"/>
          <w:highlight w:val="yellow"/>
        </w:rPr>
      </w:pPr>
    </w:p>
    <w:p w14:paraId="7DE1AA49" w14:textId="77777777" w:rsidR="008C5972" w:rsidRPr="008C5972" w:rsidRDefault="008C5972" w:rsidP="008C5972">
      <w:pPr>
        <w:jc w:val="both"/>
        <w:rPr>
          <w:rFonts w:ascii="Tahoma" w:hAnsi="Tahoma" w:cs="Tahoma"/>
          <w:noProof/>
          <w:sz w:val="20"/>
          <w:szCs w:val="20"/>
        </w:rPr>
      </w:pPr>
      <w:r w:rsidRPr="008C5972">
        <w:rPr>
          <w:rFonts w:ascii="Tahoma" w:hAnsi="Tahoma" w:cs="Tahoma"/>
          <w:sz w:val="20"/>
          <w:szCs w:val="20"/>
        </w:rPr>
        <w:t>Stolarka drzwiowa w obydwu budynkach jest wtórna i została wymienione w 2010r, nie istniała konieczność wykonania badań konserwatorskich stolarki.</w:t>
      </w:r>
    </w:p>
    <w:p w14:paraId="554EB8B7"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W budynku Kasztelu zaplanowano wymianę istniejących drzwi zewnętrznych na nowe. Drzwi należy wykonać na wzór istniejących- drewniane, od zewnątrz obite blachą stalową.</w:t>
      </w:r>
    </w:p>
    <w:p w14:paraId="48112A9C" w14:textId="77777777" w:rsidR="008C5972" w:rsidRPr="008C5972" w:rsidRDefault="008C5972" w:rsidP="008C5972">
      <w:pPr>
        <w:jc w:val="center"/>
        <w:rPr>
          <w:rFonts w:ascii="Tahoma" w:hAnsi="Tahoma" w:cs="Tahoma"/>
          <w:noProof/>
          <w:sz w:val="20"/>
          <w:szCs w:val="20"/>
        </w:rPr>
      </w:pPr>
      <w:r w:rsidRPr="008C5972">
        <w:rPr>
          <w:rFonts w:ascii="Tahoma" w:hAnsi="Tahoma" w:cs="Tahoma"/>
          <w:noProof/>
          <w:sz w:val="20"/>
          <w:szCs w:val="20"/>
        </w:rPr>
        <w:drawing>
          <wp:inline distT="0" distB="0" distL="0" distR="0" wp14:anchorId="48A3593E" wp14:editId="3DA38D38">
            <wp:extent cx="2931774" cy="2026002"/>
            <wp:effectExtent l="0" t="4445" r="0" b="0"/>
            <wp:docPr id="1755464927" name="Obraz 2" descr="Obraz zawierający ściana, sztuka, w pomieszczeniu, kamień&#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464927" name="Obraz 2" descr="Obraz zawierający ściana, sztuka, w pomieszczeniu, kamień&#10;&#10;Opis wygenerowany automatycznie"/>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2189" r="22684"/>
                    <a:stretch/>
                  </pic:blipFill>
                  <pic:spPr bwMode="auto">
                    <a:xfrm rot="5400000">
                      <a:off x="0" y="0"/>
                      <a:ext cx="2947215" cy="2036673"/>
                    </a:xfrm>
                    <a:prstGeom prst="rect">
                      <a:avLst/>
                    </a:prstGeom>
                    <a:noFill/>
                    <a:ln>
                      <a:noFill/>
                    </a:ln>
                    <a:extLst>
                      <a:ext uri="{53640926-AAD7-44D8-BBD7-CCE9431645EC}">
                        <a14:shadowObscured xmlns:a14="http://schemas.microsoft.com/office/drawing/2010/main"/>
                      </a:ext>
                    </a:extLst>
                  </pic:spPr>
                </pic:pic>
              </a:graphicData>
            </a:graphic>
          </wp:inline>
        </w:drawing>
      </w:r>
      <w:r w:rsidRPr="008C5972">
        <w:rPr>
          <w:rFonts w:ascii="Tahoma" w:hAnsi="Tahoma" w:cs="Tahoma"/>
          <w:noProof/>
          <w:sz w:val="20"/>
          <w:szCs w:val="20"/>
        </w:rPr>
        <w:t xml:space="preserve">      </w:t>
      </w:r>
      <w:r w:rsidRPr="008C5972">
        <w:rPr>
          <w:rFonts w:ascii="Tahoma" w:hAnsi="Tahoma" w:cs="Tahoma"/>
          <w:noProof/>
          <w:sz w:val="20"/>
          <w:szCs w:val="20"/>
        </w:rPr>
        <w:drawing>
          <wp:inline distT="0" distB="0" distL="0" distR="0" wp14:anchorId="466D7430" wp14:editId="700F1CEB">
            <wp:extent cx="2912255" cy="1804288"/>
            <wp:effectExtent l="1587" t="0" r="4128" b="4127"/>
            <wp:docPr id="1398050199" name="Obraz 3" descr="Obraz zawierający ziemia, czarne, na wolnym powietrz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776002" name="Obraz 3" descr="Obraz zawierający ziemia, czarne, na wolnym powietrzu&#10;&#10;Opis wygenerowany automatycznie"/>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517" b="19439"/>
                    <a:stretch/>
                  </pic:blipFill>
                  <pic:spPr bwMode="auto">
                    <a:xfrm rot="5400000">
                      <a:off x="0" y="0"/>
                      <a:ext cx="2930529" cy="1815610"/>
                    </a:xfrm>
                    <a:prstGeom prst="rect">
                      <a:avLst/>
                    </a:prstGeom>
                    <a:noFill/>
                    <a:ln>
                      <a:noFill/>
                    </a:ln>
                    <a:extLst>
                      <a:ext uri="{53640926-AAD7-44D8-BBD7-CCE9431645EC}">
                        <a14:shadowObscured xmlns:a14="http://schemas.microsoft.com/office/drawing/2010/main"/>
                      </a:ext>
                    </a:extLst>
                  </pic:spPr>
                </pic:pic>
              </a:graphicData>
            </a:graphic>
          </wp:inline>
        </w:drawing>
      </w:r>
    </w:p>
    <w:p w14:paraId="559C6C40" w14:textId="77777777" w:rsidR="008C5972" w:rsidRPr="008C5972" w:rsidRDefault="008C5972" w:rsidP="008C5972">
      <w:pPr>
        <w:jc w:val="center"/>
        <w:rPr>
          <w:rFonts w:ascii="Tahoma" w:hAnsi="Tahoma" w:cs="Tahoma"/>
          <w:i/>
          <w:iCs/>
          <w:sz w:val="20"/>
          <w:szCs w:val="20"/>
        </w:rPr>
      </w:pPr>
      <w:r w:rsidRPr="008C5972">
        <w:rPr>
          <w:rFonts w:ascii="Tahoma" w:hAnsi="Tahoma" w:cs="Tahoma"/>
          <w:i/>
          <w:iCs/>
          <w:sz w:val="20"/>
          <w:szCs w:val="20"/>
        </w:rPr>
        <w:t>Istniejące drzwi zewnętrzne- widok od wewnątrz i zewnątrz.</w:t>
      </w:r>
    </w:p>
    <w:p w14:paraId="6CF1BB53" w14:textId="77777777" w:rsidR="008C5972" w:rsidRPr="008C5972" w:rsidRDefault="008C5972" w:rsidP="008C5972">
      <w:pPr>
        <w:jc w:val="center"/>
        <w:rPr>
          <w:rFonts w:ascii="Tahoma" w:hAnsi="Tahoma" w:cs="Tahoma"/>
          <w:i/>
          <w:iCs/>
          <w:sz w:val="20"/>
          <w:szCs w:val="20"/>
        </w:rPr>
      </w:pPr>
    </w:p>
    <w:p w14:paraId="10AC4475"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W budynku Oficyny dworskiej 2 pary drzwi zewnętrznych należy zdemontować i wymienić na nowe na wzór istniejących.</w:t>
      </w:r>
    </w:p>
    <w:p w14:paraId="3BCB0629" w14:textId="77777777" w:rsidR="008C5972" w:rsidRPr="008C5972" w:rsidRDefault="008C5972" w:rsidP="008C5972">
      <w:pPr>
        <w:pStyle w:val="NormalnyWeb"/>
        <w:spacing w:before="0" w:beforeAutospacing="0" w:after="0" w:afterAutospacing="0"/>
        <w:jc w:val="center"/>
        <w:rPr>
          <w:rFonts w:ascii="Tahoma" w:hAnsi="Tahoma" w:cs="Tahoma"/>
          <w:noProof/>
          <w:sz w:val="20"/>
          <w:szCs w:val="20"/>
        </w:rPr>
      </w:pPr>
      <w:r w:rsidRPr="008C5972">
        <w:rPr>
          <w:rFonts w:ascii="Tahoma" w:hAnsi="Tahoma" w:cs="Tahoma"/>
          <w:noProof/>
          <w:sz w:val="20"/>
          <w:szCs w:val="20"/>
        </w:rPr>
        <w:lastRenderedPageBreak/>
        <w:drawing>
          <wp:inline distT="0" distB="0" distL="0" distR="0" wp14:anchorId="0ED54827" wp14:editId="273DBF7C">
            <wp:extent cx="2608534" cy="2701223"/>
            <wp:effectExtent l="0" t="0" r="1905" b="4445"/>
            <wp:docPr id="1198375736" name="Obraz 1" descr="Obraz zawierający budynek, Drzwi do domu, drzw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692869" name="Obraz 1" descr="Obraz zawierający budynek, Drzwi do domu, drzwi&#10;&#10;Opis wygenerowany automatycznie"/>
                    <pic:cNvPicPr/>
                  </pic:nvPicPr>
                  <pic:blipFill>
                    <a:blip r:embed="rId41"/>
                    <a:stretch>
                      <a:fillRect/>
                    </a:stretch>
                  </pic:blipFill>
                  <pic:spPr>
                    <a:xfrm>
                      <a:off x="0" y="0"/>
                      <a:ext cx="2620282" cy="2713388"/>
                    </a:xfrm>
                    <a:prstGeom prst="rect">
                      <a:avLst/>
                    </a:prstGeom>
                  </pic:spPr>
                </pic:pic>
              </a:graphicData>
            </a:graphic>
          </wp:inline>
        </w:drawing>
      </w:r>
      <w:r w:rsidRPr="008C5972">
        <w:rPr>
          <w:rFonts w:ascii="Tahoma" w:hAnsi="Tahoma" w:cs="Tahoma"/>
          <w:noProof/>
          <w:sz w:val="20"/>
          <w:szCs w:val="20"/>
        </w:rPr>
        <w:t xml:space="preserve">   </w:t>
      </w:r>
      <w:r w:rsidRPr="008C5972">
        <w:rPr>
          <w:rFonts w:ascii="Tahoma" w:hAnsi="Tahoma" w:cs="Tahoma"/>
          <w:noProof/>
          <w:sz w:val="20"/>
          <w:szCs w:val="20"/>
        </w:rPr>
        <w:drawing>
          <wp:inline distT="0" distB="0" distL="0" distR="0" wp14:anchorId="06E7BE2F" wp14:editId="0377C527">
            <wp:extent cx="2701711" cy="2063049"/>
            <wp:effectExtent l="0" t="4445" r="0" b="0"/>
            <wp:docPr id="1647740065" name="Obraz 4" descr="Obraz zawierający pudełko, pojemnik, ściana, na wolnym powietrz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52237" name="Obraz 4" descr="Obraz zawierający pudełko, pojemnik, ściana, na wolnym powietrzu&#10;&#10;Opis wygenerowany automatycznie"/>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5592" t="11746" r="20270" b="12769"/>
                    <a:stretch/>
                  </pic:blipFill>
                  <pic:spPr bwMode="auto">
                    <a:xfrm rot="5400000">
                      <a:off x="0" y="0"/>
                      <a:ext cx="2717277" cy="2074935"/>
                    </a:xfrm>
                    <a:prstGeom prst="rect">
                      <a:avLst/>
                    </a:prstGeom>
                    <a:noFill/>
                    <a:ln>
                      <a:noFill/>
                    </a:ln>
                    <a:extLst>
                      <a:ext uri="{53640926-AAD7-44D8-BBD7-CCE9431645EC}">
                        <a14:shadowObscured xmlns:a14="http://schemas.microsoft.com/office/drawing/2010/main"/>
                      </a:ext>
                    </a:extLst>
                  </pic:spPr>
                </pic:pic>
              </a:graphicData>
            </a:graphic>
          </wp:inline>
        </w:drawing>
      </w:r>
    </w:p>
    <w:p w14:paraId="76B81B92" w14:textId="77777777" w:rsidR="008C5972" w:rsidRPr="008C5972" w:rsidRDefault="008C5972" w:rsidP="008C5972">
      <w:pPr>
        <w:jc w:val="center"/>
        <w:rPr>
          <w:rFonts w:ascii="Tahoma" w:hAnsi="Tahoma" w:cs="Tahoma"/>
          <w:i/>
          <w:iCs/>
          <w:sz w:val="20"/>
          <w:szCs w:val="20"/>
        </w:rPr>
      </w:pPr>
      <w:r w:rsidRPr="008C5972">
        <w:rPr>
          <w:rFonts w:ascii="Tahoma" w:hAnsi="Tahoma" w:cs="Tahoma"/>
          <w:i/>
          <w:iCs/>
          <w:sz w:val="20"/>
          <w:szCs w:val="20"/>
        </w:rPr>
        <w:t>Zdjęcie po lewej stronie- istniejące drzwi pozostawione jak świadek historii i wyeksponowane w sali wystawienniczej, po prawej- istniejące drzwi wejściowe.</w:t>
      </w:r>
    </w:p>
    <w:p w14:paraId="1006B796" w14:textId="77777777" w:rsidR="008C5972" w:rsidRPr="008C5972" w:rsidRDefault="008C5972" w:rsidP="008C5972">
      <w:pPr>
        <w:jc w:val="center"/>
        <w:rPr>
          <w:rFonts w:ascii="Tahoma" w:hAnsi="Tahoma" w:cs="Tahoma"/>
          <w:i/>
          <w:iCs/>
          <w:sz w:val="20"/>
          <w:szCs w:val="20"/>
        </w:rPr>
      </w:pPr>
    </w:p>
    <w:p w14:paraId="6CBDBF98"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 xml:space="preserve">Zaprojektowano wykonanie stolarki zewnętrznej drewnianej o współczynniku min. </w:t>
      </w:r>
      <w:proofErr w:type="spellStart"/>
      <w:r w:rsidRPr="008C5972">
        <w:rPr>
          <w:rFonts w:ascii="Tahoma" w:hAnsi="Tahoma" w:cs="Tahoma"/>
          <w:sz w:val="20"/>
          <w:szCs w:val="20"/>
        </w:rPr>
        <w:t>Uw</w:t>
      </w:r>
      <w:proofErr w:type="spellEnd"/>
      <w:r w:rsidRPr="008C5972">
        <w:rPr>
          <w:rFonts w:ascii="Tahoma" w:hAnsi="Tahoma" w:cs="Tahoma"/>
          <w:sz w:val="20"/>
          <w:szCs w:val="20"/>
        </w:rPr>
        <w:t>= 1,3 W/m2K.</w:t>
      </w:r>
    </w:p>
    <w:p w14:paraId="466C1CB6"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Drzwi należy wykonać jako antywłamaniowe w klasie 3 odporności na włamanie zgodnie z PN-EN 1627, wyposażenie w zamki w klasie 5 zabezpieczenia zgodnie z PN-EN 12209.</w:t>
      </w:r>
    </w:p>
    <w:p w14:paraId="3C963A93" w14:textId="77777777" w:rsidR="008C5972" w:rsidRPr="008C5972" w:rsidRDefault="008C5972" w:rsidP="008C5972">
      <w:pPr>
        <w:jc w:val="both"/>
        <w:rPr>
          <w:rFonts w:ascii="Tahoma" w:hAnsi="Tahoma" w:cs="Tahoma"/>
          <w:sz w:val="20"/>
          <w:szCs w:val="20"/>
        </w:rPr>
      </w:pPr>
    </w:p>
    <w:p w14:paraId="6A51E5AD"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 xml:space="preserve">Przewiduje się wykonanie jednego egzemplarza stolarki "na </w:t>
      </w:r>
      <w:proofErr w:type="spellStart"/>
      <w:r w:rsidRPr="008C5972">
        <w:rPr>
          <w:rFonts w:ascii="Tahoma" w:hAnsi="Tahoma" w:cs="Tahoma"/>
          <w:sz w:val="20"/>
          <w:szCs w:val="20"/>
        </w:rPr>
        <w:t>gotowo</w:t>
      </w:r>
      <w:proofErr w:type="spellEnd"/>
      <w:r w:rsidRPr="008C5972">
        <w:rPr>
          <w:rFonts w:ascii="Tahoma" w:hAnsi="Tahoma" w:cs="Tahoma"/>
          <w:sz w:val="20"/>
          <w:szCs w:val="20"/>
        </w:rPr>
        <w:t>" według oryginalnego wzorca po czym zatwierdzenie prototypu stolarki przez odpowiednie władze konserwatorskie.</w:t>
      </w:r>
    </w:p>
    <w:p w14:paraId="62E51A9A"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Zaprojektowano nowe drzwi przy zachowaniu profili oraz podziałów zgodnie z istniejącymi. Wymieniana stolarka powinna posiadać formę analogiczną do istniejącej a wykonawca zobowiązany jest do odwzorowania wymiarów istniejących z zachowaniem historycznego charakteru stolarki. W celu prawidłowego odtworzenia drzwi zaleca się przekazanie ich wraz z projektem stolarzowi - wykonawcy prac konserwatorskich, jako wzorca do wykonania nowych drzwi.</w:t>
      </w:r>
    </w:p>
    <w:p w14:paraId="0A3A7059" w14:textId="77777777" w:rsidR="008C5972" w:rsidRPr="008C5972" w:rsidRDefault="008C5972" w:rsidP="008C5972">
      <w:pPr>
        <w:jc w:val="both"/>
        <w:rPr>
          <w:rFonts w:ascii="Tahoma" w:hAnsi="Tahoma" w:cs="Tahoma"/>
          <w:sz w:val="20"/>
          <w:szCs w:val="20"/>
        </w:rPr>
      </w:pPr>
    </w:p>
    <w:p w14:paraId="7EF4B71B"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Zaprojektowano nowe okna przy zachowaniu profili oraz podziałów zgodnie z istniejącymi. Wymieniana stolarka okienna powinna posiadać formę analogiczną do istniejącej a wykonawca zobowiązany jest do odwzorowania wymiarów istniejących okien z zachowaniem historycznego charakteru stolarki. W celu prawidłowego odtworzenia historycznych okien zaleca się wyjęcie jednego oryginalnego okna  i przekazanie go wraz z projektem stolarzowi - wykonawcy prac konserwatorskich, jako wzorca do wykonania całej partii nowych okien lub drzwi.</w:t>
      </w:r>
    </w:p>
    <w:p w14:paraId="0D219088" w14:textId="77777777" w:rsidR="008C5972" w:rsidRPr="008C5972" w:rsidRDefault="008C5972" w:rsidP="008C5972">
      <w:pPr>
        <w:jc w:val="both"/>
        <w:rPr>
          <w:rFonts w:ascii="Tahoma" w:hAnsi="Tahoma" w:cs="Tahoma"/>
          <w:color w:val="FF0000"/>
          <w:sz w:val="20"/>
          <w:szCs w:val="20"/>
        </w:rPr>
      </w:pPr>
    </w:p>
    <w:p w14:paraId="5BB25F7C" w14:textId="34626AED" w:rsidR="008C5972" w:rsidRPr="008C5972" w:rsidRDefault="008C5972" w:rsidP="00D6361A">
      <w:pPr>
        <w:pStyle w:val="Nagwek1"/>
        <w:numPr>
          <w:ilvl w:val="1"/>
          <w:numId w:val="84"/>
        </w:numPr>
        <w:spacing w:line="276" w:lineRule="auto"/>
        <w:jc w:val="left"/>
        <w:rPr>
          <w:rFonts w:ascii="Tahoma" w:hAnsi="Tahoma" w:cs="Tahoma"/>
          <w:b/>
          <w:bCs/>
          <w:sz w:val="20"/>
        </w:rPr>
      </w:pPr>
      <w:bookmarkStart w:id="60" w:name="_Toc173160750"/>
      <w:r w:rsidRPr="008C5972">
        <w:rPr>
          <w:rFonts w:ascii="Tahoma" w:hAnsi="Tahoma" w:cs="Tahoma"/>
          <w:b/>
          <w:bCs/>
          <w:sz w:val="20"/>
        </w:rPr>
        <w:t>Montaż nowej stolarki drzwiowej wewnętrznej oraz wymiana wybranych drzwi na nowe</w:t>
      </w:r>
      <w:bookmarkEnd w:id="60"/>
      <w:r w:rsidRPr="008C5972">
        <w:rPr>
          <w:rFonts w:ascii="Tahoma" w:hAnsi="Tahoma" w:cs="Tahoma"/>
          <w:b/>
          <w:bCs/>
          <w:sz w:val="20"/>
        </w:rPr>
        <w:t xml:space="preserve"> </w:t>
      </w:r>
    </w:p>
    <w:p w14:paraId="65060D15" w14:textId="77777777" w:rsidR="008C5972" w:rsidRPr="008C5972" w:rsidRDefault="008C5972" w:rsidP="008C5972">
      <w:pPr>
        <w:rPr>
          <w:rFonts w:ascii="Tahoma" w:hAnsi="Tahoma" w:cs="Tahoma"/>
          <w:sz w:val="20"/>
          <w:szCs w:val="20"/>
        </w:rPr>
      </w:pPr>
    </w:p>
    <w:p w14:paraId="3430D431" w14:textId="77777777" w:rsidR="008C5972" w:rsidRPr="008C5972" w:rsidRDefault="008C5972" w:rsidP="008C5972">
      <w:pPr>
        <w:jc w:val="both"/>
        <w:rPr>
          <w:rFonts w:ascii="Tahoma" w:hAnsi="Tahoma" w:cs="Tahoma"/>
          <w:noProof/>
          <w:sz w:val="20"/>
          <w:szCs w:val="20"/>
        </w:rPr>
      </w:pPr>
      <w:r w:rsidRPr="008C5972">
        <w:rPr>
          <w:rFonts w:ascii="Tahoma" w:hAnsi="Tahoma" w:cs="Tahoma"/>
          <w:sz w:val="20"/>
          <w:szCs w:val="20"/>
        </w:rPr>
        <w:t>W obydwu budynkach stolarka drzwiowa wewnętrzna jest wtórna, została wymieniona w 2010r., nie istniała konieczność wykonania badań konserwatorskich stolarki.</w:t>
      </w:r>
    </w:p>
    <w:p w14:paraId="5049356A" w14:textId="77777777" w:rsidR="008C5972" w:rsidRPr="008C5972" w:rsidRDefault="008C5972" w:rsidP="008C5972">
      <w:pPr>
        <w:rPr>
          <w:rFonts w:ascii="Tahoma" w:hAnsi="Tahoma" w:cs="Tahoma"/>
          <w:sz w:val="20"/>
          <w:szCs w:val="20"/>
        </w:rPr>
      </w:pPr>
    </w:p>
    <w:p w14:paraId="239306A4" w14:textId="77777777" w:rsidR="008C5972" w:rsidRPr="008C5972" w:rsidRDefault="008C5972" w:rsidP="008C5972">
      <w:pPr>
        <w:rPr>
          <w:rFonts w:ascii="Tahoma" w:hAnsi="Tahoma" w:cs="Tahoma"/>
          <w:sz w:val="20"/>
          <w:szCs w:val="20"/>
        </w:rPr>
      </w:pPr>
      <w:r w:rsidRPr="008C5972">
        <w:rPr>
          <w:rFonts w:ascii="Tahoma" w:hAnsi="Tahoma" w:cs="Tahoma"/>
          <w:sz w:val="20"/>
          <w:szCs w:val="20"/>
        </w:rPr>
        <w:t>W budynku Kasztelu przewidziano wymianę wybranych drzwi na nowe w celu zapewnienia właściwości antywłamaniowości (demontowane drzwi wskazano w części rysunkowej opracowania). Wszystkie drzwi są wtórne i zostały wymienione w 2010r, nie istniała konieczność wykonania badań konserwatorskich stolarki.</w:t>
      </w:r>
    </w:p>
    <w:p w14:paraId="5A7280F7" w14:textId="77777777" w:rsidR="008C5972" w:rsidRPr="008C5972" w:rsidRDefault="008C5972" w:rsidP="008C5972">
      <w:pPr>
        <w:rPr>
          <w:rFonts w:ascii="Tahoma" w:hAnsi="Tahoma" w:cs="Tahoma"/>
          <w:sz w:val="20"/>
          <w:szCs w:val="20"/>
          <w:lang w:eastAsia="en-US"/>
        </w:rPr>
      </w:pPr>
      <w:r w:rsidRPr="008C5972">
        <w:rPr>
          <w:rFonts w:ascii="Tahoma" w:hAnsi="Tahoma" w:cs="Tahoma"/>
          <w:sz w:val="20"/>
          <w:szCs w:val="20"/>
          <w:lang w:eastAsia="en-US"/>
        </w:rPr>
        <w:t>W miejscach przechowywania i eksponowania zbiorów w piwnicy i na parterze drzwi należy wykonać w klasie 3 odporności na włamanie zgodnie z PN-EN 1627, na 1 piętrze w klasie 2 odporności na włamanie.</w:t>
      </w:r>
    </w:p>
    <w:p w14:paraId="75CA7731" w14:textId="77777777" w:rsidR="008C5972" w:rsidRPr="008C5972" w:rsidRDefault="008C5972" w:rsidP="008C5972">
      <w:pPr>
        <w:rPr>
          <w:rFonts w:ascii="Tahoma" w:hAnsi="Tahoma" w:cs="Tahoma"/>
          <w:sz w:val="20"/>
          <w:szCs w:val="20"/>
          <w:lang w:eastAsia="en-US"/>
        </w:rPr>
      </w:pPr>
      <w:r w:rsidRPr="008C5972">
        <w:rPr>
          <w:rFonts w:ascii="Tahoma" w:hAnsi="Tahoma" w:cs="Tahoma"/>
          <w:sz w:val="20"/>
          <w:szCs w:val="20"/>
          <w:lang w:eastAsia="en-US"/>
        </w:rPr>
        <w:t xml:space="preserve">Drzwi należy wykonać </w:t>
      </w:r>
      <w:r w:rsidRPr="008C5972">
        <w:rPr>
          <w:rFonts w:ascii="Tahoma" w:hAnsi="Tahoma" w:cs="Tahoma"/>
          <w:sz w:val="20"/>
          <w:szCs w:val="20"/>
        </w:rPr>
        <w:t>drewniane pełne płycinowe nawiązujące podziałami do istniejących ( 2 kwatery płycin), okucia ze stali szlachetnej, powierzchnia szlifowana matowa.</w:t>
      </w:r>
    </w:p>
    <w:p w14:paraId="734B8F7B" w14:textId="77777777" w:rsidR="008C5972" w:rsidRPr="008C5972" w:rsidRDefault="008C5972" w:rsidP="008C5972">
      <w:pPr>
        <w:jc w:val="center"/>
        <w:rPr>
          <w:rFonts w:ascii="Tahoma" w:hAnsi="Tahoma" w:cs="Tahoma"/>
          <w:sz w:val="20"/>
          <w:szCs w:val="20"/>
          <w:lang w:eastAsia="en-US"/>
        </w:rPr>
      </w:pPr>
      <w:r w:rsidRPr="008C5972">
        <w:rPr>
          <w:rFonts w:ascii="Tahoma" w:hAnsi="Tahoma" w:cs="Tahoma"/>
          <w:noProof/>
          <w:sz w:val="20"/>
          <w:szCs w:val="20"/>
        </w:rPr>
        <w:lastRenderedPageBreak/>
        <w:drawing>
          <wp:inline distT="0" distB="0" distL="0" distR="0" wp14:anchorId="24D325DD" wp14:editId="536047B5">
            <wp:extent cx="2627170" cy="1879553"/>
            <wp:effectExtent l="0" t="6985" r="0" b="0"/>
            <wp:docPr id="617654783" name="Obraz 2" descr="Obraz zawierający w pomieszczeniu, aranżacja wnętrz, dom, telewizj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654783" name="Obraz 2" descr="Obraz zawierający w pomieszczeniu, aranżacja wnętrz, dom, telewizja&#10;&#10;Opis wygenerowany automatycznie"/>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32769" t="26177" r="36112" b="24349"/>
                    <a:stretch/>
                  </pic:blipFill>
                  <pic:spPr bwMode="auto">
                    <a:xfrm rot="5400000">
                      <a:off x="0" y="0"/>
                      <a:ext cx="2652494" cy="1897671"/>
                    </a:xfrm>
                    <a:prstGeom prst="rect">
                      <a:avLst/>
                    </a:prstGeom>
                    <a:noFill/>
                    <a:ln>
                      <a:noFill/>
                    </a:ln>
                    <a:extLst>
                      <a:ext uri="{53640926-AAD7-44D8-BBD7-CCE9431645EC}">
                        <a14:shadowObscured xmlns:a14="http://schemas.microsoft.com/office/drawing/2010/main"/>
                      </a:ext>
                    </a:extLst>
                  </pic:spPr>
                </pic:pic>
              </a:graphicData>
            </a:graphic>
          </wp:inline>
        </w:drawing>
      </w:r>
      <w:r w:rsidRPr="008C5972">
        <w:rPr>
          <w:rFonts w:ascii="Tahoma" w:hAnsi="Tahoma" w:cs="Tahoma"/>
          <w:noProof/>
          <w:sz w:val="20"/>
          <w:szCs w:val="20"/>
        </w:rPr>
        <w:t xml:space="preserve">   </w:t>
      </w:r>
      <w:r w:rsidRPr="008C5972">
        <w:rPr>
          <w:rFonts w:ascii="Tahoma" w:hAnsi="Tahoma" w:cs="Tahoma"/>
          <w:noProof/>
          <w:sz w:val="20"/>
          <w:szCs w:val="20"/>
        </w:rPr>
        <w:drawing>
          <wp:inline distT="0" distB="0" distL="0" distR="0" wp14:anchorId="2FABBBFA" wp14:editId="6A573BC3">
            <wp:extent cx="2615308" cy="1262199"/>
            <wp:effectExtent l="0" t="9208" r="4763" b="4762"/>
            <wp:docPr id="632493245" name="Obraz 1" descr="Obraz zawierający ściana, w pomieszczeniu, dom, pół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493245" name="Obraz 1" descr="Obraz zawierający ściana, w pomieszczeniu, dom, półka&#10;&#10;Opis wygenerowany automatycznie"/>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847" r="17284" b="12198"/>
                    <a:stretch/>
                  </pic:blipFill>
                  <pic:spPr bwMode="auto">
                    <a:xfrm rot="5400000">
                      <a:off x="0" y="0"/>
                      <a:ext cx="2674863" cy="1290941"/>
                    </a:xfrm>
                    <a:prstGeom prst="rect">
                      <a:avLst/>
                    </a:prstGeom>
                    <a:noFill/>
                    <a:ln>
                      <a:noFill/>
                    </a:ln>
                    <a:extLst>
                      <a:ext uri="{53640926-AAD7-44D8-BBD7-CCE9431645EC}">
                        <a14:shadowObscured xmlns:a14="http://schemas.microsoft.com/office/drawing/2010/main"/>
                      </a:ext>
                    </a:extLst>
                  </pic:spPr>
                </pic:pic>
              </a:graphicData>
            </a:graphic>
          </wp:inline>
        </w:drawing>
      </w:r>
    </w:p>
    <w:p w14:paraId="34CC451D" w14:textId="77777777" w:rsidR="008C5972" w:rsidRPr="008C5972" w:rsidRDefault="008C5972" w:rsidP="008C5972">
      <w:pPr>
        <w:jc w:val="center"/>
        <w:rPr>
          <w:rFonts w:ascii="Tahoma" w:hAnsi="Tahoma" w:cs="Tahoma"/>
          <w:i/>
          <w:iCs/>
          <w:sz w:val="20"/>
          <w:szCs w:val="20"/>
        </w:rPr>
      </w:pPr>
      <w:r w:rsidRPr="008C5972">
        <w:rPr>
          <w:rFonts w:ascii="Tahoma" w:hAnsi="Tahoma" w:cs="Tahoma"/>
          <w:i/>
          <w:iCs/>
          <w:sz w:val="20"/>
          <w:szCs w:val="20"/>
        </w:rPr>
        <w:t>Istniejąca stolarka drzwiowa podlegająca demontażowi- zdjęcie po lewej stronie- istniejące drzwi na parterze, po prawej- drzwi na 1 piętrze.</w:t>
      </w:r>
    </w:p>
    <w:p w14:paraId="1B8444E0" w14:textId="77777777" w:rsidR="008C5972" w:rsidRPr="008C5972" w:rsidRDefault="008C5972" w:rsidP="008C5972">
      <w:pPr>
        <w:jc w:val="both"/>
        <w:rPr>
          <w:rFonts w:ascii="Tahoma" w:hAnsi="Tahoma" w:cs="Tahoma"/>
          <w:i/>
          <w:iCs/>
          <w:sz w:val="20"/>
          <w:szCs w:val="20"/>
        </w:rPr>
      </w:pPr>
    </w:p>
    <w:p w14:paraId="3C5308F6"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W budynku Oficyny zaprojektowano drzwi drewniane pełne płycinowe (2 kwatery płycin), okucia ze stali szlachetnej, powierzchnia szlifowana matowa. Drzwi do pomieszczeń mokrych o podwyższonej odporności na wilgoć z podcięciem w dolnej części drzwi dla dopływu powietrza.</w:t>
      </w:r>
    </w:p>
    <w:p w14:paraId="588B9910" w14:textId="77777777" w:rsidR="008C5972" w:rsidRPr="008C5972" w:rsidRDefault="008C5972" w:rsidP="008C5972">
      <w:pPr>
        <w:rPr>
          <w:rFonts w:ascii="Tahoma" w:hAnsi="Tahoma" w:cs="Tahoma"/>
          <w:noProof/>
          <w:color w:val="FF0000"/>
          <w:sz w:val="20"/>
          <w:szCs w:val="20"/>
        </w:rPr>
      </w:pPr>
    </w:p>
    <w:p w14:paraId="7E7BD087" w14:textId="42964B63" w:rsidR="008C5972" w:rsidRPr="008C5972" w:rsidRDefault="008C5972" w:rsidP="008C5972">
      <w:pPr>
        <w:pStyle w:val="Nagwek1"/>
        <w:spacing w:line="276" w:lineRule="auto"/>
        <w:ind w:left="0"/>
        <w:jc w:val="left"/>
        <w:rPr>
          <w:rFonts w:ascii="Tahoma" w:hAnsi="Tahoma" w:cs="Tahoma"/>
          <w:b/>
          <w:bCs/>
          <w:sz w:val="20"/>
        </w:rPr>
      </w:pPr>
      <w:bookmarkStart w:id="61" w:name="_Toc173160751"/>
      <w:r w:rsidRPr="008C5972">
        <w:rPr>
          <w:rFonts w:ascii="Tahoma" w:hAnsi="Tahoma" w:cs="Tahoma"/>
          <w:b/>
          <w:bCs/>
          <w:sz w:val="20"/>
        </w:rPr>
        <w:t>2.3 Wymiana istniejącej stolarki okiennej na nową</w:t>
      </w:r>
      <w:bookmarkEnd w:id="61"/>
    </w:p>
    <w:p w14:paraId="6EFBC373" w14:textId="77777777" w:rsidR="008C5972" w:rsidRPr="008C5972" w:rsidRDefault="008C5972" w:rsidP="008C5972">
      <w:pPr>
        <w:rPr>
          <w:rFonts w:ascii="Tahoma" w:hAnsi="Tahoma" w:cs="Tahoma"/>
          <w:sz w:val="20"/>
          <w:szCs w:val="20"/>
        </w:rPr>
      </w:pPr>
    </w:p>
    <w:p w14:paraId="4B860F15" w14:textId="77777777" w:rsidR="008C5972" w:rsidRPr="008C5972" w:rsidRDefault="008C5972" w:rsidP="008C5972">
      <w:pPr>
        <w:jc w:val="both"/>
        <w:rPr>
          <w:rFonts w:ascii="Tahoma" w:hAnsi="Tahoma" w:cs="Tahoma"/>
          <w:noProof/>
          <w:sz w:val="20"/>
          <w:szCs w:val="20"/>
        </w:rPr>
      </w:pPr>
      <w:r w:rsidRPr="008C5972">
        <w:rPr>
          <w:rFonts w:ascii="Tahoma" w:hAnsi="Tahoma" w:cs="Tahoma"/>
          <w:sz w:val="20"/>
          <w:szCs w:val="20"/>
        </w:rPr>
        <w:t>Analiza materiałów historycznych wykonana na podstawie zdjęć archiwalnych wykazała, że nie zachowała się oryginalna stolarka okienna w budynku Kasztelu- w latach 60,70-tych część otworów okiennych była całkowicie zamurowana lub nie posiadała zamontowanej stolarki okiennej. Stolarka okienna została wykonana prawdopodobnie ok. lat 80-tych. Inwestor udostępnił Projektantowi wgląd w dziennik budowy z 2010r. z prowadzonych prac remontowych. Z zapisów w dzienniku budowy wynika, że stolarka okienna w 2010 r. została poddana pracom renowacyjnym, część okien ze względu na zły stan techniczny wymieniono na nowe. Dokonano m.in. przebudowy okna na 1 piętrze na elewacji północno-wschodniej (wykonano podwyższenie poziomu parapetu oraz opaskę kamienną wokół okna). Istniejąca stolarka jest wtórna, nie istniała konieczność wykonania badań konserwatorskich stolarki.</w:t>
      </w:r>
    </w:p>
    <w:p w14:paraId="70FD7FA7" w14:textId="77777777" w:rsidR="008C5972" w:rsidRPr="008C5972" w:rsidRDefault="008C5972" w:rsidP="008C5972">
      <w:pPr>
        <w:rPr>
          <w:rFonts w:ascii="Tahoma" w:hAnsi="Tahoma" w:cs="Tahoma"/>
          <w:sz w:val="20"/>
          <w:szCs w:val="20"/>
        </w:rPr>
      </w:pPr>
      <w:bookmarkStart w:id="62" w:name="_Hlk166660522"/>
      <w:r w:rsidRPr="008C5972">
        <w:rPr>
          <w:rFonts w:ascii="Tahoma" w:hAnsi="Tahoma" w:cs="Tahoma"/>
          <w:sz w:val="20"/>
          <w:szCs w:val="20"/>
        </w:rPr>
        <w:t>Zachowało się historyczne okno na elewacji południowo-zachodniej, które należy zachować jako świadek historii a od wewnątrz pomieszczenia wykonać nową stolarkę okienną.</w:t>
      </w:r>
    </w:p>
    <w:p w14:paraId="48172081" w14:textId="77777777" w:rsidR="008C5972" w:rsidRPr="008C5972" w:rsidRDefault="008C5972" w:rsidP="008C5972">
      <w:pPr>
        <w:rPr>
          <w:rFonts w:ascii="Tahoma" w:hAnsi="Tahoma" w:cs="Tahoma"/>
          <w:sz w:val="20"/>
          <w:szCs w:val="20"/>
        </w:rPr>
      </w:pPr>
    </w:p>
    <w:p w14:paraId="3A46D200" w14:textId="77777777" w:rsidR="008C5972" w:rsidRPr="008C5972" w:rsidRDefault="008C5972" w:rsidP="008C5972">
      <w:pPr>
        <w:rPr>
          <w:rFonts w:ascii="Tahoma" w:hAnsi="Tahoma" w:cs="Tahoma"/>
          <w:sz w:val="20"/>
          <w:szCs w:val="20"/>
        </w:rPr>
      </w:pPr>
      <w:r w:rsidRPr="008C5972">
        <w:rPr>
          <w:rFonts w:ascii="Tahoma" w:hAnsi="Tahoma" w:cs="Tahoma"/>
          <w:sz w:val="20"/>
          <w:szCs w:val="20"/>
        </w:rPr>
        <w:t>W budynku Kasztelu występują następujące typy okien:</w:t>
      </w:r>
    </w:p>
    <w:p w14:paraId="49F31B5F" w14:textId="77777777" w:rsidR="008C5972" w:rsidRPr="008C5972" w:rsidRDefault="008C5972" w:rsidP="00D6361A">
      <w:pPr>
        <w:pStyle w:val="Akapitzlist"/>
        <w:numPr>
          <w:ilvl w:val="0"/>
          <w:numId w:val="82"/>
        </w:numPr>
        <w:spacing w:line="276" w:lineRule="auto"/>
        <w:jc w:val="left"/>
        <w:rPr>
          <w:rFonts w:ascii="Tahoma" w:hAnsi="Tahoma" w:cs="Tahoma"/>
          <w:sz w:val="20"/>
          <w:szCs w:val="20"/>
        </w:rPr>
      </w:pPr>
      <w:r w:rsidRPr="008C5972">
        <w:rPr>
          <w:rFonts w:ascii="Tahoma" w:hAnsi="Tahoma" w:cs="Tahoma"/>
          <w:sz w:val="20"/>
          <w:szCs w:val="20"/>
        </w:rPr>
        <w:t xml:space="preserve">okno z nadprożem łukowym- występujące w piwnicy (okno </w:t>
      </w:r>
      <w:proofErr w:type="spellStart"/>
      <w:r w:rsidRPr="008C5972">
        <w:rPr>
          <w:rFonts w:ascii="Tahoma" w:hAnsi="Tahoma" w:cs="Tahoma"/>
          <w:sz w:val="20"/>
          <w:szCs w:val="20"/>
        </w:rPr>
        <w:t>ozn</w:t>
      </w:r>
      <w:proofErr w:type="spellEnd"/>
      <w:r w:rsidRPr="008C5972">
        <w:rPr>
          <w:rFonts w:ascii="Tahoma" w:hAnsi="Tahoma" w:cs="Tahoma"/>
          <w:sz w:val="20"/>
          <w:szCs w:val="20"/>
        </w:rPr>
        <w:t>. O1, O2)</w:t>
      </w:r>
    </w:p>
    <w:p w14:paraId="0E6DEF65" w14:textId="77777777" w:rsidR="008C5972" w:rsidRPr="008C5972" w:rsidRDefault="008C5972" w:rsidP="00D6361A">
      <w:pPr>
        <w:pStyle w:val="Akapitzlist"/>
        <w:numPr>
          <w:ilvl w:val="0"/>
          <w:numId w:val="82"/>
        </w:numPr>
        <w:spacing w:line="276" w:lineRule="auto"/>
        <w:jc w:val="left"/>
        <w:rPr>
          <w:rFonts w:ascii="Tahoma" w:hAnsi="Tahoma" w:cs="Tahoma"/>
          <w:sz w:val="20"/>
          <w:szCs w:val="20"/>
        </w:rPr>
      </w:pPr>
      <w:r w:rsidRPr="008C5972">
        <w:rPr>
          <w:rFonts w:ascii="Tahoma" w:hAnsi="Tahoma" w:cs="Tahoma"/>
          <w:sz w:val="20"/>
          <w:szCs w:val="20"/>
        </w:rPr>
        <w:t xml:space="preserve">okno 2 skrzydłowe z listwą </w:t>
      </w:r>
      <w:proofErr w:type="spellStart"/>
      <w:r w:rsidRPr="008C5972">
        <w:rPr>
          <w:rFonts w:ascii="Tahoma" w:hAnsi="Tahoma" w:cs="Tahoma"/>
          <w:sz w:val="20"/>
          <w:szCs w:val="20"/>
        </w:rPr>
        <w:t>przymykową</w:t>
      </w:r>
      <w:proofErr w:type="spellEnd"/>
      <w:r w:rsidRPr="008C5972">
        <w:rPr>
          <w:rFonts w:ascii="Tahoma" w:hAnsi="Tahoma" w:cs="Tahoma"/>
          <w:sz w:val="20"/>
          <w:szCs w:val="20"/>
        </w:rPr>
        <w:t xml:space="preserve"> obustronną- występujące na parterze i 1 piętrze (okno </w:t>
      </w:r>
      <w:proofErr w:type="spellStart"/>
      <w:r w:rsidRPr="008C5972">
        <w:rPr>
          <w:rFonts w:ascii="Tahoma" w:hAnsi="Tahoma" w:cs="Tahoma"/>
          <w:sz w:val="20"/>
          <w:szCs w:val="20"/>
        </w:rPr>
        <w:t>ozn</w:t>
      </w:r>
      <w:proofErr w:type="spellEnd"/>
      <w:r w:rsidRPr="008C5972">
        <w:rPr>
          <w:rFonts w:ascii="Tahoma" w:hAnsi="Tahoma" w:cs="Tahoma"/>
          <w:sz w:val="20"/>
          <w:szCs w:val="20"/>
        </w:rPr>
        <w:t>. O4, O5, O6, O8, O9)</w:t>
      </w:r>
    </w:p>
    <w:p w14:paraId="2A85AE0A" w14:textId="77777777" w:rsidR="008C5972" w:rsidRPr="008C5972" w:rsidRDefault="008C5972" w:rsidP="00D6361A">
      <w:pPr>
        <w:pStyle w:val="Akapitzlist"/>
        <w:numPr>
          <w:ilvl w:val="0"/>
          <w:numId w:val="82"/>
        </w:numPr>
        <w:spacing w:line="276" w:lineRule="auto"/>
        <w:jc w:val="left"/>
        <w:rPr>
          <w:rFonts w:ascii="Tahoma" w:hAnsi="Tahoma" w:cs="Tahoma"/>
          <w:sz w:val="20"/>
          <w:szCs w:val="20"/>
        </w:rPr>
      </w:pPr>
      <w:r w:rsidRPr="008C5972">
        <w:rPr>
          <w:rFonts w:ascii="Tahoma" w:hAnsi="Tahoma" w:cs="Tahoma"/>
          <w:sz w:val="20"/>
          <w:szCs w:val="20"/>
        </w:rPr>
        <w:t xml:space="preserve">okno 2 skrzydłowe z profilowanym słupkiem od strony zewnętrznej i naświetlem- występujące na 1 piętrze (okno </w:t>
      </w:r>
      <w:proofErr w:type="spellStart"/>
      <w:r w:rsidRPr="008C5972">
        <w:rPr>
          <w:rFonts w:ascii="Tahoma" w:hAnsi="Tahoma" w:cs="Tahoma"/>
          <w:sz w:val="20"/>
          <w:szCs w:val="20"/>
        </w:rPr>
        <w:t>ozn</w:t>
      </w:r>
      <w:proofErr w:type="spellEnd"/>
      <w:r w:rsidRPr="008C5972">
        <w:rPr>
          <w:rFonts w:ascii="Tahoma" w:hAnsi="Tahoma" w:cs="Tahoma"/>
          <w:sz w:val="20"/>
          <w:szCs w:val="20"/>
        </w:rPr>
        <w:t>. O10)</w:t>
      </w:r>
    </w:p>
    <w:p w14:paraId="65727FE3" w14:textId="77777777" w:rsidR="008C5972" w:rsidRPr="008C5972" w:rsidRDefault="008C5972" w:rsidP="00D6361A">
      <w:pPr>
        <w:pStyle w:val="Akapitzlist"/>
        <w:numPr>
          <w:ilvl w:val="0"/>
          <w:numId w:val="82"/>
        </w:numPr>
        <w:spacing w:line="276" w:lineRule="auto"/>
        <w:jc w:val="left"/>
        <w:rPr>
          <w:rFonts w:ascii="Tahoma" w:hAnsi="Tahoma" w:cs="Tahoma"/>
          <w:sz w:val="20"/>
          <w:szCs w:val="20"/>
        </w:rPr>
      </w:pPr>
      <w:r w:rsidRPr="008C5972">
        <w:rPr>
          <w:rFonts w:ascii="Tahoma" w:hAnsi="Tahoma" w:cs="Tahoma"/>
          <w:sz w:val="20"/>
          <w:szCs w:val="20"/>
        </w:rPr>
        <w:t xml:space="preserve">okno 2 skrzydłowe ze słupkiem bez profilowania i naświetlem- występujące na 1 piętrze (okno </w:t>
      </w:r>
      <w:proofErr w:type="spellStart"/>
      <w:r w:rsidRPr="008C5972">
        <w:rPr>
          <w:rFonts w:ascii="Tahoma" w:hAnsi="Tahoma" w:cs="Tahoma"/>
          <w:sz w:val="20"/>
          <w:szCs w:val="20"/>
        </w:rPr>
        <w:t>ozn</w:t>
      </w:r>
      <w:proofErr w:type="spellEnd"/>
      <w:r w:rsidRPr="008C5972">
        <w:rPr>
          <w:rFonts w:ascii="Tahoma" w:hAnsi="Tahoma" w:cs="Tahoma"/>
          <w:sz w:val="20"/>
          <w:szCs w:val="20"/>
        </w:rPr>
        <w:t>. O11)</w:t>
      </w:r>
    </w:p>
    <w:p w14:paraId="74A10187" w14:textId="77777777" w:rsidR="008C5972" w:rsidRPr="008C5972" w:rsidRDefault="008C5972" w:rsidP="00D6361A">
      <w:pPr>
        <w:pStyle w:val="Akapitzlist"/>
        <w:numPr>
          <w:ilvl w:val="0"/>
          <w:numId w:val="82"/>
        </w:numPr>
        <w:spacing w:line="276" w:lineRule="auto"/>
        <w:jc w:val="left"/>
        <w:rPr>
          <w:rFonts w:ascii="Tahoma" w:hAnsi="Tahoma" w:cs="Tahoma"/>
          <w:sz w:val="20"/>
          <w:szCs w:val="20"/>
        </w:rPr>
      </w:pPr>
      <w:r w:rsidRPr="008C5972">
        <w:rPr>
          <w:rFonts w:ascii="Tahoma" w:hAnsi="Tahoma" w:cs="Tahoma"/>
          <w:sz w:val="20"/>
          <w:szCs w:val="20"/>
        </w:rPr>
        <w:t xml:space="preserve">okno okrągłe- występujące na 1 piętrze (okno </w:t>
      </w:r>
      <w:proofErr w:type="spellStart"/>
      <w:r w:rsidRPr="008C5972">
        <w:rPr>
          <w:rFonts w:ascii="Tahoma" w:hAnsi="Tahoma" w:cs="Tahoma"/>
          <w:sz w:val="20"/>
          <w:szCs w:val="20"/>
        </w:rPr>
        <w:t>ozn</w:t>
      </w:r>
      <w:proofErr w:type="spellEnd"/>
      <w:r w:rsidRPr="008C5972">
        <w:rPr>
          <w:rFonts w:ascii="Tahoma" w:hAnsi="Tahoma" w:cs="Tahoma"/>
          <w:sz w:val="20"/>
          <w:szCs w:val="20"/>
        </w:rPr>
        <w:t>. O12)</w:t>
      </w:r>
    </w:p>
    <w:p w14:paraId="5FC47E9E" w14:textId="77777777" w:rsidR="008C5972" w:rsidRPr="008C5972" w:rsidRDefault="008C5972" w:rsidP="008C5972">
      <w:pPr>
        <w:pStyle w:val="Akapitzlist"/>
        <w:rPr>
          <w:rFonts w:ascii="Tahoma" w:hAnsi="Tahoma" w:cs="Tahoma"/>
          <w:sz w:val="20"/>
          <w:szCs w:val="20"/>
        </w:rPr>
      </w:pPr>
    </w:p>
    <w:p w14:paraId="103A66DE" w14:textId="77777777" w:rsidR="008C5972" w:rsidRPr="008C5972" w:rsidRDefault="008C5972" w:rsidP="008C5972">
      <w:pPr>
        <w:rPr>
          <w:rFonts w:ascii="Tahoma" w:hAnsi="Tahoma" w:cs="Tahoma"/>
          <w:sz w:val="20"/>
          <w:szCs w:val="20"/>
        </w:rPr>
      </w:pPr>
      <w:r w:rsidRPr="008C5972">
        <w:rPr>
          <w:rFonts w:ascii="Tahoma" w:hAnsi="Tahoma" w:cs="Tahoma"/>
          <w:sz w:val="20"/>
          <w:szCs w:val="20"/>
        </w:rPr>
        <w:t>Wszystkie okna są pojedyncze, ramowe, okucia ( klamki, zawiasy) o prostych formach, kolorystyka brązowa.</w:t>
      </w:r>
    </w:p>
    <w:p w14:paraId="2B89029B" w14:textId="77777777" w:rsidR="008C5972" w:rsidRPr="008C5972" w:rsidRDefault="008C5972" w:rsidP="008C5972">
      <w:pPr>
        <w:rPr>
          <w:rFonts w:ascii="Tahoma" w:hAnsi="Tahoma" w:cs="Tahoma"/>
          <w:sz w:val="20"/>
          <w:szCs w:val="20"/>
        </w:rPr>
      </w:pPr>
    </w:p>
    <w:p w14:paraId="4235B160" w14:textId="77777777" w:rsidR="008C5972" w:rsidRPr="008C5972" w:rsidRDefault="008C5972" w:rsidP="008C5972">
      <w:pPr>
        <w:rPr>
          <w:rFonts w:ascii="Tahoma" w:hAnsi="Tahoma" w:cs="Tahoma"/>
          <w:sz w:val="20"/>
          <w:szCs w:val="20"/>
        </w:rPr>
      </w:pPr>
      <w:r w:rsidRPr="008C5972">
        <w:rPr>
          <w:rFonts w:ascii="Tahoma" w:hAnsi="Tahoma" w:cs="Tahoma"/>
          <w:sz w:val="20"/>
          <w:szCs w:val="20"/>
        </w:rPr>
        <w:t xml:space="preserve">W Oficynie istniejąca stolarka okienna (występuje jeden typ okna- skrzynkowe) również jest wtórna i została wymieniona w trakcie prac remontowych w 2010r. </w:t>
      </w:r>
    </w:p>
    <w:p w14:paraId="20E28B24" w14:textId="77777777" w:rsidR="008C5972" w:rsidRPr="008C5972" w:rsidRDefault="008C5972" w:rsidP="008C5972">
      <w:pPr>
        <w:rPr>
          <w:rFonts w:ascii="Tahoma" w:hAnsi="Tahoma" w:cs="Tahoma"/>
          <w:sz w:val="20"/>
          <w:szCs w:val="20"/>
        </w:rPr>
      </w:pPr>
    </w:p>
    <w:p w14:paraId="2E00A0B2" w14:textId="77777777" w:rsidR="008C5972" w:rsidRPr="008C5972" w:rsidRDefault="008C5972" w:rsidP="008C5972">
      <w:pPr>
        <w:rPr>
          <w:rFonts w:ascii="Tahoma" w:hAnsi="Tahoma" w:cs="Tahoma"/>
          <w:sz w:val="20"/>
          <w:szCs w:val="20"/>
        </w:rPr>
      </w:pPr>
      <w:r w:rsidRPr="008C5972">
        <w:rPr>
          <w:rFonts w:ascii="Tahoma" w:hAnsi="Tahoma" w:cs="Tahoma"/>
          <w:sz w:val="20"/>
          <w:szCs w:val="20"/>
        </w:rPr>
        <w:t>Rysunki inwentaryzacyjne okien przedstawiono w części graficznej opracowania projektu budowlanego.</w:t>
      </w:r>
    </w:p>
    <w:bookmarkEnd w:id="62"/>
    <w:p w14:paraId="6921A47A" w14:textId="77777777" w:rsidR="008C5972" w:rsidRPr="008C5972" w:rsidRDefault="008C5972" w:rsidP="008C5972">
      <w:pPr>
        <w:rPr>
          <w:rFonts w:ascii="Tahoma" w:hAnsi="Tahoma" w:cs="Tahoma"/>
          <w:sz w:val="20"/>
          <w:szCs w:val="20"/>
          <w:highlight w:val="yellow"/>
        </w:rPr>
      </w:pPr>
    </w:p>
    <w:p w14:paraId="4AAFD807"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lastRenderedPageBreak/>
        <w:t>W budynku Kasztelu i Oficyny zaprojektowano wymianę istniejącej stolarki okiennej. Istniejące okna należy zdemontować i wykonać nowe okna drewniane na wzór istniejących jako pojedyncze ramowe, szyby zespolone. Kolor naturalny ciemny dąb.</w:t>
      </w:r>
    </w:p>
    <w:p w14:paraId="56FF5A1C"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W budynku Kasztelu należy zachować okno w pomieszczeniu -1.06, poddać je pracom renowacyjnym, pozostawić jako świadek historii a od wewnątrz pomieszczenia zamontować nowe okno spełniające parametry antywłamaniowości oraz izolacyjności cieplnej.</w:t>
      </w:r>
    </w:p>
    <w:p w14:paraId="1D30CEA6" w14:textId="77777777" w:rsidR="008C5972" w:rsidRPr="008C5972" w:rsidRDefault="008C5972" w:rsidP="008C5972">
      <w:pPr>
        <w:jc w:val="both"/>
        <w:rPr>
          <w:rFonts w:ascii="Tahoma" w:hAnsi="Tahoma" w:cs="Tahoma"/>
          <w:sz w:val="20"/>
          <w:szCs w:val="20"/>
        </w:rPr>
      </w:pPr>
    </w:p>
    <w:p w14:paraId="74746E0C"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Okna na kondygnacji piwnicy i parteru należy wykonać w klasie RC3 odporności na włamanie zgodnie z PN-EN 1627, okna na 1 piętrze w klasie RC1 zgodnie z PN-EN 1627 z szybami P2A zgodnie z PN-EN 356.</w:t>
      </w:r>
    </w:p>
    <w:p w14:paraId="31AEC7F5"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 xml:space="preserve">Projektowana stolarka okienna o współczynniku min. </w:t>
      </w:r>
      <w:proofErr w:type="spellStart"/>
      <w:r w:rsidRPr="008C5972">
        <w:rPr>
          <w:rFonts w:ascii="Tahoma" w:hAnsi="Tahoma" w:cs="Tahoma"/>
          <w:sz w:val="20"/>
          <w:szCs w:val="20"/>
        </w:rPr>
        <w:t>Uw</w:t>
      </w:r>
      <w:proofErr w:type="spellEnd"/>
      <w:r w:rsidRPr="008C5972">
        <w:rPr>
          <w:rFonts w:ascii="Tahoma" w:hAnsi="Tahoma" w:cs="Tahoma"/>
          <w:sz w:val="20"/>
          <w:szCs w:val="20"/>
        </w:rPr>
        <w:t>= 0,9 W/m2K .</w:t>
      </w:r>
    </w:p>
    <w:p w14:paraId="1939D6C0"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W oknach stosować systemowe nawietrzaki okienne.</w:t>
      </w:r>
    </w:p>
    <w:p w14:paraId="5AF047EF" w14:textId="77777777" w:rsidR="008C5972" w:rsidRPr="008C5972" w:rsidRDefault="008C5972" w:rsidP="008C5972">
      <w:pPr>
        <w:jc w:val="both"/>
        <w:rPr>
          <w:rFonts w:ascii="Tahoma" w:hAnsi="Tahoma" w:cs="Tahoma"/>
          <w:sz w:val="20"/>
          <w:szCs w:val="20"/>
        </w:rPr>
      </w:pPr>
    </w:p>
    <w:p w14:paraId="4F0480E7"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Przed osadzeniem stolarki należy sprawdzić dokładność przygotowania miejsca osadzenia zestawu okiennego. Zestawy okienne winny być fabrycznie wykończone i przygotowane do montażu w otworze okiennym.</w:t>
      </w:r>
    </w:p>
    <w:p w14:paraId="7AD1F907" w14:textId="77777777" w:rsidR="008C5972" w:rsidRPr="008C5972" w:rsidRDefault="008C5972" w:rsidP="008C5972">
      <w:pPr>
        <w:jc w:val="both"/>
        <w:rPr>
          <w:rFonts w:ascii="Tahoma" w:hAnsi="Tahoma" w:cs="Tahoma"/>
          <w:sz w:val="20"/>
          <w:szCs w:val="20"/>
        </w:rPr>
      </w:pPr>
      <w:r w:rsidRPr="008C5972">
        <w:rPr>
          <w:rFonts w:ascii="Tahoma" w:hAnsi="Tahoma" w:cs="Tahoma"/>
          <w:sz w:val="20"/>
          <w:szCs w:val="20"/>
        </w:rPr>
        <w:t xml:space="preserve">Przewiduje się wykonanie jednego egzemplarza stolarki "na </w:t>
      </w:r>
      <w:proofErr w:type="spellStart"/>
      <w:r w:rsidRPr="008C5972">
        <w:rPr>
          <w:rFonts w:ascii="Tahoma" w:hAnsi="Tahoma" w:cs="Tahoma"/>
          <w:sz w:val="20"/>
          <w:szCs w:val="20"/>
        </w:rPr>
        <w:t>gotowo</w:t>
      </w:r>
      <w:proofErr w:type="spellEnd"/>
      <w:r w:rsidRPr="008C5972">
        <w:rPr>
          <w:rFonts w:ascii="Tahoma" w:hAnsi="Tahoma" w:cs="Tahoma"/>
          <w:sz w:val="20"/>
          <w:szCs w:val="20"/>
        </w:rPr>
        <w:t>" według oryginalnego wzorca po czym zatwierdzenie prototypu stolarki przez odpowiednie władze konserwatorskie.</w:t>
      </w:r>
    </w:p>
    <w:p w14:paraId="644B7CF3" w14:textId="77777777" w:rsidR="008C5972" w:rsidRPr="008C5972" w:rsidRDefault="008C5972" w:rsidP="008C5972">
      <w:pPr>
        <w:jc w:val="both"/>
        <w:rPr>
          <w:rFonts w:ascii="Tahoma" w:hAnsi="Tahoma" w:cs="Tahoma"/>
          <w:sz w:val="20"/>
          <w:szCs w:val="20"/>
        </w:rPr>
      </w:pPr>
    </w:p>
    <w:p w14:paraId="3F055669" w14:textId="77777777" w:rsidR="008C5972" w:rsidRPr="008C5972" w:rsidRDefault="008C5972" w:rsidP="008C5972">
      <w:pPr>
        <w:jc w:val="both"/>
        <w:rPr>
          <w:rFonts w:ascii="Tahoma" w:eastAsia="CIDFont+F1" w:hAnsi="Tahoma" w:cs="Tahoma"/>
          <w:sz w:val="20"/>
          <w:szCs w:val="20"/>
        </w:rPr>
      </w:pPr>
      <w:r w:rsidRPr="008C5972">
        <w:rPr>
          <w:rFonts w:ascii="Tahoma" w:eastAsia="CIDFont+F1" w:hAnsi="Tahoma" w:cs="Tahoma"/>
          <w:sz w:val="20"/>
          <w:szCs w:val="20"/>
        </w:rPr>
        <w:t>Przy montażu nowych okien należy zapewnić szczelność na połączeniu ramy okiennej ze ścianą.</w:t>
      </w:r>
    </w:p>
    <w:p w14:paraId="4AD0D5B5" w14:textId="77777777" w:rsidR="008C5972" w:rsidRPr="008C5972" w:rsidRDefault="008C5972" w:rsidP="008C5972">
      <w:pPr>
        <w:jc w:val="both"/>
        <w:rPr>
          <w:rFonts w:ascii="Tahoma" w:eastAsia="CIDFont+F1" w:hAnsi="Tahoma" w:cs="Tahoma"/>
          <w:sz w:val="20"/>
          <w:szCs w:val="20"/>
        </w:rPr>
      </w:pPr>
      <w:r w:rsidRPr="008C5972">
        <w:rPr>
          <w:rFonts w:ascii="Tahoma" w:eastAsia="CIDFont+F1" w:hAnsi="Tahoma" w:cs="Tahoma"/>
          <w:sz w:val="20"/>
          <w:szCs w:val="20"/>
        </w:rPr>
        <w:t xml:space="preserve">W budynku Kasztelu istniejące obróbki blacharskie na parapetach zewnętrznych należy zdemontować ( posiadają aktualnie spadek do wewnątrz co powoduje wlewanie się wody do środka pomieszczeń). Należy wykonać nową obróbkę blacharską parapetów z blachy tytan-cynk z zapewnieniem spadku od okna na zewnątrz. </w:t>
      </w:r>
    </w:p>
    <w:p w14:paraId="65EFA840" w14:textId="77777777" w:rsidR="0064025D" w:rsidRPr="000359DA" w:rsidRDefault="0064025D" w:rsidP="0064025D">
      <w:pPr>
        <w:autoSpaceDE w:val="0"/>
        <w:autoSpaceDN w:val="0"/>
        <w:adjustRightInd w:val="0"/>
        <w:spacing w:line="360" w:lineRule="auto"/>
        <w:jc w:val="both"/>
        <w:rPr>
          <w:rFonts w:ascii="Tahoma" w:hAnsi="Tahoma" w:cs="Tahoma"/>
          <w:sz w:val="20"/>
          <w:szCs w:val="20"/>
        </w:rPr>
      </w:pPr>
    </w:p>
    <w:p w14:paraId="36169809" w14:textId="01965470" w:rsidR="00994B34" w:rsidRDefault="00793CAA" w:rsidP="00994B34">
      <w:pPr>
        <w:pStyle w:val="Bezodstpw"/>
        <w:rPr>
          <w:rFonts w:ascii="Tahoma" w:hAnsi="Tahoma" w:cs="Tahoma"/>
          <w:b/>
          <w:sz w:val="20"/>
          <w:szCs w:val="20"/>
        </w:rPr>
      </w:pPr>
      <w:r>
        <w:rPr>
          <w:rFonts w:ascii="Tahoma" w:hAnsi="Tahoma" w:cs="Tahoma"/>
          <w:b/>
          <w:sz w:val="20"/>
          <w:szCs w:val="20"/>
        </w:rPr>
        <w:t>2</w:t>
      </w:r>
      <w:r w:rsidR="008C5972">
        <w:rPr>
          <w:rFonts w:ascii="Tahoma" w:hAnsi="Tahoma" w:cs="Tahoma"/>
          <w:b/>
          <w:sz w:val="20"/>
          <w:szCs w:val="20"/>
        </w:rPr>
        <w:t>.4</w:t>
      </w:r>
      <w:r w:rsidR="00994B34" w:rsidRPr="00144CF0">
        <w:rPr>
          <w:rFonts w:ascii="Tahoma" w:hAnsi="Tahoma" w:cs="Tahoma"/>
          <w:b/>
          <w:sz w:val="20"/>
          <w:szCs w:val="20"/>
        </w:rPr>
        <w:t>. Składowanie materiałów</w:t>
      </w:r>
    </w:p>
    <w:p w14:paraId="1BD3639E" w14:textId="77777777" w:rsidR="00144CF0" w:rsidRPr="00144CF0" w:rsidRDefault="00144CF0" w:rsidP="00994B34">
      <w:pPr>
        <w:pStyle w:val="Bezodstpw"/>
        <w:rPr>
          <w:rFonts w:ascii="Tahoma" w:hAnsi="Tahoma" w:cs="Tahoma"/>
          <w:b/>
          <w:sz w:val="20"/>
          <w:szCs w:val="20"/>
        </w:rPr>
      </w:pPr>
    </w:p>
    <w:p w14:paraId="17A16FC7" w14:textId="77777777" w:rsidR="00994B34" w:rsidRPr="00994B34" w:rsidRDefault="00144CF0" w:rsidP="00994B34">
      <w:pPr>
        <w:pStyle w:val="Bezodstpw"/>
        <w:rPr>
          <w:rFonts w:ascii="Tahoma" w:hAnsi="Tahoma" w:cs="Tahoma"/>
          <w:sz w:val="20"/>
          <w:szCs w:val="20"/>
        </w:rPr>
      </w:pPr>
      <w:r>
        <w:rPr>
          <w:rFonts w:ascii="Tahoma" w:hAnsi="Tahoma" w:cs="Tahoma"/>
          <w:sz w:val="20"/>
          <w:szCs w:val="20"/>
        </w:rPr>
        <w:t>Składowanie materiałó</w:t>
      </w:r>
      <w:r w:rsidR="00994B34" w:rsidRPr="00994B34">
        <w:rPr>
          <w:rFonts w:ascii="Tahoma" w:hAnsi="Tahoma" w:cs="Tahoma"/>
          <w:sz w:val="20"/>
          <w:szCs w:val="20"/>
        </w:rPr>
        <w:t>w powinno się odbywać w miejscu zabezpiecz</w:t>
      </w:r>
      <w:r>
        <w:rPr>
          <w:rFonts w:ascii="Tahoma" w:hAnsi="Tahoma" w:cs="Tahoma"/>
          <w:sz w:val="20"/>
          <w:szCs w:val="20"/>
        </w:rPr>
        <w:t>onym przed uszkodzeniem elementó</w:t>
      </w:r>
      <w:r w:rsidR="00691E0F">
        <w:rPr>
          <w:rFonts w:ascii="Tahoma" w:hAnsi="Tahoma" w:cs="Tahoma"/>
          <w:sz w:val="20"/>
          <w:szCs w:val="20"/>
        </w:rPr>
        <w:t>w stolarki</w:t>
      </w:r>
      <w:r w:rsidR="00994B34" w:rsidRPr="00994B34">
        <w:rPr>
          <w:rFonts w:ascii="Tahoma" w:hAnsi="Tahoma" w:cs="Tahoma"/>
          <w:sz w:val="20"/>
          <w:szCs w:val="20"/>
        </w:rPr>
        <w:t>.</w:t>
      </w:r>
    </w:p>
    <w:p w14:paraId="2749F4CB" w14:textId="3C08381C" w:rsidR="00994B34" w:rsidRDefault="00994B34" w:rsidP="00994B34">
      <w:pPr>
        <w:pStyle w:val="Bezodstpw"/>
        <w:rPr>
          <w:rFonts w:ascii="Tahoma" w:hAnsi="Tahoma" w:cs="Tahoma"/>
          <w:sz w:val="20"/>
          <w:szCs w:val="20"/>
        </w:rPr>
      </w:pPr>
      <w:r w:rsidRPr="00994B34">
        <w:rPr>
          <w:rFonts w:ascii="Tahoma" w:hAnsi="Tahoma" w:cs="Tahoma"/>
          <w:sz w:val="20"/>
          <w:szCs w:val="20"/>
        </w:rPr>
        <w:t>Elementy powinny być składowane w takiej pozycji w jakiej będą wbudowywane w otwory. Nie dopuszcza się</w:t>
      </w:r>
      <w:r w:rsidR="00144CF0">
        <w:rPr>
          <w:rFonts w:ascii="Tahoma" w:hAnsi="Tahoma" w:cs="Tahoma"/>
          <w:sz w:val="20"/>
          <w:szCs w:val="20"/>
        </w:rPr>
        <w:t xml:space="preserve"> </w:t>
      </w:r>
      <w:r w:rsidRPr="00994B34">
        <w:rPr>
          <w:rFonts w:ascii="Tahoma" w:hAnsi="Tahoma" w:cs="Tahoma"/>
          <w:sz w:val="20"/>
          <w:szCs w:val="20"/>
        </w:rPr>
        <w:t>składowania w miejscu</w:t>
      </w:r>
      <w:r w:rsidR="00144CF0">
        <w:rPr>
          <w:rFonts w:ascii="Tahoma" w:hAnsi="Tahoma" w:cs="Tahoma"/>
          <w:sz w:val="20"/>
          <w:szCs w:val="20"/>
        </w:rPr>
        <w:t xml:space="preserve"> narażonym na działanie czynnikó</w:t>
      </w:r>
      <w:r w:rsidRPr="00994B34">
        <w:rPr>
          <w:rFonts w:ascii="Tahoma" w:hAnsi="Tahoma" w:cs="Tahoma"/>
          <w:sz w:val="20"/>
          <w:szCs w:val="20"/>
        </w:rPr>
        <w:t>w pogodowych na elementy ślusarki.</w:t>
      </w:r>
    </w:p>
    <w:p w14:paraId="3FA21E22" w14:textId="77777777" w:rsidR="006F173D" w:rsidRPr="00994B34" w:rsidRDefault="006F173D" w:rsidP="00994B34">
      <w:pPr>
        <w:pStyle w:val="Bezodstpw"/>
        <w:rPr>
          <w:rFonts w:ascii="Tahoma" w:hAnsi="Tahoma" w:cs="Tahoma"/>
          <w:sz w:val="20"/>
          <w:szCs w:val="20"/>
        </w:rPr>
      </w:pPr>
    </w:p>
    <w:p w14:paraId="62B2E3A8" w14:textId="77777777" w:rsidR="00994B34" w:rsidRDefault="000359DA" w:rsidP="000359DA">
      <w:pPr>
        <w:pStyle w:val="Bezodstpw"/>
        <w:rPr>
          <w:rFonts w:ascii="Tahoma" w:hAnsi="Tahoma" w:cs="Tahoma"/>
          <w:b/>
          <w:sz w:val="20"/>
          <w:szCs w:val="20"/>
        </w:rPr>
      </w:pPr>
      <w:r>
        <w:rPr>
          <w:rFonts w:ascii="Tahoma" w:hAnsi="Tahoma" w:cs="Tahoma"/>
          <w:b/>
          <w:sz w:val="20"/>
          <w:szCs w:val="20"/>
        </w:rPr>
        <w:t>3.</w:t>
      </w:r>
      <w:r w:rsidR="00144CF0" w:rsidRPr="00144CF0">
        <w:rPr>
          <w:rFonts w:ascii="Tahoma" w:hAnsi="Tahoma" w:cs="Tahoma"/>
          <w:b/>
          <w:sz w:val="20"/>
          <w:szCs w:val="20"/>
        </w:rPr>
        <w:t>Sprz</w:t>
      </w:r>
      <w:r w:rsidR="00144CF0">
        <w:rPr>
          <w:rFonts w:ascii="Tahoma" w:hAnsi="Tahoma" w:cs="Tahoma"/>
          <w:b/>
          <w:sz w:val="20"/>
          <w:szCs w:val="20"/>
        </w:rPr>
        <w:t>ę</w:t>
      </w:r>
      <w:r w:rsidR="00144CF0" w:rsidRPr="00144CF0">
        <w:rPr>
          <w:rFonts w:ascii="Tahoma" w:hAnsi="Tahoma" w:cs="Tahoma"/>
          <w:b/>
          <w:sz w:val="20"/>
          <w:szCs w:val="20"/>
        </w:rPr>
        <w:t>t</w:t>
      </w:r>
    </w:p>
    <w:p w14:paraId="03D48B49" w14:textId="77777777" w:rsidR="00144CF0" w:rsidRPr="00144CF0" w:rsidRDefault="00144CF0" w:rsidP="00144CF0">
      <w:pPr>
        <w:pStyle w:val="Bezodstpw"/>
        <w:ind w:left="720"/>
        <w:rPr>
          <w:rFonts w:ascii="Tahoma" w:hAnsi="Tahoma" w:cs="Tahoma"/>
          <w:b/>
          <w:sz w:val="20"/>
          <w:szCs w:val="20"/>
        </w:rPr>
      </w:pPr>
    </w:p>
    <w:p w14:paraId="0BF02E8A" w14:textId="77777777" w:rsidR="00994B34" w:rsidRDefault="00994B34" w:rsidP="00994B34">
      <w:pPr>
        <w:pStyle w:val="Bezodstpw"/>
        <w:rPr>
          <w:rFonts w:ascii="Tahoma" w:hAnsi="Tahoma" w:cs="Tahoma"/>
          <w:b/>
          <w:sz w:val="20"/>
          <w:szCs w:val="20"/>
        </w:rPr>
      </w:pPr>
      <w:r w:rsidRPr="00144CF0">
        <w:rPr>
          <w:rFonts w:ascii="Tahoma" w:hAnsi="Tahoma" w:cs="Tahoma"/>
          <w:b/>
          <w:sz w:val="20"/>
          <w:szCs w:val="20"/>
        </w:rPr>
        <w:t>3.1. Ogólne wymagania dotyczące sprzętu</w:t>
      </w:r>
    </w:p>
    <w:p w14:paraId="18360E65" w14:textId="77777777" w:rsidR="00144CF0" w:rsidRPr="00144CF0" w:rsidRDefault="00144CF0" w:rsidP="00994B34">
      <w:pPr>
        <w:pStyle w:val="Bezodstpw"/>
        <w:rPr>
          <w:rFonts w:ascii="Tahoma" w:hAnsi="Tahoma" w:cs="Tahoma"/>
          <w:b/>
          <w:sz w:val="20"/>
          <w:szCs w:val="20"/>
        </w:rPr>
      </w:pPr>
    </w:p>
    <w:p w14:paraId="6CD2FD40" w14:textId="77777777" w:rsidR="00994B34" w:rsidRDefault="00144CF0" w:rsidP="00994B34">
      <w:pPr>
        <w:pStyle w:val="Bezodstpw"/>
        <w:rPr>
          <w:rFonts w:ascii="Tahoma" w:hAnsi="Tahoma" w:cs="Tahoma"/>
          <w:color w:val="FF0000"/>
          <w:sz w:val="20"/>
          <w:szCs w:val="20"/>
        </w:rPr>
      </w:pPr>
      <w:r>
        <w:rPr>
          <w:rFonts w:ascii="Tahoma" w:hAnsi="Tahoma" w:cs="Tahoma"/>
          <w:sz w:val="20"/>
          <w:szCs w:val="20"/>
        </w:rPr>
        <w:t>Ogó</w:t>
      </w:r>
      <w:r w:rsidR="00994B34" w:rsidRPr="00994B34">
        <w:rPr>
          <w:rFonts w:ascii="Tahoma" w:hAnsi="Tahoma" w:cs="Tahoma"/>
          <w:sz w:val="20"/>
          <w:szCs w:val="20"/>
        </w:rPr>
        <w:t xml:space="preserve">lne wymagania dotyczące Sprzętu </w:t>
      </w:r>
      <w:r w:rsidR="00994B34" w:rsidRPr="0095621E">
        <w:rPr>
          <w:rFonts w:ascii="Tahoma" w:hAnsi="Tahoma" w:cs="Tahoma"/>
          <w:sz w:val="20"/>
          <w:szCs w:val="20"/>
        </w:rPr>
        <w:t>pod</w:t>
      </w:r>
      <w:r w:rsidR="00E32C11" w:rsidRPr="0095621E">
        <w:rPr>
          <w:rFonts w:ascii="Tahoma" w:hAnsi="Tahoma" w:cs="Tahoma"/>
          <w:sz w:val="20"/>
          <w:szCs w:val="20"/>
        </w:rPr>
        <w:t>ano w</w:t>
      </w:r>
      <w:r w:rsidR="00E32C11" w:rsidRPr="00E32C11">
        <w:rPr>
          <w:rFonts w:ascii="Tahoma" w:hAnsi="Tahoma" w:cs="Tahoma"/>
          <w:color w:val="FF0000"/>
          <w:sz w:val="20"/>
          <w:szCs w:val="20"/>
        </w:rPr>
        <w:t xml:space="preserve"> </w:t>
      </w:r>
      <w:r w:rsidR="00E32C11" w:rsidRPr="0095621E">
        <w:rPr>
          <w:rFonts w:ascii="Tahoma" w:hAnsi="Tahoma" w:cs="Tahoma"/>
          <w:sz w:val="20"/>
          <w:szCs w:val="20"/>
        </w:rPr>
        <w:t>ST</w:t>
      </w:r>
      <w:r w:rsidR="0095621E" w:rsidRPr="0095621E">
        <w:rPr>
          <w:rFonts w:ascii="Tahoma" w:hAnsi="Tahoma" w:cs="Tahoma"/>
          <w:sz w:val="20"/>
          <w:szCs w:val="20"/>
        </w:rPr>
        <w:t>-0</w:t>
      </w:r>
      <w:r w:rsidRPr="0095621E">
        <w:rPr>
          <w:rFonts w:ascii="Tahoma" w:hAnsi="Tahoma" w:cs="Tahoma"/>
          <w:sz w:val="20"/>
          <w:szCs w:val="20"/>
        </w:rPr>
        <w:t xml:space="preserve"> „Wymagania ogó</w:t>
      </w:r>
      <w:r w:rsidR="00994B34" w:rsidRPr="0095621E">
        <w:rPr>
          <w:rFonts w:ascii="Tahoma" w:hAnsi="Tahoma" w:cs="Tahoma"/>
          <w:sz w:val="20"/>
          <w:szCs w:val="20"/>
        </w:rPr>
        <w:t>lne”.</w:t>
      </w:r>
    </w:p>
    <w:p w14:paraId="754A61CE" w14:textId="77777777" w:rsidR="00E32C11" w:rsidRPr="00E32C11" w:rsidRDefault="00E32C11" w:rsidP="00994B34">
      <w:pPr>
        <w:pStyle w:val="Bezodstpw"/>
        <w:rPr>
          <w:rFonts w:ascii="Tahoma" w:hAnsi="Tahoma" w:cs="Tahoma"/>
          <w:color w:val="FF0000"/>
          <w:sz w:val="20"/>
          <w:szCs w:val="20"/>
        </w:rPr>
      </w:pPr>
    </w:p>
    <w:p w14:paraId="419708DB" w14:textId="77777777" w:rsidR="00994B34" w:rsidRDefault="00994B34" w:rsidP="00D6361A">
      <w:pPr>
        <w:pStyle w:val="Bezodstpw"/>
        <w:numPr>
          <w:ilvl w:val="1"/>
          <w:numId w:val="37"/>
        </w:numPr>
        <w:rPr>
          <w:rFonts w:ascii="Tahoma" w:hAnsi="Tahoma" w:cs="Tahoma"/>
          <w:b/>
          <w:sz w:val="20"/>
          <w:szCs w:val="20"/>
        </w:rPr>
      </w:pPr>
      <w:r w:rsidRPr="00144CF0">
        <w:rPr>
          <w:rFonts w:ascii="Tahoma" w:hAnsi="Tahoma" w:cs="Tahoma"/>
          <w:b/>
          <w:sz w:val="20"/>
          <w:szCs w:val="20"/>
        </w:rPr>
        <w:t>Sprzęt do wykonania robót</w:t>
      </w:r>
    </w:p>
    <w:p w14:paraId="5A3B9E7C" w14:textId="77777777" w:rsidR="00144CF0" w:rsidRPr="00144CF0" w:rsidRDefault="00144CF0" w:rsidP="00144CF0">
      <w:pPr>
        <w:pStyle w:val="Bezodstpw"/>
        <w:ind w:left="1080"/>
        <w:rPr>
          <w:rFonts w:ascii="Tahoma" w:hAnsi="Tahoma" w:cs="Tahoma"/>
          <w:b/>
          <w:sz w:val="20"/>
          <w:szCs w:val="20"/>
        </w:rPr>
      </w:pPr>
    </w:p>
    <w:p w14:paraId="3C3BEE96" w14:textId="77777777" w:rsidR="00994B34" w:rsidRPr="0095621E" w:rsidRDefault="00144CF0" w:rsidP="00994B34">
      <w:pPr>
        <w:pStyle w:val="Bezodstpw"/>
        <w:rPr>
          <w:rFonts w:ascii="Tahoma" w:hAnsi="Tahoma" w:cs="Tahoma"/>
          <w:sz w:val="20"/>
          <w:szCs w:val="20"/>
        </w:rPr>
      </w:pPr>
      <w:r>
        <w:rPr>
          <w:rFonts w:ascii="Tahoma" w:hAnsi="Tahoma" w:cs="Tahoma"/>
          <w:sz w:val="20"/>
          <w:szCs w:val="20"/>
        </w:rPr>
        <w:t>Nie stawia się szczegó</w:t>
      </w:r>
      <w:r w:rsidR="00994B34" w:rsidRPr="00994B34">
        <w:rPr>
          <w:rFonts w:ascii="Tahoma" w:hAnsi="Tahoma" w:cs="Tahoma"/>
          <w:sz w:val="20"/>
          <w:szCs w:val="20"/>
        </w:rPr>
        <w:t>lnych wymagań w zakresie sprzętu, wykraczając</w:t>
      </w:r>
      <w:r w:rsidR="008963F7">
        <w:rPr>
          <w:rFonts w:ascii="Tahoma" w:hAnsi="Tahoma" w:cs="Tahoma"/>
          <w:sz w:val="20"/>
          <w:szCs w:val="20"/>
        </w:rPr>
        <w:t xml:space="preserve">ych poza </w:t>
      </w:r>
      <w:r w:rsidR="0095621E" w:rsidRPr="0095621E">
        <w:rPr>
          <w:rFonts w:ascii="Tahoma" w:hAnsi="Tahoma" w:cs="Tahoma"/>
          <w:sz w:val="20"/>
          <w:szCs w:val="20"/>
        </w:rPr>
        <w:t>ST-0</w:t>
      </w:r>
      <w:r w:rsidRPr="0095621E">
        <w:rPr>
          <w:rFonts w:ascii="Tahoma" w:hAnsi="Tahoma" w:cs="Tahoma"/>
          <w:sz w:val="20"/>
          <w:szCs w:val="20"/>
        </w:rPr>
        <w:t xml:space="preserve"> „Wymagania ogó</w:t>
      </w:r>
      <w:r w:rsidR="00994B34" w:rsidRPr="0095621E">
        <w:rPr>
          <w:rFonts w:ascii="Tahoma" w:hAnsi="Tahoma" w:cs="Tahoma"/>
          <w:sz w:val="20"/>
          <w:szCs w:val="20"/>
        </w:rPr>
        <w:t>lne”</w:t>
      </w:r>
      <w:r w:rsidRPr="0095621E">
        <w:rPr>
          <w:rFonts w:ascii="Tahoma" w:hAnsi="Tahoma" w:cs="Tahoma"/>
          <w:sz w:val="20"/>
          <w:szCs w:val="20"/>
        </w:rPr>
        <w:t>.</w:t>
      </w:r>
    </w:p>
    <w:p w14:paraId="623CCDC7" w14:textId="77777777" w:rsidR="00E04690" w:rsidRPr="00144CF0" w:rsidRDefault="00E04690" w:rsidP="00994B34">
      <w:pPr>
        <w:pStyle w:val="Bezodstpw"/>
        <w:rPr>
          <w:rFonts w:ascii="Tahoma" w:hAnsi="Tahoma" w:cs="Tahoma"/>
          <w:b/>
          <w:sz w:val="20"/>
          <w:szCs w:val="20"/>
        </w:rPr>
      </w:pPr>
    </w:p>
    <w:p w14:paraId="51AF2A9A" w14:textId="77777777" w:rsidR="00994B34" w:rsidRDefault="00277E60" w:rsidP="00277E60">
      <w:pPr>
        <w:pStyle w:val="Bezodstpw"/>
        <w:rPr>
          <w:rFonts w:ascii="Tahoma" w:hAnsi="Tahoma" w:cs="Tahoma"/>
          <w:b/>
          <w:sz w:val="20"/>
          <w:szCs w:val="20"/>
        </w:rPr>
      </w:pPr>
      <w:r>
        <w:rPr>
          <w:rFonts w:ascii="Tahoma" w:hAnsi="Tahoma" w:cs="Tahoma"/>
          <w:b/>
          <w:sz w:val="20"/>
          <w:szCs w:val="20"/>
        </w:rPr>
        <w:t>4.</w:t>
      </w:r>
      <w:r w:rsidR="00144CF0" w:rsidRPr="00144CF0">
        <w:rPr>
          <w:rFonts w:ascii="Tahoma" w:hAnsi="Tahoma" w:cs="Tahoma"/>
          <w:b/>
          <w:sz w:val="20"/>
          <w:szCs w:val="20"/>
        </w:rPr>
        <w:t>Transport</w:t>
      </w:r>
    </w:p>
    <w:p w14:paraId="48023195" w14:textId="77777777" w:rsidR="00144CF0" w:rsidRPr="00144CF0" w:rsidRDefault="00144CF0" w:rsidP="00144CF0">
      <w:pPr>
        <w:pStyle w:val="Bezodstpw"/>
        <w:ind w:left="720"/>
        <w:rPr>
          <w:rFonts w:ascii="Tahoma" w:hAnsi="Tahoma" w:cs="Tahoma"/>
          <w:b/>
          <w:sz w:val="20"/>
          <w:szCs w:val="20"/>
        </w:rPr>
      </w:pPr>
    </w:p>
    <w:p w14:paraId="17350097" w14:textId="77777777" w:rsidR="00994B34" w:rsidRPr="0095621E" w:rsidRDefault="00144CF0" w:rsidP="00994B34">
      <w:pPr>
        <w:pStyle w:val="Bezodstpw"/>
        <w:rPr>
          <w:rFonts w:ascii="Tahoma" w:hAnsi="Tahoma" w:cs="Tahoma"/>
          <w:sz w:val="20"/>
          <w:szCs w:val="20"/>
        </w:rPr>
      </w:pPr>
      <w:r>
        <w:rPr>
          <w:rFonts w:ascii="Tahoma" w:hAnsi="Tahoma" w:cs="Tahoma"/>
          <w:sz w:val="20"/>
          <w:szCs w:val="20"/>
        </w:rPr>
        <w:t>Ogó</w:t>
      </w:r>
      <w:r w:rsidR="00994B34" w:rsidRPr="00994B34">
        <w:rPr>
          <w:rFonts w:ascii="Tahoma" w:hAnsi="Tahoma" w:cs="Tahoma"/>
          <w:sz w:val="20"/>
          <w:szCs w:val="20"/>
        </w:rPr>
        <w:t xml:space="preserve">lne wymagania dotyczące Transportu podano w </w:t>
      </w:r>
      <w:r w:rsidR="00994B34" w:rsidRPr="0095621E">
        <w:rPr>
          <w:rFonts w:ascii="Tahoma" w:hAnsi="Tahoma" w:cs="Tahoma"/>
          <w:sz w:val="20"/>
          <w:szCs w:val="20"/>
        </w:rPr>
        <w:t>ST</w:t>
      </w:r>
      <w:r w:rsidR="0095621E" w:rsidRPr="0095621E">
        <w:rPr>
          <w:rFonts w:ascii="Tahoma" w:hAnsi="Tahoma" w:cs="Tahoma"/>
          <w:sz w:val="20"/>
          <w:szCs w:val="20"/>
        </w:rPr>
        <w:t>-0</w:t>
      </w:r>
      <w:r w:rsidR="00994B34" w:rsidRPr="0095621E">
        <w:rPr>
          <w:rFonts w:ascii="Tahoma" w:hAnsi="Tahoma" w:cs="Tahoma"/>
          <w:sz w:val="20"/>
          <w:szCs w:val="20"/>
        </w:rPr>
        <w:t xml:space="preserve"> „Wymagania </w:t>
      </w:r>
      <w:r w:rsidRPr="0095621E">
        <w:rPr>
          <w:rFonts w:ascii="Tahoma" w:hAnsi="Tahoma" w:cs="Tahoma"/>
          <w:sz w:val="20"/>
          <w:szCs w:val="20"/>
        </w:rPr>
        <w:t>ogó</w:t>
      </w:r>
      <w:r w:rsidR="00994B34" w:rsidRPr="0095621E">
        <w:rPr>
          <w:rFonts w:ascii="Tahoma" w:hAnsi="Tahoma" w:cs="Tahoma"/>
          <w:sz w:val="20"/>
          <w:szCs w:val="20"/>
        </w:rPr>
        <w:t>lne”.</w:t>
      </w:r>
    </w:p>
    <w:p w14:paraId="67646410" w14:textId="77777777" w:rsidR="00144CF0" w:rsidRPr="0095621E" w:rsidRDefault="00144CF0" w:rsidP="00994B34">
      <w:pPr>
        <w:pStyle w:val="Bezodstpw"/>
        <w:rPr>
          <w:rFonts w:ascii="Tahoma" w:hAnsi="Tahoma" w:cs="Tahoma"/>
          <w:sz w:val="20"/>
          <w:szCs w:val="20"/>
        </w:rPr>
      </w:pPr>
    </w:p>
    <w:p w14:paraId="115FB765" w14:textId="77777777" w:rsidR="00994B34" w:rsidRDefault="00277E60" w:rsidP="00277E60">
      <w:pPr>
        <w:pStyle w:val="Bezodstpw"/>
        <w:rPr>
          <w:rFonts w:ascii="Tahoma" w:hAnsi="Tahoma" w:cs="Tahoma"/>
          <w:b/>
          <w:sz w:val="20"/>
          <w:szCs w:val="20"/>
        </w:rPr>
      </w:pPr>
      <w:r>
        <w:rPr>
          <w:rFonts w:ascii="Tahoma" w:hAnsi="Tahoma" w:cs="Tahoma"/>
          <w:b/>
          <w:sz w:val="20"/>
          <w:szCs w:val="20"/>
        </w:rPr>
        <w:t>5.</w:t>
      </w:r>
      <w:r w:rsidR="00144CF0" w:rsidRPr="00144CF0">
        <w:rPr>
          <w:rFonts w:ascii="Tahoma" w:hAnsi="Tahoma" w:cs="Tahoma"/>
          <w:b/>
          <w:sz w:val="20"/>
          <w:szCs w:val="20"/>
        </w:rPr>
        <w:t>Wykonanie robót</w:t>
      </w:r>
    </w:p>
    <w:p w14:paraId="200B61A7" w14:textId="77777777" w:rsidR="00144CF0" w:rsidRPr="00144CF0" w:rsidRDefault="00144CF0" w:rsidP="00144CF0">
      <w:pPr>
        <w:pStyle w:val="Bezodstpw"/>
        <w:ind w:left="720"/>
        <w:rPr>
          <w:rFonts w:ascii="Tahoma" w:hAnsi="Tahoma" w:cs="Tahoma"/>
          <w:b/>
          <w:sz w:val="20"/>
          <w:szCs w:val="20"/>
        </w:rPr>
      </w:pPr>
    </w:p>
    <w:p w14:paraId="6FAE13D7" w14:textId="77777777" w:rsidR="00994B34" w:rsidRDefault="00144CF0" w:rsidP="00994B34">
      <w:pPr>
        <w:pStyle w:val="Bezodstpw"/>
        <w:rPr>
          <w:rFonts w:ascii="Tahoma" w:hAnsi="Tahoma" w:cs="Tahoma"/>
          <w:b/>
          <w:sz w:val="20"/>
          <w:szCs w:val="20"/>
        </w:rPr>
      </w:pPr>
      <w:r>
        <w:rPr>
          <w:rFonts w:ascii="Tahoma" w:hAnsi="Tahoma" w:cs="Tahoma"/>
          <w:b/>
          <w:sz w:val="20"/>
          <w:szCs w:val="20"/>
        </w:rPr>
        <w:t>5.1. Ogólne zasady wykonania r</w:t>
      </w:r>
      <w:r w:rsidR="00994B34" w:rsidRPr="00144CF0">
        <w:rPr>
          <w:rFonts w:ascii="Tahoma" w:hAnsi="Tahoma" w:cs="Tahoma"/>
          <w:b/>
          <w:sz w:val="20"/>
          <w:szCs w:val="20"/>
        </w:rPr>
        <w:t>obót</w:t>
      </w:r>
    </w:p>
    <w:p w14:paraId="043C0696" w14:textId="77777777" w:rsidR="00144CF0" w:rsidRPr="00144CF0" w:rsidRDefault="00144CF0" w:rsidP="00994B34">
      <w:pPr>
        <w:pStyle w:val="Bezodstpw"/>
        <w:rPr>
          <w:rFonts w:ascii="Tahoma" w:hAnsi="Tahoma" w:cs="Tahoma"/>
          <w:b/>
          <w:sz w:val="20"/>
          <w:szCs w:val="20"/>
        </w:rPr>
      </w:pPr>
    </w:p>
    <w:p w14:paraId="0DD55620" w14:textId="77777777" w:rsidR="00994B34" w:rsidRPr="0095621E" w:rsidRDefault="00144CF0" w:rsidP="00994B34">
      <w:pPr>
        <w:pStyle w:val="Bezodstpw"/>
        <w:rPr>
          <w:rFonts w:ascii="Tahoma" w:hAnsi="Tahoma" w:cs="Tahoma"/>
          <w:sz w:val="20"/>
          <w:szCs w:val="20"/>
        </w:rPr>
      </w:pPr>
      <w:r>
        <w:rPr>
          <w:rFonts w:ascii="Tahoma" w:hAnsi="Tahoma" w:cs="Tahoma"/>
          <w:sz w:val="20"/>
          <w:szCs w:val="20"/>
        </w:rPr>
        <w:t>Ogó</w:t>
      </w:r>
      <w:r w:rsidR="00994B34" w:rsidRPr="00994B34">
        <w:rPr>
          <w:rFonts w:ascii="Tahoma" w:hAnsi="Tahoma" w:cs="Tahoma"/>
          <w:sz w:val="20"/>
          <w:szCs w:val="20"/>
        </w:rPr>
        <w:t>lne</w:t>
      </w:r>
      <w:r>
        <w:rPr>
          <w:rFonts w:ascii="Tahoma" w:hAnsi="Tahoma" w:cs="Tahoma"/>
          <w:sz w:val="20"/>
          <w:szCs w:val="20"/>
        </w:rPr>
        <w:t xml:space="preserve"> wymagania dotycząc</w:t>
      </w:r>
      <w:r w:rsidR="008963F7">
        <w:rPr>
          <w:rFonts w:ascii="Tahoma" w:hAnsi="Tahoma" w:cs="Tahoma"/>
          <w:sz w:val="20"/>
          <w:szCs w:val="20"/>
        </w:rPr>
        <w:t xml:space="preserve">e wykonania robot podano w </w:t>
      </w:r>
      <w:r w:rsidR="008963F7" w:rsidRPr="0095621E">
        <w:rPr>
          <w:rFonts w:ascii="Tahoma" w:hAnsi="Tahoma" w:cs="Tahoma"/>
          <w:sz w:val="20"/>
          <w:szCs w:val="20"/>
        </w:rPr>
        <w:t xml:space="preserve">ST </w:t>
      </w:r>
      <w:r w:rsidRPr="0095621E">
        <w:rPr>
          <w:rFonts w:ascii="Tahoma" w:hAnsi="Tahoma" w:cs="Tahoma"/>
          <w:sz w:val="20"/>
          <w:szCs w:val="20"/>
        </w:rPr>
        <w:t>„Wymagania ogó</w:t>
      </w:r>
      <w:r w:rsidR="00994B34" w:rsidRPr="0095621E">
        <w:rPr>
          <w:rFonts w:ascii="Tahoma" w:hAnsi="Tahoma" w:cs="Tahoma"/>
          <w:sz w:val="20"/>
          <w:szCs w:val="20"/>
        </w:rPr>
        <w:t>lne”.</w:t>
      </w:r>
    </w:p>
    <w:p w14:paraId="4C55D4DA" w14:textId="77777777" w:rsidR="00144CF0" w:rsidRPr="0095621E" w:rsidRDefault="00144CF0" w:rsidP="00994B34">
      <w:pPr>
        <w:pStyle w:val="Bezodstpw"/>
        <w:rPr>
          <w:rFonts w:ascii="Tahoma" w:hAnsi="Tahoma" w:cs="Tahoma"/>
          <w:b/>
          <w:sz w:val="20"/>
          <w:szCs w:val="20"/>
        </w:rPr>
      </w:pPr>
    </w:p>
    <w:p w14:paraId="13D39720" w14:textId="77777777" w:rsidR="00994B34" w:rsidRPr="00144CF0" w:rsidRDefault="00994B34" w:rsidP="00994B34">
      <w:pPr>
        <w:pStyle w:val="Bezodstpw"/>
        <w:rPr>
          <w:rFonts w:ascii="Tahoma" w:hAnsi="Tahoma" w:cs="Tahoma"/>
          <w:b/>
          <w:sz w:val="20"/>
          <w:szCs w:val="20"/>
        </w:rPr>
      </w:pPr>
      <w:r w:rsidRPr="00144CF0">
        <w:rPr>
          <w:rFonts w:ascii="Tahoma" w:hAnsi="Tahoma" w:cs="Tahoma"/>
          <w:b/>
          <w:sz w:val="20"/>
          <w:szCs w:val="20"/>
        </w:rPr>
        <w:t>5.2</w:t>
      </w:r>
      <w:r w:rsidR="00144CF0">
        <w:rPr>
          <w:rFonts w:ascii="Tahoma" w:hAnsi="Tahoma" w:cs="Tahoma"/>
          <w:b/>
          <w:sz w:val="20"/>
          <w:szCs w:val="20"/>
        </w:rPr>
        <w:t>. Szczegółowe zasady wykonania r</w:t>
      </w:r>
      <w:r w:rsidRPr="00144CF0">
        <w:rPr>
          <w:rFonts w:ascii="Tahoma" w:hAnsi="Tahoma" w:cs="Tahoma"/>
          <w:b/>
          <w:sz w:val="20"/>
          <w:szCs w:val="20"/>
        </w:rPr>
        <w:t>obót</w:t>
      </w:r>
    </w:p>
    <w:p w14:paraId="375957A1" w14:textId="77777777" w:rsidR="00144CF0" w:rsidRPr="00994B34" w:rsidRDefault="00144CF0" w:rsidP="00994B34">
      <w:pPr>
        <w:pStyle w:val="Bezodstpw"/>
        <w:rPr>
          <w:rFonts w:ascii="Tahoma" w:hAnsi="Tahoma" w:cs="Tahoma"/>
          <w:sz w:val="20"/>
          <w:szCs w:val="20"/>
        </w:rPr>
      </w:pPr>
    </w:p>
    <w:p w14:paraId="79838D62" w14:textId="103EADBF" w:rsidR="00994B34" w:rsidRPr="00144CF0" w:rsidRDefault="00994B34" w:rsidP="00994B34">
      <w:pPr>
        <w:pStyle w:val="Bezodstpw"/>
        <w:rPr>
          <w:rFonts w:ascii="Tahoma" w:hAnsi="Tahoma" w:cs="Tahoma"/>
          <w:b/>
          <w:sz w:val="20"/>
          <w:szCs w:val="20"/>
        </w:rPr>
      </w:pPr>
      <w:r w:rsidRPr="00144CF0">
        <w:rPr>
          <w:rFonts w:ascii="Tahoma" w:hAnsi="Tahoma" w:cs="Tahoma"/>
          <w:b/>
          <w:sz w:val="20"/>
          <w:szCs w:val="20"/>
        </w:rPr>
        <w:t xml:space="preserve">5.2.1. Montaż </w:t>
      </w:r>
      <w:proofErr w:type="spellStart"/>
      <w:r w:rsidRPr="00144CF0">
        <w:rPr>
          <w:rFonts w:ascii="Tahoma" w:hAnsi="Tahoma" w:cs="Tahoma"/>
          <w:b/>
          <w:sz w:val="20"/>
          <w:szCs w:val="20"/>
        </w:rPr>
        <w:t>konstrukcj</w:t>
      </w:r>
      <w:proofErr w:type="spellEnd"/>
      <w:r w:rsidRPr="00144CF0">
        <w:rPr>
          <w:rFonts w:ascii="Tahoma" w:hAnsi="Tahoma" w:cs="Tahoma"/>
          <w:b/>
          <w:sz w:val="20"/>
          <w:szCs w:val="20"/>
        </w:rPr>
        <w:t xml:space="preserve"> na budowie</w:t>
      </w:r>
      <w:r w:rsidR="009647B4">
        <w:rPr>
          <w:rFonts w:ascii="Tahoma" w:hAnsi="Tahoma" w:cs="Tahoma"/>
          <w:b/>
          <w:sz w:val="20"/>
          <w:szCs w:val="20"/>
        </w:rPr>
        <w:t>,</w:t>
      </w:r>
      <w:r w:rsidRPr="00144CF0">
        <w:rPr>
          <w:rFonts w:ascii="Tahoma" w:hAnsi="Tahoma" w:cs="Tahoma"/>
          <w:b/>
          <w:sz w:val="20"/>
          <w:szCs w:val="20"/>
        </w:rPr>
        <w:t xml:space="preserve"> </w:t>
      </w:r>
      <w:r w:rsidR="009647B4">
        <w:rPr>
          <w:rFonts w:ascii="Tahoma" w:hAnsi="Tahoma" w:cs="Tahoma"/>
          <w:b/>
          <w:sz w:val="20"/>
          <w:szCs w:val="20"/>
        </w:rPr>
        <w:t>z</w:t>
      </w:r>
      <w:r w:rsidRPr="00144CF0">
        <w:rPr>
          <w:rFonts w:ascii="Tahoma" w:hAnsi="Tahoma" w:cs="Tahoma"/>
          <w:b/>
          <w:sz w:val="20"/>
          <w:szCs w:val="20"/>
        </w:rPr>
        <w:t>amocowanie okien i drzwi</w:t>
      </w:r>
    </w:p>
    <w:p w14:paraId="46D3D6E5" w14:textId="77777777" w:rsidR="00144CF0" w:rsidRPr="00994B34" w:rsidRDefault="00144CF0" w:rsidP="00994B34">
      <w:pPr>
        <w:pStyle w:val="Bezodstpw"/>
        <w:rPr>
          <w:rFonts w:ascii="Tahoma" w:hAnsi="Tahoma" w:cs="Tahoma"/>
          <w:sz w:val="20"/>
          <w:szCs w:val="20"/>
        </w:rPr>
      </w:pPr>
    </w:p>
    <w:p w14:paraId="47E7F76B" w14:textId="79BDB6A9" w:rsidR="00994B34" w:rsidRDefault="008C5972" w:rsidP="00994B34">
      <w:pPr>
        <w:pStyle w:val="Bezodstpw"/>
        <w:rPr>
          <w:rFonts w:ascii="Tahoma" w:hAnsi="Tahoma" w:cs="Tahoma"/>
          <w:sz w:val="20"/>
          <w:szCs w:val="20"/>
        </w:rPr>
      </w:pPr>
      <w:r>
        <w:rPr>
          <w:rFonts w:ascii="Tahoma" w:hAnsi="Tahoma" w:cs="Tahoma"/>
          <w:sz w:val="20"/>
          <w:szCs w:val="20"/>
        </w:rPr>
        <w:lastRenderedPageBreak/>
        <w:t>O</w:t>
      </w:r>
      <w:r w:rsidR="00994B34" w:rsidRPr="00994B34">
        <w:rPr>
          <w:rFonts w:ascii="Tahoma" w:hAnsi="Tahoma" w:cs="Tahoma"/>
          <w:sz w:val="20"/>
          <w:szCs w:val="20"/>
        </w:rPr>
        <w:t>kna i drzwi zachowują właściwości eksploatacyjne pod warunkiem, że zostanie prawidłowo</w:t>
      </w:r>
      <w:r w:rsidR="00144CF0">
        <w:rPr>
          <w:rFonts w:ascii="Tahoma" w:hAnsi="Tahoma" w:cs="Tahoma"/>
          <w:sz w:val="20"/>
          <w:szCs w:val="20"/>
        </w:rPr>
        <w:t xml:space="preserve"> wykonany montaż elementó</w:t>
      </w:r>
      <w:r w:rsidR="00994B34" w:rsidRPr="00994B34">
        <w:rPr>
          <w:rFonts w:ascii="Tahoma" w:hAnsi="Tahoma" w:cs="Tahoma"/>
          <w:sz w:val="20"/>
          <w:szCs w:val="20"/>
        </w:rPr>
        <w:t>w do ścian budynku. Na prawidłowe wbudowanie okna w mur mają wpływ następujące</w:t>
      </w:r>
      <w:r w:rsidR="00144CF0">
        <w:rPr>
          <w:rFonts w:ascii="Tahoma" w:hAnsi="Tahoma" w:cs="Tahoma"/>
          <w:sz w:val="20"/>
          <w:szCs w:val="20"/>
        </w:rPr>
        <w:t xml:space="preserve"> </w:t>
      </w:r>
      <w:r w:rsidR="00994B34" w:rsidRPr="00994B34">
        <w:rPr>
          <w:rFonts w:ascii="Tahoma" w:hAnsi="Tahoma" w:cs="Tahoma"/>
          <w:sz w:val="20"/>
          <w:szCs w:val="20"/>
        </w:rPr>
        <w:t>czynności:</w:t>
      </w:r>
    </w:p>
    <w:p w14:paraId="290B90C0" w14:textId="77777777" w:rsidR="00144CF0" w:rsidRPr="00144CF0" w:rsidRDefault="00144CF0" w:rsidP="00994B34">
      <w:pPr>
        <w:pStyle w:val="Bezodstpw"/>
        <w:rPr>
          <w:rFonts w:ascii="Tahoma" w:hAnsi="Tahoma" w:cs="Tahoma"/>
          <w:b/>
          <w:sz w:val="20"/>
          <w:szCs w:val="20"/>
        </w:rPr>
      </w:pPr>
    </w:p>
    <w:p w14:paraId="3BBCD72A" w14:textId="77777777" w:rsidR="00994B34" w:rsidRDefault="00994B34" w:rsidP="00994B34">
      <w:pPr>
        <w:pStyle w:val="Bezodstpw"/>
        <w:rPr>
          <w:rFonts w:ascii="Tahoma" w:hAnsi="Tahoma" w:cs="Tahoma"/>
          <w:b/>
          <w:sz w:val="20"/>
          <w:szCs w:val="20"/>
        </w:rPr>
      </w:pPr>
      <w:r w:rsidRPr="00144CF0">
        <w:rPr>
          <w:rFonts w:ascii="Tahoma" w:hAnsi="Tahoma" w:cs="Tahoma"/>
          <w:b/>
          <w:sz w:val="20"/>
          <w:szCs w:val="20"/>
        </w:rPr>
        <w:t>5.2.2. Przygotowanie ościeży i okien do wbudowania</w:t>
      </w:r>
    </w:p>
    <w:p w14:paraId="56972FB0" w14:textId="77777777" w:rsidR="00144CF0" w:rsidRPr="00144CF0" w:rsidRDefault="00144CF0" w:rsidP="00994B34">
      <w:pPr>
        <w:pStyle w:val="Bezodstpw"/>
        <w:rPr>
          <w:rFonts w:ascii="Tahoma" w:hAnsi="Tahoma" w:cs="Tahoma"/>
          <w:b/>
          <w:sz w:val="20"/>
          <w:szCs w:val="20"/>
        </w:rPr>
      </w:pPr>
    </w:p>
    <w:p w14:paraId="010D4D15"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Przygotowanie ościeży.</w:t>
      </w:r>
    </w:p>
    <w:p w14:paraId="7652BF72" w14:textId="77777777" w:rsidR="00994B34" w:rsidRDefault="008963F7" w:rsidP="00994B34">
      <w:pPr>
        <w:pStyle w:val="Bezodstpw"/>
        <w:rPr>
          <w:rFonts w:ascii="Tahoma" w:hAnsi="Tahoma" w:cs="Tahoma"/>
          <w:sz w:val="20"/>
          <w:szCs w:val="20"/>
        </w:rPr>
      </w:pPr>
      <w:r>
        <w:rPr>
          <w:rFonts w:ascii="Tahoma" w:hAnsi="Tahoma" w:cs="Tahoma"/>
          <w:sz w:val="20"/>
          <w:szCs w:val="20"/>
        </w:rPr>
        <w:t>Oście</w:t>
      </w:r>
      <w:r w:rsidR="00277E60">
        <w:rPr>
          <w:rFonts w:ascii="Tahoma" w:hAnsi="Tahoma" w:cs="Tahoma"/>
          <w:sz w:val="20"/>
          <w:szCs w:val="20"/>
        </w:rPr>
        <w:t>ż</w:t>
      </w:r>
      <w:r w:rsidR="00994B34" w:rsidRPr="00994B34">
        <w:rPr>
          <w:rFonts w:ascii="Tahoma" w:hAnsi="Tahoma" w:cs="Tahoma"/>
          <w:sz w:val="20"/>
          <w:szCs w:val="20"/>
        </w:rPr>
        <w:t>a powinny odznaczać się</w:t>
      </w:r>
      <w:r w:rsidR="00144CF0">
        <w:rPr>
          <w:rFonts w:ascii="Tahoma" w:hAnsi="Tahoma" w:cs="Tahoma"/>
          <w:sz w:val="20"/>
          <w:szCs w:val="20"/>
        </w:rPr>
        <w:t xml:space="preserve"> dokładnością kształtu i wymiaró</w:t>
      </w:r>
      <w:r w:rsidR="00994B34" w:rsidRPr="00994B34">
        <w:rPr>
          <w:rFonts w:ascii="Tahoma" w:hAnsi="Tahoma" w:cs="Tahoma"/>
          <w:sz w:val="20"/>
          <w:szCs w:val="20"/>
        </w:rPr>
        <w:t>w</w:t>
      </w:r>
      <w:r w:rsidR="00144CF0">
        <w:rPr>
          <w:rFonts w:ascii="Tahoma" w:hAnsi="Tahoma" w:cs="Tahoma"/>
          <w:sz w:val="20"/>
          <w:szCs w:val="20"/>
        </w:rPr>
        <w:t>, ich płaszczyzny powinny być ró</w:t>
      </w:r>
      <w:r w:rsidR="00994B34" w:rsidRPr="00994B34">
        <w:rPr>
          <w:rFonts w:ascii="Tahoma" w:hAnsi="Tahoma" w:cs="Tahoma"/>
          <w:sz w:val="20"/>
          <w:szCs w:val="20"/>
        </w:rPr>
        <w:t>wne i gładkie, a</w:t>
      </w:r>
      <w:r w:rsidR="00144CF0">
        <w:rPr>
          <w:rFonts w:ascii="Tahoma" w:hAnsi="Tahoma" w:cs="Tahoma"/>
          <w:sz w:val="20"/>
          <w:szCs w:val="20"/>
        </w:rPr>
        <w:t xml:space="preserve"> </w:t>
      </w:r>
      <w:r w:rsidR="00994B34" w:rsidRPr="00994B34">
        <w:rPr>
          <w:rFonts w:ascii="Tahoma" w:hAnsi="Tahoma" w:cs="Tahoma"/>
          <w:sz w:val="20"/>
          <w:szCs w:val="20"/>
        </w:rPr>
        <w:t>przed montażem stolarki oczyszczone z pyłu. Warstwa izolacji termicznej w ścianach wielowarstwowych powinna</w:t>
      </w:r>
      <w:r w:rsidR="00144CF0">
        <w:rPr>
          <w:rFonts w:ascii="Tahoma" w:hAnsi="Tahoma" w:cs="Tahoma"/>
          <w:sz w:val="20"/>
          <w:szCs w:val="20"/>
        </w:rPr>
        <w:t xml:space="preserve"> ró</w:t>
      </w:r>
      <w:r w:rsidR="00994B34" w:rsidRPr="00994B34">
        <w:rPr>
          <w:rFonts w:ascii="Tahoma" w:hAnsi="Tahoma" w:cs="Tahoma"/>
          <w:sz w:val="20"/>
          <w:szCs w:val="20"/>
        </w:rPr>
        <w:t>wno dochodzić do krawędzi</w:t>
      </w:r>
      <w:r w:rsidR="00B10B68">
        <w:rPr>
          <w:rFonts w:ascii="Tahoma" w:hAnsi="Tahoma" w:cs="Tahoma"/>
          <w:sz w:val="20"/>
          <w:szCs w:val="20"/>
        </w:rPr>
        <w:t xml:space="preserve"> otworu na całym obwodzie oścież</w:t>
      </w:r>
      <w:r w:rsidR="00994B34" w:rsidRPr="00994B34">
        <w:rPr>
          <w:rFonts w:ascii="Tahoma" w:hAnsi="Tahoma" w:cs="Tahoma"/>
          <w:sz w:val="20"/>
          <w:szCs w:val="20"/>
        </w:rPr>
        <w:t>a. Jeżeli prz</w:t>
      </w:r>
      <w:r w:rsidR="00144CF0">
        <w:rPr>
          <w:rFonts w:ascii="Tahoma" w:hAnsi="Tahoma" w:cs="Tahoma"/>
          <w:sz w:val="20"/>
          <w:szCs w:val="20"/>
        </w:rPr>
        <w:t>ewiduje się stosowanie materiałó</w:t>
      </w:r>
      <w:r w:rsidR="00994B34" w:rsidRPr="00994B34">
        <w:rPr>
          <w:rFonts w:ascii="Tahoma" w:hAnsi="Tahoma" w:cs="Tahoma"/>
          <w:sz w:val="20"/>
          <w:szCs w:val="20"/>
        </w:rPr>
        <w:t>w</w:t>
      </w:r>
      <w:r w:rsidR="00144CF0">
        <w:rPr>
          <w:rFonts w:ascii="Tahoma" w:hAnsi="Tahoma" w:cs="Tahoma"/>
          <w:sz w:val="20"/>
          <w:szCs w:val="20"/>
        </w:rPr>
        <w:t xml:space="preserve"> </w:t>
      </w:r>
      <w:r w:rsidR="00994B34" w:rsidRPr="00994B34">
        <w:rPr>
          <w:rFonts w:ascii="Tahoma" w:hAnsi="Tahoma" w:cs="Tahoma"/>
          <w:sz w:val="20"/>
          <w:szCs w:val="20"/>
        </w:rPr>
        <w:t xml:space="preserve">przyklejanych (folie izolacyjne) </w:t>
      </w:r>
      <w:r w:rsidR="00144CF0">
        <w:rPr>
          <w:rFonts w:ascii="Tahoma" w:hAnsi="Tahoma" w:cs="Tahoma"/>
          <w:sz w:val="20"/>
          <w:szCs w:val="20"/>
        </w:rPr>
        <w:t>lub kitów budowlanych, na niektó</w:t>
      </w:r>
      <w:r w:rsidR="00994B34" w:rsidRPr="00994B34">
        <w:rPr>
          <w:rFonts w:ascii="Tahoma" w:hAnsi="Tahoma" w:cs="Tahoma"/>
          <w:sz w:val="20"/>
          <w:szCs w:val="20"/>
        </w:rPr>
        <w:t>rych podłożach może być potrzebne wzmocnienie</w:t>
      </w:r>
      <w:r w:rsidR="00144CF0">
        <w:rPr>
          <w:rFonts w:ascii="Tahoma" w:hAnsi="Tahoma" w:cs="Tahoma"/>
          <w:sz w:val="20"/>
          <w:szCs w:val="20"/>
        </w:rPr>
        <w:t xml:space="preserve"> </w:t>
      </w:r>
      <w:r w:rsidR="00994B34" w:rsidRPr="00994B34">
        <w:rPr>
          <w:rFonts w:ascii="Tahoma" w:hAnsi="Tahoma" w:cs="Tahoma"/>
          <w:sz w:val="20"/>
          <w:szCs w:val="20"/>
        </w:rPr>
        <w:t>powierzchni kontaktowych odpowiednim środkiem gruntującym. Podłoże powinno być wzmocnione, jeżeli nie</w:t>
      </w:r>
      <w:r w:rsidR="00144CF0">
        <w:rPr>
          <w:rFonts w:ascii="Tahoma" w:hAnsi="Tahoma" w:cs="Tahoma"/>
          <w:sz w:val="20"/>
          <w:szCs w:val="20"/>
        </w:rPr>
        <w:t xml:space="preserve"> </w:t>
      </w:r>
      <w:r w:rsidR="00994B34" w:rsidRPr="00994B34">
        <w:rPr>
          <w:rFonts w:ascii="Tahoma" w:hAnsi="Tahoma" w:cs="Tahoma"/>
          <w:sz w:val="20"/>
          <w:szCs w:val="20"/>
        </w:rPr>
        <w:t>wykazuje wystarczającej zwartości, trwałości i występuje ryzyko odspojenia się warstwy klejącej wraz z drobinami</w:t>
      </w:r>
      <w:r w:rsidR="00144CF0">
        <w:rPr>
          <w:rFonts w:ascii="Tahoma" w:hAnsi="Tahoma" w:cs="Tahoma"/>
          <w:sz w:val="20"/>
          <w:szCs w:val="20"/>
        </w:rPr>
        <w:t xml:space="preserve"> </w:t>
      </w:r>
      <w:r w:rsidR="00B10B68">
        <w:rPr>
          <w:rFonts w:ascii="Tahoma" w:hAnsi="Tahoma" w:cs="Tahoma"/>
          <w:sz w:val="20"/>
          <w:szCs w:val="20"/>
        </w:rPr>
        <w:t>materiału z powierzchni oścież</w:t>
      </w:r>
      <w:r w:rsidR="00994B34" w:rsidRPr="00994B34">
        <w:rPr>
          <w:rFonts w:ascii="Tahoma" w:hAnsi="Tahoma" w:cs="Tahoma"/>
          <w:sz w:val="20"/>
          <w:szCs w:val="20"/>
        </w:rPr>
        <w:t>a.</w:t>
      </w:r>
    </w:p>
    <w:p w14:paraId="5F8767AF" w14:textId="77777777" w:rsidR="0080149C" w:rsidRDefault="0080149C" w:rsidP="00994B34">
      <w:pPr>
        <w:pStyle w:val="Bezodstpw"/>
        <w:rPr>
          <w:rFonts w:ascii="Tahoma" w:hAnsi="Tahoma" w:cs="Tahoma"/>
          <w:sz w:val="20"/>
          <w:szCs w:val="20"/>
        </w:rPr>
      </w:pPr>
    </w:p>
    <w:p w14:paraId="68A17FE9"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Przygotowanie okien.</w:t>
      </w:r>
    </w:p>
    <w:p w14:paraId="16B4F799"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Okna powinny być dostarczone na budowę w stanie ostatecznie wykończonym. Podczas transportu i składowania na</w:t>
      </w:r>
      <w:r w:rsidR="00144CF0">
        <w:rPr>
          <w:rFonts w:ascii="Tahoma" w:hAnsi="Tahoma" w:cs="Tahoma"/>
          <w:sz w:val="20"/>
          <w:szCs w:val="20"/>
        </w:rPr>
        <w:t xml:space="preserve"> </w:t>
      </w:r>
      <w:r w:rsidRPr="00994B34">
        <w:rPr>
          <w:rFonts w:ascii="Tahoma" w:hAnsi="Tahoma" w:cs="Tahoma"/>
          <w:sz w:val="20"/>
          <w:szCs w:val="20"/>
        </w:rPr>
        <w:t>budowie nie powinny doznawać uszkodzeń, odkształceń, zawilgocenia. Do wbudowania okien skrzydła się zdejmuje.</w:t>
      </w:r>
    </w:p>
    <w:p w14:paraId="378B55EA" w14:textId="77777777" w:rsidR="00994B34" w:rsidRDefault="00994B34" w:rsidP="00994B34">
      <w:pPr>
        <w:pStyle w:val="Bezodstpw"/>
        <w:rPr>
          <w:rFonts w:ascii="Tahoma" w:hAnsi="Tahoma" w:cs="Tahoma"/>
          <w:sz w:val="20"/>
          <w:szCs w:val="20"/>
        </w:rPr>
      </w:pPr>
      <w:r w:rsidRPr="00994B34">
        <w:rPr>
          <w:rFonts w:ascii="Tahoma" w:hAnsi="Tahoma" w:cs="Tahoma"/>
          <w:sz w:val="20"/>
          <w:szCs w:val="20"/>
        </w:rPr>
        <w:t xml:space="preserve">Na czas wykonywania uszczelnień przy użyciu pianki </w:t>
      </w:r>
      <w:r w:rsidR="00144CF0">
        <w:rPr>
          <w:rFonts w:ascii="Tahoma" w:hAnsi="Tahoma" w:cs="Tahoma"/>
          <w:sz w:val="20"/>
          <w:szCs w:val="20"/>
        </w:rPr>
        <w:t>poliuretanowej i kitó</w:t>
      </w:r>
      <w:r w:rsidRPr="00994B34">
        <w:rPr>
          <w:rFonts w:ascii="Tahoma" w:hAnsi="Tahoma" w:cs="Tahoma"/>
          <w:sz w:val="20"/>
          <w:szCs w:val="20"/>
        </w:rPr>
        <w:t>w oraz podczas prowadzenia robot malarsko</w:t>
      </w:r>
      <w:r w:rsidR="00144CF0">
        <w:rPr>
          <w:rFonts w:ascii="Tahoma" w:hAnsi="Tahoma" w:cs="Tahoma"/>
          <w:sz w:val="20"/>
          <w:szCs w:val="20"/>
        </w:rPr>
        <w:t>-</w:t>
      </w:r>
      <w:r w:rsidRPr="00994B34">
        <w:rPr>
          <w:rFonts w:ascii="Tahoma" w:hAnsi="Tahoma" w:cs="Tahoma"/>
          <w:sz w:val="20"/>
          <w:szCs w:val="20"/>
        </w:rPr>
        <w:t>tynkarskich</w:t>
      </w:r>
      <w:r w:rsidR="00144CF0">
        <w:rPr>
          <w:rFonts w:ascii="Tahoma" w:hAnsi="Tahoma" w:cs="Tahoma"/>
          <w:sz w:val="20"/>
          <w:szCs w:val="20"/>
        </w:rPr>
        <w:t xml:space="preserve"> </w:t>
      </w:r>
      <w:r w:rsidRPr="00994B34">
        <w:rPr>
          <w:rFonts w:ascii="Tahoma" w:hAnsi="Tahoma" w:cs="Tahoma"/>
          <w:sz w:val="20"/>
          <w:szCs w:val="20"/>
        </w:rPr>
        <w:t>okna muszą być osłonięte folią i ochronną taśmą malarską.</w:t>
      </w:r>
    </w:p>
    <w:p w14:paraId="776BC7B9" w14:textId="77777777" w:rsidR="00144CF0" w:rsidRPr="00994B34" w:rsidRDefault="00144CF0" w:rsidP="00994B34">
      <w:pPr>
        <w:pStyle w:val="Bezodstpw"/>
        <w:rPr>
          <w:rFonts w:ascii="Tahoma" w:hAnsi="Tahoma" w:cs="Tahoma"/>
          <w:sz w:val="20"/>
          <w:szCs w:val="20"/>
        </w:rPr>
      </w:pPr>
    </w:p>
    <w:p w14:paraId="7CD9FC9D" w14:textId="77777777" w:rsidR="00994B34" w:rsidRDefault="00994B34" w:rsidP="00994B34">
      <w:pPr>
        <w:pStyle w:val="Bezodstpw"/>
        <w:rPr>
          <w:rFonts w:ascii="Tahoma" w:hAnsi="Tahoma" w:cs="Tahoma"/>
          <w:b/>
          <w:sz w:val="20"/>
          <w:szCs w:val="20"/>
        </w:rPr>
      </w:pPr>
      <w:r w:rsidRPr="00144CF0">
        <w:rPr>
          <w:rFonts w:ascii="Tahoma" w:hAnsi="Tahoma" w:cs="Tahoma"/>
          <w:b/>
          <w:sz w:val="20"/>
          <w:szCs w:val="20"/>
        </w:rPr>
        <w:t>5.2.3. Przygotowanie otworu w ścianie budynku</w:t>
      </w:r>
    </w:p>
    <w:p w14:paraId="51BD0F57" w14:textId="77777777" w:rsidR="00144CF0" w:rsidRPr="00144CF0" w:rsidRDefault="00144CF0" w:rsidP="00994B34">
      <w:pPr>
        <w:pStyle w:val="Bezodstpw"/>
        <w:rPr>
          <w:rFonts w:ascii="Tahoma" w:hAnsi="Tahoma" w:cs="Tahoma"/>
          <w:b/>
          <w:sz w:val="20"/>
          <w:szCs w:val="20"/>
        </w:rPr>
      </w:pPr>
    </w:p>
    <w:p w14:paraId="5D0263A1" w14:textId="77777777" w:rsidR="00994B34" w:rsidRPr="00994B34" w:rsidRDefault="00144CF0" w:rsidP="00994B34">
      <w:pPr>
        <w:pStyle w:val="Bezodstpw"/>
        <w:rPr>
          <w:rFonts w:ascii="Tahoma" w:hAnsi="Tahoma" w:cs="Tahoma"/>
          <w:sz w:val="20"/>
          <w:szCs w:val="20"/>
        </w:rPr>
      </w:pPr>
      <w:r>
        <w:rPr>
          <w:rFonts w:ascii="Tahoma" w:hAnsi="Tahoma" w:cs="Tahoma"/>
          <w:sz w:val="20"/>
          <w:szCs w:val="20"/>
        </w:rPr>
        <w:t>Otwór w murze, w któ</w:t>
      </w:r>
      <w:r w:rsidR="00994B34" w:rsidRPr="00994B34">
        <w:rPr>
          <w:rFonts w:ascii="Tahoma" w:hAnsi="Tahoma" w:cs="Tahoma"/>
          <w:sz w:val="20"/>
          <w:szCs w:val="20"/>
        </w:rPr>
        <w:t>rym ma być zamontowane okno lub drzwi powinien mieć wymiary odpowiednio większe od</w:t>
      </w:r>
      <w:r>
        <w:rPr>
          <w:rFonts w:ascii="Tahoma" w:hAnsi="Tahoma" w:cs="Tahoma"/>
          <w:sz w:val="20"/>
          <w:szCs w:val="20"/>
        </w:rPr>
        <w:t xml:space="preserve"> zewnętrznych wymiaró</w:t>
      </w:r>
      <w:r w:rsidR="00994B34" w:rsidRPr="00994B34">
        <w:rPr>
          <w:rFonts w:ascii="Tahoma" w:hAnsi="Tahoma" w:cs="Tahoma"/>
          <w:sz w:val="20"/>
          <w:szCs w:val="20"/>
        </w:rPr>
        <w:t>w</w:t>
      </w:r>
      <w:r>
        <w:rPr>
          <w:rFonts w:ascii="Tahoma" w:hAnsi="Tahoma" w:cs="Tahoma"/>
          <w:sz w:val="20"/>
          <w:szCs w:val="20"/>
        </w:rPr>
        <w:t xml:space="preserve"> ościeżnicy okna lub drzwi. Otwó</w:t>
      </w:r>
      <w:r w:rsidR="00994B34" w:rsidRPr="00994B34">
        <w:rPr>
          <w:rFonts w:ascii="Tahoma" w:hAnsi="Tahoma" w:cs="Tahoma"/>
          <w:sz w:val="20"/>
          <w:szCs w:val="20"/>
        </w:rPr>
        <w:t>r powinien być szerszy o 2-4 cm od szerokości ościeżnicy (po</w:t>
      </w:r>
      <w:r>
        <w:rPr>
          <w:rFonts w:ascii="Tahoma" w:hAnsi="Tahoma" w:cs="Tahoma"/>
          <w:sz w:val="20"/>
          <w:szCs w:val="20"/>
        </w:rPr>
        <w:t xml:space="preserve"> </w:t>
      </w:r>
      <w:r w:rsidR="00994B34" w:rsidRPr="00994B34">
        <w:rPr>
          <w:rFonts w:ascii="Tahoma" w:hAnsi="Tahoma" w:cs="Tahoma"/>
          <w:sz w:val="20"/>
          <w:szCs w:val="20"/>
        </w:rPr>
        <w:t>1-2 cm z każdej strony) or</w:t>
      </w:r>
      <w:r>
        <w:rPr>
          <w:rFonts w:ascii="Tahoma" w:hAnsi="Tahoma" w:cs="Tahoma"/>
          <w:sz w:val="20"/>
          <w:szCs w:val="20"/>
        </w:rPr>
        <w:t>az wyższy o 6-8 cm (1-2 cm na gó</w:t>
      </w:r>
      <w:r w:rsidR="00994B34" w:rsidRPr="00994B34">
        <w:rPr>
          <w:rFonts w:ascii="Tahoma" w:hAnsi="Tahoma" w:cs="Tahoma"/>
          <w:sz w:val="20"/>
          <w:szCs w:val="20"/>
        </w:rPr>
        <w:t>rze i 5-6 cm na dole) w przypadku okna i 1-2 cm (1-2 cm na</w:t>
      </w:r>
      <w:r>
        <w:rPr>
          <w:rFonts w:ascii="Tahoma" w:hAnsi="Tahoma" w:cs="Tahoma"/>
          <w:sz w:val="20"/>
          <w:szCs w:val="20"/>
        </w:rPr>
        <w:t xml:space="preserve"> gó</w:t>
      </w:r>
      <w:r w:rsidR="00994B34" w:rsidRPr="00994B34">
        <w:rPr>
          <w:rFonts w:ascii="Tahoma" w:hAnsi="Tahoma" w:cs="Tahoma"/>
          <w:sz w:val="20"/>
          <w:szCs w:val="20"/>
        </w:rPr>
        <w:t>rze) w przypadku drzwi. Kąty otworu powinny mieć 90</w:t>
      </w:r>
      <w:r w:rsidR="00994B34" w:rsidRPr="00994B34">
        <w:rPr>
          <w:rFonts w:ascii="Tahoma" w:hAnsi="Tahoma" w:cs="Tahoma"/>
          <w:i/>
          <w:iCs/>
          <w:sz w:val="20"/>
          <w:szCs w:val="20"/>
        </w:rPr>
        <w:t xml:space="preserve">°, </w:t>
      </w:r>
      <w:r>
        <w:rPr>
          <w:rFonts w:ascii="Tahoma" w:hAnsi="Tahoma" w:cs="Tahoma"/>
          <w:sz w:val="20"/>
          <w:szCs w:val="20"/>
        </w:rPr>
        <w:t>a przekątne nie powinny się ró</w:t>
      </w:r>
      <w:r w:rsidR="00994B34" w:rsidRPr="00994B34">
        <w:rPr>
          <w:rFonts w:ascii="Tahoma" w:hAnsi="Tahoma" w:cs="Tahoma"/>
          <w:sz w:val="20"/>
          <w:szCs w:val="20"/>
        </w:rPr>
        <w:t>żnić o więcej niż 1 cm, co</w:t>
      </w:r>
      <w:r>
        <w:rPr>
          <w:rFonts w:ascii="Tahoma" w:hAnsi="Tahoma" w:cs="Tahoma"/>
          <w:sz w:val="20"/>
          <w:szCs w:val="20"/>
        </w:rPr>
        <w:t xml:space="preserve">  </w:t>
      </w:r>
      <w:r w:rsidR="00994B34" w:rsidRPr="00994B34">
        <w:rPr>
          <w:rFonts w:ascii="Tahoma" w:hAnsi="Tahoma" w:cs="Tahoma"/>
          <w:sz w:val="20"/>
          <w:szCs w:val="20"/>
        </w:rPr>
        <w:t>można łatwo sprawdzić za pomoc</w:t>
      </w:r>
      <w:r w:rsidR="008963F7">
        <w:rPr>
          <w:rFonts w:ascii="Tahoma" w:hAnsi="Tahoma" w:cs="Tahoma"/>
          <w:sz w:val="20"/>
          <w:szCs w:val="20"/>
        </w:rPr>
        <w:t>ą taśmy lub sznurka. Jeżeli otwó</w:t>
      </w:r>
      <w:r w:rsidR="00994B34" w:rsidRPr="00994B34">
        <w:rPr>
          <w:rFonts w:ascii="Tahoma" w:hAnsi="Tahoma" w:cs="Tahoma"/>
          <w:sz w:val="20"/>
          <w:szCs w:val="20"/>
        </w:rPr>
        <w:t>r w murz</w:t>
      </w:r>
      <w:r>
        <w:rPr>
          <w:rFonts w:ascii="Tahoma" w:hAnsi="Tahoma" w:cs="Tahoma"/>
          <w:sz w:val="20"/>
          <w:szCs w:val="20"/>
        </w:rPr>
        <w:t>e jest większy od zalecanego, wó</w:t>
      </w:r>
      <w:r w:rsidR="00994B34" w:rsidRPr="00994B34">
        <w:rPr>
          <w:rFonts w:ascii="Tahoma" w:hAnsi="Tahoma" w:cs="Tahoma"/>
          <w:sz w:val="20"/>
          <w:szCs w:val="20"/>
        </w:rPr>
        <w:t>wczas</w:t>
      </w:r>
      <w:r>
        <w:rPr>
          <w:rFonts w:ascii="Tahoma" w:hAnsi="Tahoma" w:cs="Tahoma"/>
          <w:sz w:val="20"/>
          <w:szCs w:val="20"/>
        </w:rPr>
        <w:t xml:space="preserve"> </w:t>
      </w:r>
      <w:r w:rsidR="00994B34" w:rsidRPr="00994B34">
        <w:rPr>
          <w:rFonts w:ascii="Tahoma" w:hAnsi="Tahoma" w:cs="Tahoma"/>
          <w:sz w:val="20"/>
          <w:szCs w:val="20"/>
        </w:rPr>
        <w:t>zużywa się bezzasadnie więcej materiału izolacyjnego, natomiast, jeżeli naroża nie zachowują kąta prostego, może</w:t>
      </w:r>
      <w:r>
        <w:rPr>
          <w:rFonts w:ascii="Tahoma" w:hAnsi="Tahoma" w:cs="Tahoma"/>
          <w:sz w:val="20"/>
          <w:szCs w:val="20"/>
        </w:rPr>
        <w:t xml:space="preserve"> </w:t>
      </w:r>
      <w:r w:rsidR="00994B34" w:rsidRPr="00994B34">
        <w:rPr>
          <w:rFonts w:ascii="Tahoma" w:hAnsi="Tahoma" w:cs="Tahoma"/>
          <w:sz w:val="20"/>
          <w:szCs w:val="20"/>
        </w:rPr>
        <w:t>dojść do deformacji geometrii ościeżnicy. Wszystkie powierzchnie wewnętrzne otworu powinny być możliwie gładkie,</w:t>
      </w:r>
    </w:p>
    <w:p w14:paraId="3FB50E53" w14:textId="77777777" w:rsidR="00994B34" w:rsidRDefault="00144CF0" w:rsidP="00994B34">
      <w:pPr>
        <w:pStyle w:val="Bezodstpw"/>
        <w:rPr>
          <w:rFonts w:ascii="Tahoma" w:hAnsi="Tahoma" w:cs="Tahoma"/>
          <w:sz w:val="20"/>
          <w:szCs w:val="20"/>
        </w:rPr>
      </w:pPr>
      <w:r>
        <w:rPr>
          <w:rFonts w:ascii="Tahoma" w:hAnsi="Tahoma" w:cs="Tahoma"/>
          <w:sz w:val="20"/>
          <w:szCs w:val="20"/>
        </w:rPr>
        <w:t>bez ubytkó</w:t>
      </w:r>
      <w:r w:rsidR="00994B34" w:rsidRPr="00994B34">
        <w:rPr>
          <w:rFonts w:ascii="Tahoma" w:hAnsi="Tahoma" w:cs="Tahoma"/>
          <w:sz w:val="20"/>
          <w:szCs w:val="20"/>
        </w:rPr>
        <w:t>w. Dolna powierzchnia otworu powinna być jednolita,</w:t>
      </w:r>
      <w:r>
        <w:rPr>
          <w:rFonts w:ascii="Tahoma" w:hAnsi="Tahoma" w:cs="Tahoma"/>
          <w:sz w:val="20"/>
          <w:szCs w:val="20"/>
        </w:rPr>
        <w:t xml:space="preserve"> ró</w:t>
      </w:r>
      <w:r w:rsidR="00994B34" w:rsidRPr="00994B34">
        <w:rPr>
          <w:rFonts w:ascii="Tahoma" w:hAnsi="Tahoma" w:cs="Tahoma"/>
          <w:sz w:val="20"/>
          <w:szCs w:val="20"/>
        </w:rPr>
        <w:t>wna, zbudo</w:t>
      </w:r>
      <w:r>
        <w:rPr>
          <w:rFonts w:ascii="Tahoma" w:hAnsi="Tahoma" w:cs="Tahoma"/>
          <w:sz w:val="20"/>
          <w:szCs w:val="20"/>
        </w:rPr>
        <w:t>wana z warstwy materiału, na któ</w:t>
      </w:r>
      <w:r w:rsidR="00994B34" w:rsidRPr="00994B34">
        <w:rPr>
          <w:rFonts w:ascii="Tahoma" w:hAnsi="Tahoma" w:cs="Tahoma"/>
          <w:sz w:val="20"/>
          <w:szCs w:val="20"/>
        </w:rPr>
        <w:t>rym</w:t>
      </w:r>
      <w:r>
        <w:rPr>
          <w:rFonts w:ascii="Tahoma" w:hAnsi="Tahoma" w:cs="Tahoma"/>
          <w:sz w:val="20"/>
          <w:szCs w:val="20"/>
        </w:rPr>
        <w:t xml:space="preserve"> </w:t>
      </w:r>
      <w:r w:rsidR="00994B34" w:rsidRPr="00994B34">
        <w:rPr>
          <w:rFonts w:ascii="Tahoma" w:hAnsi="Tahoma" w:cs="Tahoma"/>
          <w:sz w:val="20"/>
          <w:szCs w:val="20"/>
        </w:rPr>
        <w:t>stabilnie można oprzeć okno.</w:t>
      </w:r>
    </w:p>
    <w:p w14:paraId="1FF36324" w14:textId="77777777" w:rsidR="00144CF0" w:rsidRPr="00994B34" w:rsidRDefault="00144CF0" w:rsidP="00994B34">
      <w:pPr>
        <w:pStyle w:val="Bezodstpw"/>
        <w:rPr>
          <w:rFonts w:ascii="Tahoma" w:hAnsi="Tahoma" w:cs="Tahoma"/>
          <w:sz w:val="20"/>
          <w:szCs w:val="20"/>
        </w:rPr>
      </w:pPr>
    </w:p>
    <w:p w14:paraId="572F1F83" w14:textId="77777777" w:rsidR="00994B34" w:rsidRDefault="00994B34" w:rsidP="00994B34">
      <w:pPr>
        <w:pStyle w:val="Bezodstpw"/>
        <w:rPr>
          <w:rFonts w:ascii="Tahoma" w:hAnsi="Tahoma" w:cs="Tahoma"/>
          <w:b/>
          <w:sz w:val="20"/>
          <w:szCs w:val="20"/>
        </w:rPr>
      </w:pPr>
      <w:r w:rsidRPr="00144CF0">
        <w:rPr>
          <w:rFonts w:ascii="Tahoma" w:hAnsi="Tahoma" w:cs="Tahoma"/>
          <w:b/>
          <w:sz w:val="20"/>
          <w:szCs w:val="20"/>
        </w:rPr>
        <w:t>5.2.4. Ustawienie ościeżnicy w murze</w:t>
      </w:r>
    </w:p>
    <w:p w14:paraId="45D8D0B6" w14:textId="77777777" w:rsidR="00144CF0" w:rsidRPr="00144CF0" w:rsidRDefault="00144CF0" w:rsidP="00994B34">
      <w:pPr>
        <w:pStyle w:val="Bezodstpw"/>
        <w:rPr>
          <w:rFonts w:ascii="Tahoma" w:hAnsi="Tahoma" w:cs="Tahoma"/>
          <w:b/>
          <w:sz w:val="20"/>
          <w:szCs w:val="20"/>
        </w:rPr>
      </w:pPr>
    </w:p>
    <w:p w14:paraId="29CBB414"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W przypadku ściany ocieplanej od zewnątrz okno zaleca się montować blisko pasa zewnętrznej izolacji. Okna i drzwi</w:t>
      </w:r>
      <w:r w:rsidR="00774BA3">
        <w:rPr>
          <w:rFonts w:ascii="Tahoma" w:hAnsi="Tahoma" w:cs="Tahoma"/>
          <w:sz w:val="20"/>
          <w:szCs w:val="20"/>
        </w:rPr>
        <w:t xml:space="preserve"> </w:t>
      </w:r>
      <w:r w:rsidRPr="00994B34">
        <w:rPr>
          <w:rFonts w:ascii="Tahoma" w:hAnsi="Tahoma" w:cs="Tahoma"/>
          <w:sz w:val="20"/>
          <w:szCs w:val="20"/>
        </w:rPr>
        <w:t>powinny być wypoziomowane a szczelina między konstrukcja aluminiową, a murem z obydwu stron powinna być</w:t>
      </w:r>
      <w:r w:rsidR="00774BA3">
        <w:rPr>
          <w:rFonts w:ascii="Tahoma" w:hAnsi="Tahoma" w:cs="Tahoma"/>
          <w:sz w:val="20"/>
          <w:szCs w:val="20"/>
        </w:rPr>
        <w:t xml:space="preserve"> </w:t>
      </w:r>
      <w:r w:rsidRPr="00994B34">
        <w:rPr>
          <w:rFonts w:ascii="Tahoma" w:hAnsi="Tahoma" w:cs="Tahoma"/>
          <w:sz w:val="20"/>
          <w:szCs w:val="20"/>
        </w:rPr>
        <w:t>jednakowa. Przy określaniu miejsca usytuowania okna w grubości ściany istotne znaczenie ma ukształtowanie ościeża</w:t>
      </w:r>
      <w:r w:rsidR="00774BA3">
        <w:rPr>
          <w:rFonts w:ascii="Tahoma" w:hAnsi="Tahoma" w:cs="Tahoma"/>
          <w:sz w:val="20"/>
          <w:szCs w:val="20"/>
        </w:rPr>
        <w:t xml:space="preserve"> </w:t>
      </w:r>
      <w:r w:rsidRPr="00994B34">
        <w:rPr>
          <w:rFonts w:ascii="Tahoma" w:hAnsi="Tahoma" w:cs="Tahoma"/>
          <w:sz w:val="20"/>
          <w:szCs w:val="20"/>
        </w:rPr>
        <w:t>oraz konstrukcja ściany, z uwagi na przebieg izoterm w ścianie. Na krawędzi ościeża ciągłość ściany jest przerwana, a</w:t>
      </w:r>
      <w:r w:rsidR="00774BA3">
        <w:rPr>
          <w:rFonts w:ascii="Tahoma" w:hAnsi="Tahoma" w:cs="Tahoma"/>
          <w:sz w:val="20"/>
          <w:szCs w:val="20"/>
        </w:rPr>
        <w:t xml:space="preserve"> </w:t>
      </w:r>
      <w:r w:rsidRPr="00994B34">
        <w:rPr>
          <w:rFonts w:ascii="Tahoma" w:hAnsi="Tahoma" w:cs="Tahoma"/>
          <w:sz w:val="20"/>
          <w:szCs w:val="20"/>
        </w:rPr>
        <w:t>dołączone do niej okno ma kilkakrotnie mniejszą grubość niż ściana. Jest to miejs</w:t>
      </w:r>
      <w:r w:rsidR="00774BA3">
        <w:rPr>
          <w:rFonts w:ascii="Tahoma" w:hAnsi="Tahoma" w:cs="Tahoma"/>
          <w:sz w:val="20"/>
          <w:szCs w:val="20"/>
        </w:rPr>
        <w:t>ce, w którym jest zakłó</w:t>
      </w:r>
      <w:r w:rsidRPr="00994B34">
        <w:rPr>
          <w:rFonts w:ascii="Tahoma" w:hAnsi="Tahoma" w:cs="Tahoma"/>
          <w:sz w:val="20"/>
          <w:szCs w:val="20"/>
        </w:rPr>
        <w:t>cony przebieg</w:t>
      </w:r>
      <w:r w:rsidR="00774BA3">
        <w:rPr>
          <w:rFonts w:ascii="Tahoma" w:hAnsi="Tahoma" w:cs="Tahoma"/>
          <w:sz w:val="20"/>
          <w:szCs w:val="20"/>
        </w:rPr>
        <w:t xml:space="preserve"> </w:t>
      </w:r>
      <w:r w:rsidRPr="00994B34">
        <w:rPr>
          <w:rFonts w:ascii="Tahoma" w:hAnsi="Tahoma" w:cs="Tahoma"/>
          <w:sz w:val="20"/>
          <w:szCs w:val="20"/>
        </w:rPr>
        <w:t>izoterm, temperatura na wewnętrznej płaszczyźnie ościeża przy ościeżnicy jest znacznie niższa i może się okazać</w:t>
      </w:r>
      <w:r w:rsidR="00774BA3">
        <w:rPr>
          <w:rFonts w:ascii="Tahoma" w:hAnsi="Tahoma" w:cs="Tahoma"/>
          <w:sz w:val="20"/>
          <w:szCs w:val="20"/>
        </w:rPr>
        <w:t xml:space="preserve"> </w:t>
      </w:r>
      <w:r w:rsidRPr="00994B34">
        <w:rPr>
          <w:rFonts w:ascii="Tahoma" w:hAnsi="Tahoma" w:cs="Tahoma"/>
          <w:sz w:val="20"/>
          <w:szCs w:val="20"/>
        </w:rPr>
        <w:t>temperaturą punktu rosy w pewnych warunkach cieplno-wilgotnościowych w pomieszczeniu. Usytuowanie okna w</w:t>
      </w:r>
    </w:p>
    <w:p w14:paraId="06C83491"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grubości ściany oraz uszczelnienie połączenia powinno umożliwić utrzymanie na wewnętrznych powierzchniach</w:t>
      </w:r>
      <w:r w:rsidR="00774BA3">
        <w:rPr>
          <w:rFonts w:ascii="Tahoma" w:hAnsi="Tahoma" w:cs="Tahoma"/>
          <w:sz w:val="20"/>
          <w:szCs w:val="20"/>
        </w:rPr>
        <w:t xml:space="preserve"> </w:t>
      </w:r>
      <w:r w:rsidRPr="00994B34">
        <w:rPr>
          <w:rFonts w:ascii="Tahoma" w:hAnsi="Tahoma" w:cs="Tahoma"/>
          <w:sz w:val="20"/>
          <w:szCs w:val="20"/>
        </w:rPr>
        <w:t>ościeża temperatury wyższej co najmniej o 1°C od punktu rosy powietrza w pomieszczeniu przy obliczeniowych</w:t>
      </w:r>
      <w:r w:rsidR="00774BA3">
        <w:rPr>
          <w:rFonts w:ascii="Tahoma" w:hAnsi="Tahoma" w:cs="Tahoma"/>
          <w:sz w:val="20"/>
          <w:szCs w:val="20"/>
        </w:rPr>
        <w:t xml:space="preserve"> </w:t>
      </w:r>
      <w:r w:rsidRPr="00994B34">
        <w:rPr>
          <w:rFonts w:ascii="Tahoma" w:hAnsi="Tahoma" w:cs="Tahoma"/>
          <w:sz w:val="20"/>
          <w:szCs w:val="20"/>
        </w:rPr>
        <w:t>wartościach temperatury powietrza wewnętrznego i zewnętrznego oraz obliczeniowej wilgotności względnej</w:t>
      </w:r>
      <w:r w:rsidR="00774BA3">
        <w:rPr>
          <w:rFonts w:ascii="Tahoma" w:hAnsi="Tahoma" w:cs="Tahoma"/>
          <w:sz w:val="20"/>
          <w:szCs w:val="20"/>
        </w:rPr>
        <w:t xml:space="preserve"> </w:t>
      </w:r>
      <w:r w:rsidRPr="00994B34">
        <w:rPr>
          <w:rFonts w:ascii="Tahoma" w:hAnsi="Tahoma" w:cs="Tahoma"/>
          <w:sz w:val="20"/>
          <w:szCs w:val="20"/>
        </w:rPr>
        <w:t>powietrza w pomieszczeniu. Jeżeli przy przewidzianym usytuowaniu okna nie jest dokładniej znany przebieg izoterm,</w:t>
      </w:r>
      <w:r w:rsidR="00774BA3">
        <w:rPr>
          <w:rFonts w:ascii="Tahoma" w:hAnsi="Tahoma" w:cs="Tahoma"/>
          <w:sz w:val="20"/>
          <w:szCs w:val="20"/>
        </w:rPr>
        <w:t xml:space="preserve"> to należy stosować zasady ogólne, zgodnie z któ</w:t>
      </w:r>
      <w:r w:rsidRPr="00994B34">
        <w:rPr>
          <w:rFonts w:ascii="Tahoma" w:hAnsi="Tahoma" w:cs="Tahoma"/>
          <w:sz w:val="20"/>
          <w:szCs w:val="20"/>
        </w:rPr>
        <w:t>rymi:</w:t>
      </w:r>
    </w:p>
    <w:p w14:paraId="49955539" w14:textId="77777777" w:rsidR="00994B34" w:rsidRPr="00994B34" w:rsidRDefault="00774BA3" w:rsidP="00994B34">
      <w:pPr>
        <w:pStyle w:val="Bezodstpw"/>
        <w:rPr>
          <w:rFonts w:ascii="Tahoma" w:hAnsi="Tahoma" w:cs="Tahoma"/>
          <w:sz w:val="20"/>
          <w:szCs w:val="20"/>
        </w:rPr>
      </w:pPr>
      <w:r>
        <w:rPr>
          <w:rFonts w:ascii="Tahoma" w:hAnsi="Tahoma" w:cs="Tahoma"/>
          <w:sz w:val="20"/>
          <w:szCs w:val="20"/>
        </w:rPr>
        <w:t xml:space="preserve">- </w:t>
      </w:r>
      <w:r w:rsidR="00994B34" w:rsidRPr="00994B34">
        <w:rPr>
          <w:rFonts w:ascii="Tahoma" w:hAnsi="Tahoma" w:cs="Tahoma"/>
          <w:sz w:val="20"/>
          <w:szCs w:val="20"/>
        </w:rPr>
        <w:t>w ścianie jednowarstwowej okno powinno znajdować się w środku grubości ściany,</w:t>
      </w:r>
    </w:p>
    <w:p w14:paraId="00F34E8B" w14:textId="77777777" w:rsidR="00994B34" w:rsidRPr="00994B34" w:rsidRDefault="00774BA3" w:rsidP="00994B34">
      <w:pPr>
        <w:pStyle w:val="Bezodstpw"/>
        <w:rPr>
          <w:rFonts w:ascii="Tahoma" w:hAnsi="Tahoma" w:cs="Tahoma"/>
          <w:sz w:val="20"/>
          <w:szCs w:val="20"/>
        </w:rPr>
      </w:pPr>
      <w:r>
        <w:rPr>
          <w:rFonts w:ascii="Tahoma" w:hAnsi="Tahoma" w:cs="Tahoma"/>
          <w:sz w:val="20"/>
          <w:szCs w:val="20"/>
        </w:rPr>
        <w:t xml:space="preserve">- </w:t>
      </w:r>
      <w:r w:rsidR="00994B34" w:rsidRPr="00994B34">
        <w:rPr>
          <w:rFonts w:ascii="Tahoma" w:hAnsi="Tahoma" w:cs="Tahoma"/>
          <w:sz w:val="20"/>
          <w:szCs w:val="20"/>
        </w:rPr>
        <w:t>w ścianie jednowarstwowej z ociepleniem zewnętrznym okno powinno być dosunięte do warstwy ocieplenia,</w:t>
      </w:r>
    </w:p>
    <w:p w14:paraId="1118CE04" w14:textId="77777777" w:rsidR="00994B34" w:rsidRDefault="00774BA3" w:rsidP="00994B34">
      <w:pPr>
        <w:pStyle w:val="Bezodstpw"/>
        <w:rPr>
          <w:rFonts w:ascii="Tahoma" w:hAnsi="Tahoma" w:cs="Tahoma"/>
          <w:sz w:val="20"/>
          <w:szCs w:val="20"/>
        </w:rPr>
      </w:pPr>
      <w:r>
        <w:rPr>
          <w:rFonts w:ascii="Tahoma" w:hAnsi="Tahoma" w:cs="Tahoma"/>
          <w:sz w:val="20"/>
          <w:szCs w:val="20"/>
        </w:rPr>
        <w:t>-</w:t>
      </w:r>
      <w:r w:rsidR="00994B34" w:rsidRPr="00994B34">
        <w:rPr>
          <w:rFonts w:ascii="Tahoma" w:hAnsi="Tahoma" w:cs="Tahoma"/>
          <w:sz w:val="20"/>
          <w:szCs w:val="20"/>
        </w:rPr>
        <w:t xml:space="preserve"> w ścianie wielowarstwowej (szczelinowej) okno powinno znajdować się w strefie izolacji termicznej ściany.</w:t>
      </w:r>
    </w:p>
    <w:p w14:paraId="7FA426AC" w14:textId="77777777" w:rsidR="00774BA3" w:rsidRDefault="00774BA3" w:rsidP="00994B34">
      <w:pPr>
        <w:pStyle w:val="Bezodstpw"/>
        <w:rPr>
          <w:rFonts w:ascii="Tahoma" w:hAnsi="Tahoma" w:cs="Tahoma"/>
          <w:sz w:val="20"/>
          <w:szCs w:val="20"/>
        </w:rPr>
      </w:pPr>
    </w:p>
    <w:p w14:paraId="7872CB9B" w14:textId="77777777" w:rsidR="005B05B9" w:rsidRDefault="005B05B9" w:rsidP="00994B34">
      <w:pPr>
        <w:pStyle w:val="Bezodstpw"/>
        <w:rPr>
          <w:rFonts w:ascii="Tahoma" w:hAnsi="Tahoma" w:cs="Tahoma"/>
          <w:sz w:val="20"/>
          <w:szCs w:val="20"/>
        </w:rPr>
      </w:pPr>
    </w:p>
    <w:p w14:paraId="1B7EEF73" w14:textId="77777777" w:rsidR="005B05B9" w:rsidRDefault="005B05B9" w:rsidP="00994B34">
      <w:pPr>
        <w:pStyle w:val="Bezodstpw"/>
        <w:rPr>
          <w:rFonts w:ascii="Tahoma" w:hAnsi="Tahoma" w:cs="Tahoma"/>
          <w:sz w:val="20"/>
          <w:szCs w:val="20"/>
        </w:rPr>
      </w:pPr>
    </w:p>
    <w:p w14:paraId="07A385B9" w14:textId="77777777" w:rsidR="005B05B9" w:rsidRPr="00994B34" w:rsidRDefault="005B05B9" w:rsidP="00994B34">
      <w:pPr>
        <w:pStyle w:val="Bezodstpw"/>
        <w:rPr>
          <w:rFonts w:ascii="Tahoma" w:hAnsi="Tahoma" w:cs="Tahoma"/>
          <w:sz w:val="20"/>
          <w:szCs w:val="20"/>
        </w:rPr>
      </w:pPr>
    </w:p>
    <w:p w14:paraId="576C9B2B" w14:textId="77777777" w:rsidR="00994B34" w:rsidRDefault="00994B34" w:rsidP="00994B34">
      <w:pPr>
        <w:pStyle w:val="Bezodstpw"/>
        <w:rPr>
          <w:rFonts w:ascii="Tahoma" w:hAnsi="Tahoma" w:cs="Tahoma"/>
          <w:b/>
          <w:sz w:val="20"/>
          <w:szCs w:val="20"/>
        </w:rPr>
      </w:pPr>
      <w:r w:rsidRPr="00774BA3">
        <w:rPr>
          <w:rFonts w:ascii="Tahoma" w:hAnsi="Tahoma" w:cs="Tahoma"/>
          <w:b/>
          <w:sz w:val="20"/>
          <w:szCs w:val="20"/>
        </w:rPr>
        <w:lastRenderedPageBreak/>
        <w:t>5.2.5. Mocowanie okna w murze</w:t>
      </w:r>
    </w:p>
    <w:p w14:paraId="7C899A75" w14:textId="77777777" w:rsidR="00774BA3" w:rsidRPr="00774BA3" w:rsidRDefault="00774BA3" w:rsidP="00994B34">
      <w:pPr>
        <w:pStyle w:val="Bezodstpw"/>
        <w:rPr>
          <w:rFonts w:ascii="Tahoma" w:hAnsi="Tahoma" w:cs="Tahoma"/>
          <w:b/>
          <w:sz w:val="20"/>
          <w:szCs w:val="20"/>
        </w:rPr>
      </w:pPr>
    </w:p>
    <w:p w14:paraId="45F7728A"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 xml:space="preserve">Okna i drzwi zaleca się mocować za </w:t>
      </w:r>
      <w:r w:rsidR="00774BA3">
        <w:rPr>
          <w:rFonts w:ascii="Tahoma" w:hAnsi="Tahoma" w:cs="Tahoma"/>
          <w:sz w:val="20"/>
          <w:szCs w:val="20"/>
        </w:rPr>
        <w:t>pomocą kotew stalowych lub kołkó</w:t>
      </w:r>
      <w:r w:rsidRPr="00994B34">
        <w:rPr>
          <w:rFonts w:ascii="Tahoma" w:hAnsi="Tahoma" w:cs="Tahoma"/>
          <w:sz w:val="20"/>
          <w:szCs w:val="20"/>
        </w:rPr>
        <w:t>w i wkręt</w:t>
      </w:r>
      <w:r w:rsidR="00774BA3">
        <w:rPr>
          <w:rFonts w:ascii="Tahoma" w:hAnsi="Tahoma" w:cs="Tahoma"/>
          <w:sz w:val="20"/>
          <w:szCs w:val="20"/>
        </w:rPr>
        <w:t>ó</w:t>
      </w:r>
      <w:r w:rsidRPr="00994B34">
        <w:rPr>
          <w:rFonts w:ascii="Tahoma" w:hAnsi="Tahoma" w:cs="Tahoma"/>
          <w:sz w:val="20"/>
          <w:szCs w:val="20"/>
        </w:rPr>
        <w:t>w ze stali nierdzewnej lub</w:t>
      </w:r>
      <w:r w:rsidR="00774BA3">
        <w:rPr>
          <w:rFonts w:ascii="Tahoma" w:hAnsi="Tahoma" w:cs="Tahoma"/>
          <w:sz w:val="20"/>
          <w:szCs w:val="20"/>
        </w:rPr>
        <w:t xml:space="preserve"> </w:t>
      </w:r>
      <w:r w:rsidRPr="00994B34">
        <w:rPr>
          <w:rFonts w:ascii="Tahoma" w:hAnsi="Tahoma" w:cs="Tahoma"/>
          <w:sz w:val="20"/>
          <w:szCs w:val="20"/>
        </w:rPr>
        <w:t>ocynkowanej. Zamocowanie musi gwarantować kompensację dylatacji termicznej konstrukcji aluminiowej. Po każdej</w:t>
      </w:r>
      <w:r w:rsidR="00774BA3">
        <w:rPr>
          <w:rFonts w:ascii="Tahoma" w:hAnsi="Tahoma" w:cs="Tahoma"/>
          <w:sz w:val="20"/>
          <w:szCs w:val="20"/>
        </w:rPr>
        <w:t xml:space="preserve"> </w:t>
      </w:r>
      <w:r w:rsidRPr="00994B34">
        <w:rPr>
          <w:rFonts w:ascii="Tahoma" w:hAnsi="Tahoma" w:cs="Tahoma"/>
          <w:sz w:val="20"/>
          <w:szCs w:val="20"/>
        </w:rPr>
        <w:t>stronie konstrukcji należy stosować co najmniej 2 punkty mocowania. Przed właściwym zamocowaniem ościeżnica</w:t>
      </w:r>
      <w:r w:rsidR="00774BA3">
        <w:rPr>
          <w:rFonts w:ascii="Tahoma" w:hAnsi="Tahoma" w:cs="Tahoma"/>
          <w:sz w:val="20"/>
          <w:szCs w:val="20"/>
        </w:rPr>
        <w:t xml:space="preserve"> </w:t>
      </w:r>
      <w:r w:rsidRPr="00994B34">
        <w:rPr>
          <w:rFonts w:ascii="Tahoma" w:hAnsi="Tahoma" w:cs="Tahoma"/>
          <w:sz w:val="20"/>
          <w:szCs w:val="20"/>
        </w:rPr>
        <w:t>powinna zostać ustawiona i zablo</w:t>
      </w:r>
      <w:r w:rsidR="00774BA3">
        <w:rPr>
          <w:rFonts w:ascii="Tahoma" w:hAnsi="Tahoma" w:cs="Tahoma"/>
          <w:sz w:val="20"/>
          <w:szCs w:val="20"/>
        </w:rPr>
        <w:t>kowana w ościeżu za pomocą klinó</w:t>
      </w:r>
      <w:r w:rsidRPr="00994B34">
        <w:rPr>
          <w:rFonts w:ascii="Tahoma" w:hAnsi="Tahoma" w:cs="Tahoma"/>
          <w:sz w:val="20"/>
          <w:szCs w:val="20"/>
        </w:rPr>
        <w:t>w montażowych, poduszek pneumatycznych lub</w:t>
      </w:r>
      <w:r w:rsidR="00774BA3">
        <w:rPr>
          <w:rFonts w:ascii="Tahoma" w:hAnsi="Tahoma" w:cs="Tahoma"/>
          <w:sz w:val="20"/>
          <w:szCs w:val="20"/>
        </w:rPr>
        <w:t xml:space="preserve"> specjalnych ściskó</w:t>
      </w:r>
      <w:r w:rsidRPr="00994B34">
        <w:rPr>
          <w:rFonts w:ascii="Tahoma" w:hAnsi="Tahoma" w:cs="Tahoma"/>
          <w:sz w:val="20"/>
          <w:szCs w:val="20"/>
        </w:rPr>
        <w:t xml:space="preserve">w montażowych. </w:t>
      </w:r>
      <w:r w:rsidR="00774BA3">
        <w:rPr>
          <w:rFonts w:ascii="Tahoma" w:hAnsi="Tahoma" w:cs="Tahoma"/>
          <w:sz w:val="20"/>
          <w:szCs w:val="20"/>
        </w:rPr>
        <w:t xml:space="preserve">                             </w:t>
      </w:r>
      <w:r w:rsidRPr="00994B34">
        <w:rPr>
          <w:rFonts w:ascii="Tahoma" w:hAnsi="Tahoma" w:cs="Tahoma"/>
          <w:sz w:val="20"/>
          <w:szCs w:val="20"/>
        </w:rPr>
        <w:t>Po wypoziomowaniu progu i ustawieniu w pionie powinny być zachowane</w:t>
      </w:r>
      <w:r w:rsidR="00774BA3">
        <w:rPr>
          <w:rFonts w:ascii="Tahoma" w:hAnsi="Tahoma" w:cs="Tahoma"/>
          <w:sz w:val="20"/>
          <w:szCs w:val="20"/>
        </w:rPr>
        <w:t xml:space="preserve"> </w:t>
      </w:r>
      <w:r w:rsidRPr="00994B34">
        <w:rPr>
          <w:rFonts w:ascii="Tahoma" w:hAnsi="Tahoma" w:cs="Tahoma"/>
          <w:sz w:val="20"/>
          <w:szCs w:val="20"/>
        </w:rPr>
        <w:t>jednakowe luzy przy stojakach i nadp</w:t>
      </w:r>
      <w:r w:rsidR="00B10B68">
        <w:rPr>
          <w:rFonts w:ascii="Tahoma" w:hAnsi="Tahoma" w:cs="Tahoma"/>
          <w:sz w:val="20"/>
          <w:szCs w:val="20"/>
        </w:rPr>
        <w:t>rożu, a w oścież</w:t>
      </w:r>
      <w:r w:rsidR="00774BA3">
        <w:rPr>
          <w:rFonts w:ascii="Tahoma" w:hAnsi="Tahoma" w:cs="Tahoma"/>
          <w:sz w:val="20"/>
          <w:szCs w:val="20"/>
        </w:rPr>
        <w:t>u z węgarkiem ró</w:t>
      </w:r>
      <w:r w:rsidRPr="00994B34">
        <w:rPr>
          <w:rFonts w:ascii="Tahoma" w:hAnsi="Tahoma" w:cs="Tahoma"/>
          <w:sz w:val="20"/>
          <w:szCs w:val="20"/>
        </w:rPr>
        <w:t>wnież lu</w:t>
      </w:r>
      <w:r w:rsidR="00774BA3">
        <w:rPr>
          <w:rFonts w:ascii="Tahoma" w:hAnsi="Tahoma" w:cs="Tahoma"/>
          <w:sz w:val="20"/>
          <w:szCs w:val="20"/>
        </w:rPr>
        <w:t>z przy płaszczyźnie węgarka. Pró</w:t>
      </w:r>
      <w:r w:rsidRPr="00994B34">
        <w:rPr>
          <w:rFonts w:ascii="Tahoma" w:hAnsi="Tahoma" w:cs="Tahoma"/>
          <w:sz w:val="20"/>
          <w:szCs w:val="20"/>
        </w:rPr>
        <w:t>g</w:t>
      </w:r>
      <w:r w:rsidR="00774BA3">
        <w:rPr>
          <w:rFonts w:ascii="Tahoma" w:hAnsi="Tahoma" w:cs="Tahoma"/>
          <w:sz w:val="20"/>
          <w:szCs w:val="20"/>
        </w:rPr>
        <w:t xml:space="preserve"> </w:t>
      </w:r>
      <w:r w:rsidRPr="00994B34">
        <w:rPr>
          <w:rFonts w:ascii="Tahoma" w:hAnsi="Tahoma" w:cs="Tahoma"/>
          <w:sz w:val="20"/>
          <w:szCs w:val="20"/>
        </w:rPr>
        <w:t xml:space="preserve">ościeżnicy powinien zostać podparty na klinach lub klockach podporowych, </w:t>
      </w:r>
      <w:proofErr w:type="spellStart"/>
      <w:r w:rsidRPr="00994B34">
        <w:rPr>
          <w:rFonts w:ascii="Tahoma" w:hAnsi="Tahoma" w:cs="Tahoma"/>
          <w:sz w:val="20"/>
          <w:szCs w:val="20"/>
        </w:rPr>
        <w:t>ktore</w:t>
      </w:r>
      <w:proofErr w:type="spellEnd"/>
      <w:r w:rsidRPr="00994B34">
        <w:rPr>
          <w:rFonts w:ascii="Tahoma" w:hAnsi="Tahoma" w:cs="Tahoma"/>
          <w:sz w:val="20"/>
          <w:szCs w:val="20"/>
        </w:rPr>
        <w:t xml:space="preserve"> zostaną na stałe. Przy posadowieniu</w:t>
      </w:r>
    </w:p>
    <w:p w14:paraId="40F1F1AC"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 xml:space="preserve">okna na </w:t>
      </w:r>
      <w:r w:rsidRPr="004D433F">
        <w:rPr>
          <w:rFonts w:ascii="Tahoma" w:hAnsi="Tahoma" w:cs="Tahoma"/>
          <w:sz w:val="20"/>
          <w:szCs w:val="20"/>
        </w:rPr>
        <w:t>nieprzesklepionej</w:t>
      </w:r>
      <w:r w:rsidRPr="00994B34">
        <w:rPr>
          <w:rFonts w:ascii="Tahoma" w:hAnsi="Tahoma" w:cs="Tahoma"/>
          <w:sz w:val="20"/>
          <w:szCs w:val="20"/>
        </w:rPr>
        <w:t xml:space="preserve"> warstwie izolacji termicznej w ścianach warstwowych podparcie progu powinny stanowić</w:t>
      </w:r>
      <w:r w:rsidR="00774BA3">
        <w:rPr>
          <w:rFonts w:ascii="Tahoma" w:hAnsi="Tahoma" w:cs="Tahoma"/>
          <w:sz w:val="20"/>
          <w:szCs w:val="20"/>
        </w:rPr>
        <w:t xml:space="preserve"> </w:t>
      </w:r>
      <w:r w:rsidRPr="00994B34">
        <w:rPr>
          <w:rFonts w:ascii="Tahoma" w:hAnsi="Tahoma" w:cs="Tahoma"/>
          <w:sz w:val="20"/>
          <w:szCs w:val="20"/>
        </w:rPr>
        <w:t>konsole stalowe zamocowane do konstrukcyjnej warstwy muru. Punkty wstępnego mocowania ościeżnicy (klinowanie</w:t>
      </w:r>
      <w:r w:rsidR="00774BA3">
        <w:rPr>
          <w:rFonts w:ascii="Tahoma" w:hAnsi="Tahoma" w:cs="Tahoma"/>
          <w:sz w:val="20"/>
          <w:szCs w:val="20"/>
        </w:rPr>
        <w:t xml:space="preserve"> </w:t>
      </w:r>
      <w:r w:rsidRPr="00994B34">
        <w:rPr>
          <w:rFonts w:ascii="Tahoma" w:hAnsi="Tahoma" w:cs="Tahoma"/>
          <w:sz w:val="20"/>
          <w:szCs w:val="20"/>
        </w:rPr>
        <w:t xml:space="preserve">w ościeżu) powinny być rozmieszczone przy narożach ościeżnicy, aby </w:t>
      </w:r>
      <w:r w:rsidR="00774BA3">
        <w:rPr>
          <w:rFonts w:ascii="Tahoma" w:hAnsi="Tahoma" w:cs="Tahoma"/>
          <w:sz w:val="20"/>
          <w:szCs w:val="20"/>
        </w:rPr>
        <w:t>nie spowodować wygięcia elementó</w:t>
      </w:r>
      <w:r w:rsidRPr="00994B34">
        <w:rPr>
          <w:rFonts w:ascii="Tahoma" w:hAnsi="Tahoma" w:cs="Tahoma"/>
          <w:sz w:val="20"/>
          <w:szCs w:val="20"/>
        </w:rPr>
        <w:t>w ościeżnic.</w:t>
      </w:r>
    </w:p>
    <w:p w14:paraId="1CD12FA6" w14:textId="77777777" w:rsidR="00994B34" w:rsidRPr="00994B34" w:rsidRDefault="00774BA3" w:rsidP="00994B34">
      <w:pPr>
        <w:pStyle w:val="Bezodstpw"/>
        <w:rPr>
          <w:rFonts w:ascii="Tahoma" w:hAnsi="Tahoma" w:cs="Tahoma"/>
          <w:sz w:val="20"/>
          <w:szCs w:val="20"/>
        </w:rPr>
      </w:pPr>
      <w:r>
        <w:rPr>
          <w:rFonts w:ascii="Tahoma" w:hAnsi="Tahoma" w:cs="Tahoma"/>
          <w:sz w:val="20"/>
          <w:szCs w:val="20"/>
        </w:rPr>
        <w:t xml:space="preserve"> </w:t>
      </w:r>
      <w:r w:rsidR="00994B34" w:rsidRPr="00994B34">
        <w:rPr>
          <w:rFonts w:ascii="Tahoma" w:hAnsi="Tahoma" w:cs="Tahoma"/>
          <w:sz w:val="20"/>
          <w:szCs w:val="20"/>
        </w:rPr>
        <w:t xml:space="preserve"> Do właściwego zamocowania</w:t>
      </w:r>
      <w:r>
        <w:rPr>
          <w:rFonts w:ascii="Tahoma" w:hAnsi="Tahoma" w:cs="Tahoma"/>
          <w:sz w:val="20"/>
          <w:szCs w:val="20"/>
        </w:rPr>
        <w:t xml:space="preserve"> </w:t>
      </w:r>
      <w:r w:rsidR="00994B34" w:rsidRPr="00994B34">
        <w:rPr>
          <w:rFonts w:ascii="Tahoma" w:hAnsi="Tahoma" w:cs="Tahoma"/>
          <w:sz w:val="20"/>
          <w:szCs w:val="20"/>
        </w:rPr>
        <w:t>ościeżnicy w ościeżu są stosowane kotwy, tuleje rozpierane lub specjalne wkręty</w:t>
      </w:r>
      <w:r w:rsidR="00E04690">
        <w:rPr>
          <w:rFonts w:ascii="Tahoma" w:hAnsi="Tahoma" w:cs="Tahoma"/>
          <w:sz w:val="20"/>
          <w:szCs w:val="20"/>
        </w:rPr>
        <w:t>.</w:t>
      </w:r>
      <w:r w:rsidR="00994B34" w:rsidRPr="00994B34">
        <w:rPr>
          <w:rFonts w:ascii="Tahoma" w:hAnsi="Tahoma" w:cs="Tahoma"/>
          <w:sz w:val="20"/>
          <w:szCs w:val="20"/>
        </w:rPr>
        <w:t xml:space="preserve"> Ościeżnice aluminiowe</w:t>
      </w:r>
      <w:r>
        <w:rPr>
          <w:rFonts w:ascii="Tahoma" w:hAnsi="Tahoma" w:cs="Tahoma"/>
          <w:sz w:val="20"/>
          <w:szCs w:val="20"/>
        </w:rPr>
        <w:t xml:space="preserve"> </w:t>
      </w:r>
      <w:r w:rsidR="00994B34" w:rsidRPr="00994B34">
        <w:rPr>
          <w:rFonts w:ascii="Tahoma" w:hAnsi="Tahoma" w:cs="Tahoma"/>
          <w:sz w:val="20"/>
          <w:szCs w:val="20"/>
        </w:rPr>
        <w:t>powinny być osadzone w murze za pomocą kotwi stalowych Rozstaw kotew powinien być nie większy niż 0,75 m w</w:t>
      </w:r>
      <w:r>
        <w:rPr>
          <w:rFonts w:ascii="Tahoma" w:hAnsi="Tahoma" w:cs="Tahoma"/>
          <w:sz w:val="20"/>
          <w:szCs w:val="20"/>
        </w:rPr>
        <w:t xml:space="preserve"> </w:t>
      </w:r>
      <w:r w:rsidR="00994B34" w:rsidRPr="00994B34">
        <w:rPr>
          <w:rFonts w:ascii="Tahoma" w:hAnsi="Tahoma" w:cs="Tahoma"/>
          <w:sz w:val="20"/>
          <w:szCs w:val="20"/>
        </w:rPr>
        <w:t>drzwiach i 1,0 m w oknach. W murach grubych jeden koniec kotwy powinien być rozcięty i rozgięty tak, aby końce</w:t>
      </w:r>
      <w:r>
        <w:rPr>
          <w:rFonts w:ascii="Tahoma" w:hAnsi="Tahoma" w:cs="Tahoma"/>
          <w:sz w:val="20"/>
          <w:szCs w:val="20"/>
        </w:rPr>
        <w:t xml:space="preserve"> </w:t>
      </w:r>
      <w:r w:rsidR="00994B34" w:rsidRPr="00994B34">
        <w:rPr>
          <w:rFonts w:ascii="Tahoma" w:hAnsi="Tahoma" w:cs="Tahoma"/>
          <w:sz w:val="20"/>
          <w:szCs w:val="20"/>
        </w:rPr>
        <w:t>rozgięcia znajdowały się w spoinie pionowej muru w odległości 3/4 lub l cegły od krawędzi ościeżnicy. Drugi koniec</w:t>
      </w:r>
      <w:r>
        <w:rPr>
          <w:rFonts w:ascii="Tahoma" w:hAnsi="Tahoma" w:cs="Tahoma"/>
          <w:sz w:val="20"/>
          <w:szCs w:val="20"/>
        </w:rPr>
        <w:t xml:space="preserve"> </w:t>
      </w:r>
      <w:r w:rsidR="00994B34" w:rsidRPr="00994B34">
        <w:rPr>
          <w:rFonts w:ascii="Tahoma" w:hAnsi="Tahoma" w:cs="Tahoma"/>
          <w:sz w:val="20"/>
          <w:szCs w:val="20"/>
        </w:rPr>
        <w:t>kotwy powinien być umocowany w ościeżnicy według wskazań dostawcy systemu aluminiowego. Dopuszcza się także</w:t>
      </w:r>
      <w:r>
        <w:rPr>
          <w:rFonts w:ascii="Tahoma" w:hAnsi="Tahoma" w:cs="Tahoma"/>
          <w:sz w:val="20"/>
          <w:szCs w:val="20"/>
        </w:rPr>
        <w:t xml:space="preserve"> </w:t>
      </w:r>
      <w:r w:rsidR="00994B34" w:rsidRPr="00994B34">
        <w:rPr>
          <w:rFonts w:ascii="Tahoma" w:hAnsi="Tahoma" w:cs="Tahoma"/>
          <w:sz w:val="20"/>
          <w:szCs w:val="20"/>
        </w:rPr>
        <w:t>montaż za pomocą</w:t>
      </w:r>
      <w:r>
        <w:rPr>
          <w:rFonts w:ascii="Tahoma" w:hAnsi="Tahoma" w:cs="Tahoma"/>
          <w:sz w:val="20"/>
          <w:szCs w:val="20"/>
        </w:rPr>
        <w:t xml:space="preserve"> systemowych łącznikó</w:t>
      </w:r>
      <w:r w:rsidR="00994B34" w:rsidRPr="00994B34">
        <w:rPr>
          <w:rFonts w:ascii="Tahoma" w:hAnsi="Tahoma" w:cs="Tahoma"/>
          <w:sz w:val="20"/>
          <w:szCs w:val="20"/>
        </w:rPr>
        <w:t>w.</w:t>
      </w:r>
    </w:p>
    <w:p w14:paraId="201DB6D1"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Z uwagi na konstrukcję ściany kotwy mogą b</w:t>
      </w:r>
      <w:r w:rsidR="00774BA3">
        <w:rPr>
          <w:rFonts w:ascii="Tahoma" w:hAnsi="Tahoma" w:cs="Tahoma"/>
          <w:sz w:val="20"/>
          <w:szCs w:val="20"/>
        </w:rPr>
        <w:t>yć używane do wszystkich rodzajó</w:t>
      </w:r>
      <w:r w:rsidRPr="00994B34">
        <w:rPr>
          <w:rFonts w:ascii="Tahoma" w:hAnsi="Tahoma" w:cs="Tahoma"/>
          <w:sz w:val="20"/>
          <w:szCs w:val="20"/>
        </w:rPr>
        <w:t>w ścian, natomiast tuleje rozpierane i</w:t>
      </w:r>
      <w:r w:rsidR="00774BA3">
        <w:rPr>
          <w:rFonts w:ascii="Tahoma" w:hAnsi="Tahoma" w:cs="Tahoma"/>
          <w:sz w:val="20"/>
          <w:szCs w:val="20"/>
        </w:rPr>
        <w:t xml:space="preserve"> </w:t>
      </w:r>
      <w:r w:rsidRPr="00994B34">
        <w:rPr>
          <w:rFonts w:ascii="Tahoma" w:hAnsi="Tahoma" w:cs="Tahoma"/>
          <w:sz w:val="20"/>
          <w:szCs w:val="20"/>
        </w:rPr>
        <w:t>wkręty nie mogą być stosowa</w:t>
      </w:r>
      <w:r w:rsidR="00774BA3">
        <w:rPr>
          <w:rFonts w:ascii="Tahoma" w:hAnsi="Tahoma" w:cs="Tahoma"/>
          <w:sz w:val="20"/>
          <w:szCs w:val="20"/>
        </w:rPr>
        <w:t>ne do ścian szczelinowych, w któ</w:t>
      </w:r>
      <w:r w:rsidRPr="00994B34">
        <w:rPr>
          <w:rFonts w:ascii="Tahoma" w:hAnsi="Tahoma" w:cs="Tahoma"/>
          <w:sz w:val="20"/>
          <w:szCs w:val="20"/>
        </w:rPr>
        <w:t>rych ościeżnica jest osadzona w strefie izolacji</w:t>
      </w:r>
      <w:r w:rsidR="00774BA3">
        <w:rPr>
          <w:rFonts w:ascii="Tahoma" w:hAnsi="Tahoma" w:cs="Tahoma"/>
          <w:sz w:val="20"/>
          <w:szCs w:val="20"/>
        </w:rPr>
        <w:t xml:space="preserve"> </w:t>
      </w:r>
      <w:r w:rsidRPr="00994B34">
        <w:rPr>
          <w:rFonts w:ascii="Tahoma" w:hAnsi="Tahoma" w:cs="Tahoma"/>
          <w:sz w:val="20"/>
          <w:szCs w:val="20"/>
        </w:rPr>
        <w:t>termicznej.</w:t>
      </w:r>
      <w:r w:rsidR="00774BA3">
        <w:rPr>
          <w:rFonts w:ascii="Tahoma" w:hAnsi="Tahoma" w:cs="Tahoma"/>
          <w:sz w:val="20"/>
          <w:szCs w:val="20"/>
        </w:rPr>
        <w:t xml:space="preserve"> Rodzaj łącznikó</w:t>
      </w:r>
      <w:r w:rsidRPr="00994B34">
        <w:rPr>
          <w:rFonts w:ascii="Tahoma" w:hAnsi="Tahoma" w:cs="Tahoma"/>
          <w:sz w:val="20"/>
          <w:szCs w:val="20"/>
        </w:rPr>
        <w:t>w, ich wymiary i rozstaw powinny być tak dobrane, aby spełnione były wymogi</w:t>
      </w:r>
      <w:r w:rsidR="00774BA3">
        <w:rPr>
          <w:rFonts w:ascii="Tahoma" w:hAnsi="Tahoma" w:cs="Tahoma"/>
          <w:sz w:val="20"/>
          <w:szCs w:val="20"/>
        </w:rPr>
        <w:t xml:space="preserve"> </w:t>
      </w:r>
      <w:r w:rsidRPr="00994B34">
        <w:rPr>
          <w:rFonts w:ascii="Tahoma" w:hAnsi="Tahoma" w:cs="Tahoma"/>
          <w:sz w:val="20"/>
          <w:szCs w:val="20"/>
        </w:rPr>
        <w:t>bezpieczeństwa z uwagi na obciążenia, jakie występują w eksploatacji okien. Niezależnie od rodzaju, wszystkie łączniki</w:t>
      </w:r>
      <w:r w:rsidR="00774BA3">
        <w:rPr>
          <w:rFonts w:ascii="Tahoma" w:hAnsi="Tahoma" w:cs="Tahoma"/>
          <w:sz w:val="20"/>
          <w:szCs w:val="20"/>
        </w:rPr>
        <w:t xml:space="preserve"> </w:t>
      </w:r>
      <w:r w:rsidRPr="00994B34">
        <w:rPr>
          <w:rFonts w:ascii="Tahoma" w:hAnsi="Tahoma" w:cs="Tahoma"/>
          <w:sz w:val="20"/>
          <w:szCs w:val="20"/>
        </w:rPr>
        <w:t>muszą być zabezpieczone antykorozyjnie. Kotwy powinny być wykonane z blachy grubości min. 1,5 mm, kształt części</w:t>
      </w:r>
      <w:r w:rsidR="00774BA3">
        <w:rPr>
          <w:rFonts w:ascii="Tahoma" w:hAnsi="Tahoma" w:cs="Tahoma"/>
          <w:sz w:val="20"/>
          <w:szCs w:val="20"/>
        </w:rPr>
        <w:t xml:space="preserve"> </w:t>
      </w:r>
      <w:r w:rsidRPr="00994B34">
        <w:rPr>
          <w:rFonts w:ascii="Tahoma" w:hAnsi="Tahoma" w:cs="Tahoma"/>
          <w:sz w:val="20"/>
          <w:szCs w:val="20"/>
        </w:rPr>
        <w:t>połączeniowej z ościeżnicą trzeba dostosować do jej profilu. Kotwy mocuje się w określonych rozstawach na obwodzie</w:t>
      </w:r>
      <w:r w:rsidR="00774BA3">
        <w:rPr>
          <w:rFonts w:ascii="Tahoma" w:hAnsi="Tahoma" w:cs="Tahoma"/>
          <w:sz w:val="20"/>
          <w:szCs w:val="20"/>
        </w:rPr>
        <w:t xml:space="preserve"> </w:t>
      </w:r>
      <w:r w:rsidRPr="00994B34">
        <w:rPr>
          <w:rFonts w:ascii="Tahoma" w:hAnsi="Tahoma" w:cs="Tahoma"/>
          <w:sz w:val="20"/>
          <w:szCs w:val="20"/>
        </w:rPr>
        <w:t>ościeżnicy (wczepia się w profil lub przykręca wkrętami) przed jej wstawieniem w ościeże. Drugi koniec kotwy</w:t>
      </w:r>
      <w:r w:rsidR="00774BA3">
        <w:rPr>
          <w:rFonts w:ascii="Tahoma" w:hAnsi="Tahoma" w:cs="Tahoma"/>
          <w:sz w:val="20"/>
          <w:szCs w:val="20"/>
        </w:rPr>
        <w:t xml:space="preserve"> </w:t>
      </w:r>
      <w:r w:rsidRPr="00994B34">
        <w:rPr>
          <w:rFonts w:ascii="Tahoma" w:hAnsi="Tahoma" w:cs="Tahoma"/>
          <w:sz w:val="20"/>
          <w:szCs w:val="20"/>
        </w:rPr>
        <w:t>przytwierdza się do muru kołkami rozporowymi lub specjalnymi wkrętami. Mocowanie ościeżnic na wkręty lub tuleje</w:t>
      </w:r>
      <w:r w:rsidR="00774BA3">
        <w:rPr>
          <w:rFonts w:ascii="Tahoma" w:hAnsi="Tahoma" w:cs="Tahoma"/>
          <w:sz w:val="20"/>
          <w:szCs w:val="20"/>
        </w:rPr>
        <w:t xml:space="preserve"> </w:t>
      </w:r>
      <w:r w:rsidRPr="00994B34">
        <w:rPr>
          <w:rFonts w:ascii="Tahoma" w:hAnsi="Tahoma" w:cs="Tahoma"/>
          <w:sz w:val="20"/>
          <w:szCs w:val="20"/>
        </w:rPr>
        <w:t>rozpiera</w:t>
      </w:r>
      <w:r w:rsidR="00774BA3">
        <w:rPr>
          <w:rFonts w:ascii="Tahoma" w:hAnsi="Tahoma" w:cs="Tahoma"/>
          <w:sz w:val="20"/>
          <w:szCs w:val="20"/>
        </w:rPr>
        <w:t>ne wymaga przewiercenia elementó</w:t>
      </w:r>
      <w:r w:rsidRPr="00994B34">
        <w:rPr>
          <w:rFonts w:ascii="Tahoma" w:hAnsi="Tahoma" w:cs="Tahoma"/>
          <w:sz w:val="20"/>
          <w:szCs w:val="20"/>
        </w:rPr>
        <w:t xml:space="preserve">w </w:t>
      </w:r>
      <w:r w:rsidR="00774BA3">
        <w:rPr>
          <w:rFonts w:ascii="Tahoma" w:hAnsi="Tahoma" w:cs="Tahoma"/>
          <w:sz w:val="20"/>
          <w:szCs w:val="20"/>
        </w:rPr>
        <w:t>ościeżnic. Przy wierceniu otworów i dokręcaniu wkrętó</w:t>
      </w:r>
      <w:r w:rsidRPr="00994B34">
        <w:rPr>
          <w:rFonts w:ascii="Tahoma" w:hAnsi="Tahoma" w:cs="Tahoma"/>
          <w:sz w:val="20"/>
          <w:szCs w:val="20"/>
        </w:rPr>
        <w:t>w lub śrub</w:t>
      </w:r>
    </w:p>
    <w:p w14:paraId="2EFB3CA7"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należy stosować pomocnicze kliny zabezpieczające przed przesunięciem ościeżnicy lub wygięciem mocowanego</w:t>
      </w:r>
      <w:r w:rsidR="00774BA3">
        <w:rPr>
          <w:rFonts w:ascii="Tahoma" w:hAnsi="Tahoma" w:cs="Tahoma"/>
          <w:sz w:val="20"/>
          <w:szCs w:val="20"/>
        </w:rPr>
        <w:t xml:space="preserve"> </w:t>
      </w:r>
      <w:r w:rsidRPr="00994B34">
        <w:rPr>
          <w:rFonts w:ascii="Tahoma" w:hAnsi="Tahoma" w:cs="Tahoma"/>
          <w:sz w:val="20"/>
          <w:szCs w:val="20"/>
        </w:rPr>
        <w:t>elementu. Długość tulei i wkręt</w:t>
      </w:r>
      <w:r w:rsidR="00774BA3">
        <w:rPr>
          <w:rFonts w:ascii="Tahoma" w:hAnsi="Tahoma" w:cs="Tahoma"/>
          <w:sz w:val="20"/>
          <w:szCs w:val="20"/>
        </w:rPr>
        <w:t>ó</w:t>
      </w:r>
      <w:r w:rsidRPr="00994B34">
        <w:rPr>
          <w:rFonts w:ascii="Tahoma" w:hAnsi="Tahoma" w:cs="Tahoma"/>
          <w:sz w:val="20"/>
          <w:szCs w:val="20"/>
        </w:rPr>
        <w:t>w powinna być tak dobrana, aby uwzględniając szerokość mocowanego elementu i</w:t>
      </w:r>
      <w:r w:rsidR="00774BA3">
        <w:rPr>
          <w:rFonts w:ascii="Tahoma" w:hAnsi="Tahoma" w:cs="Tahoma"/>
          <w:sz w:val="20"/>
          <w:szCs w:val="20"/>
        </w:rPr>
        <w:t xml:space="preserve"> </w:t>
      </w:r>
      <w:r w:rsidRPr="00994B34">
        <w:rPr>
          <w:rFonts w:ascii="Tahoma" w:hAnsi="Tahoma" w:cs="Tahoma"/>
          <w:sz w:val="20"/>
          <w:szCs w:val="20"/>
        </w:rPr>
        <w:t>luz, uzyskać niezbędne ich zagłębienie w ścianie. Wielkość tego zagłębienia zależy od materiału ściany i typu</w:t>
      </w:r>
      <w:r w:rsidR="00774BA3">
        <w:rPr>
          <w:rFonts w:ascii="Tahoma" w:hAnsi="Tahoma" w:cs="Tahoma"/>
          <w:sz w:val="20"/>
          <w:szCs w:val="20"/>
        </w:rPr>
        <w:t xml:space="preserve"> </w:t>
      </w:r>
      <w:r w:rsidRPr="00994B34">
        <w:rPr>
          <w:rFonts w:ascii="Tahoma" w:hAnsi="Tahoma" w:cs="Tahoma"/>
          <w:sz w:val="20"/>
          <w:szCs w:val="20"/>
        </w:rPr>
        <w:t>zastosowanego łącznika i jest okr</w:t>
      </w:r>
      <w:r w:rsidR="00774BA3">
        <w:rPr>
          <w:rFonts w:ascii="Tahoma" w:hAnsi="Tahoma" w:cs="Tahoma"/>
          <w:sz w:val="20"/>
          <w:szCs w:val="20"/>
        </w:rPr>
        <w:t>eślona przez producenta łącznikó</w:t>
      </w:r>
      <w:r w:rsidRPr="00994B34">
        <w:rPr>
          <w:rFonts w:ascii="Tahoma" w:hAnsi="Tahoma" w:cs="Tahoma"/>
          <w:sz w:val="20"/>
          <w:szCs w:val="20"/>
        </w:rPr>
        <w:t>w. Orientacyjnie, minimalne zagłębienie w betonie</w:t>
      </w:r>
      <w:r w:rsidR="00774BA3">
        <w:rPr>
          <w:rFonts w:ascii="Tahoma" w:hAnsi="Tahoma" w:cs="Tahoma"/>
          <w:sz w:val="20"/>
          <w:szCs w:val="20"/>
        </w:rPr>
        <w:t xml:space="preserve"> </w:t>
      </w:r>
      <w:r w:rsidRPr="00994B34">
        <w:rPr>
          <w:rFonts w:ascii="Tahoma" w:hAnsi="Tahoma" w:cs="Tahoma"/>
          <w:sz w:val="20"/>
          <w:szCs w:val="20"/>
        </w:rPr>
        <w:t>wynosi 30 mm, a w gazobetonie lub cegle dziurawce 60 mm. Te same zasady powinny być stosowane przy mocowaniu</w:t>
      </w:r>
      <w:r w:rsidR="00774BA3">
        <w:rPr>
          <w:rFonts w:ascii="Tahoma" w:hAnsi="Tahoma" w:cs="Tahoma"/>
          <w:sz w:val="20"/>
          <w:szCs w:val="20"/>
        </w:rPr>
        <w:t xml:space="preserve"> </w:t>
      </w:r>
      <w:r w:rsidRPr="00994B34">
        <w:rPr>
          <w:rFonts w:ascii="Tahoma" w:hAnsi="Tahoma" w:cs="Tahoma"/>
          <w:sz w:val="20"/>
          <w:szCs w:val="20"/>
        </w:rPr>
        <w:t>kotew do muru. Przy łączeniu okien (okien i drzwi balkonowych) w zestawy stykające się elementy ościeżnic łączy się</w:t>
      </w:r>
      <w:r w:rsidR="00774BA3">
        <w:rPr>
          <w:rFonts w:ascii="Tahoma" w:hAnsi="Tahoma" w:cs="Tahoma"/>
          <w:sz w:val="20"/>
          <w:szCs w:val="20"/>
        </w:rPr>
        <w:t xml:space="preserve"> </w:t>
      </w:r>
      <w:r w:rsidRPr="00994B34">
        <w:rPr>
          <w:rFonts w:ascii="Tahoma" w:hAnsi="Tahoma" w:cs="Tahoma"/>
          <w:sz w:val="20"/>
          <w:szCs w:val="20"/>
        </w:rPr>
        <w:t>na wkręty lub śruby w rozstawach jak przy łączeniu z murem. W styki ościeżnic powinny być wstawione łączniki</w:t>
      </w:r>
      <w:r w:rsidR="00774BA3">
        <w:rPr>
          <w:rFonts w:ascii="Tahoma" w:hAnsi="Tahoma" w:cs="Tahoma"/>
          <w:sz w:val="20"/>
          <w:szCs w:val="20"/>
        </w:rPr>
        <w:t xml:space="preserve"> </w:t>
      </w:r>
      <w:r w:rsidRPr="00994B34">
        <w:rPr>
          <w:rFonts w:ascii="Tahoma" w:hAnsi="Tahoma" w:cs="Tahoma"/>
          <w:sz w:val="20"/>
          <w:szCs w:val="20"/>
        </w:rPr>
        <w:t>przewidziane do konkretnego syste</w:t>
      </w:r>
      <w:r w:rsidR="00774BA3">
        <w:rPr>
          <w:rFonts w:ascii="Tahoma" w:hAnsi="Tahoma" w:cs="Tahoma"/>
          <w:sz w:val="20"/>
          <w:szCs w:val="20"/>
        </w:rPr>
        <w:t>mu okien. Przy tworzeniu zestawó</w:t>
      </w:r>
      <w:r w:rsidRPr="00994B34">
        <w:rPr>
          <w:rFonts w:ascii="Tahoma" w:hAnsi="Tahoma" w:cs="Tahoma"/>
          <w:sz w:val="20"/>
          <w:szCs w:val="20"/>
        </w:rPr>
        <w:t>w okien z PVC i aluminium o dużych gabarytach</w:t>
      </w:r>
    </w:p>
    <w:p w14:paraId="7752AC81" w14:textId="77777777" w:rsidR="00994B34" w:rsidRDefault="00994B34" w:rsidP="00994B34">
      <w:pPr>
        <w:pStyle w:val="Bezodstpw"/>
        <w:rPr>
          <w:rFonts w:ascii="Tahoma" w:hAnsi="Tahoma" w:cs="Tahoma"/>
          <w:sz w:val="20"/>
          <w:szCs w:val="20"/>
        </w:rPr>
      </w:pPr>
      <w:r w:rsidRPr="00994B34">
        <w:rPr>
          <w:rFonts w:ascii="Tahoma" w:hAnsi="Tahoma" w:cs="Tahoma"/>
          <w:sz w:val="20"/>
          <w:szCs w:val="20"/>
        </w:rPr>
        <w:t>powinny być stosowane, zgodnie z wytycznymi producenta, łączniki umożliwiające kompensację rozszerzalności</w:t>
      </w:r>
      <w:r w:rsidR="00774BA3">
        <w:rPr>
          <w:rFonts w:ascii="Tahoma" w:hAnsi="Tahoma" w:cs="Tahoma"/>
          <w:sz w:val="20"/>
          <w:szCs w:val="20"/>
        </w:rPr>
        <w:t xml:space="preserve"> </w:t>
      </w:r>
      <w:r w:rsidRPr="00994B34">
        <w:rPr>
          <w:rFonts w:ascii="Tahoma" w:hAnsi="Tahoma" w:cs="Tahoma"/>
          <w:sz w:val="20"/>
          <w:szCs w:val="20"/>
        </w:rPr>
        <w:t>liniowej.</w:t>
      </w:r>
    </w:p>
    <w:p w14:paraId="39B0C8E6" w14:textId="77777777" w:rsidR="00E04690" w:rsidRDefault="00E04690" w:rsidP="00994B34">
      <w:pPr>
        <w:pStyle w:val="Bezodstpw"/>
        <w:rPr>
          <w:rFonts w:ascii="Tahoma" w:hAnsi="Tahoma" w:cs="Tahoma"/>
          <w:sz w:val="20"/>
          <w:szCs w:val="20"/>
        </w:rPr>
      </w:pPr>
    </w:p>
    <w:p w14:paraId="4E17F918" w14:textId="77777777" w:rsidR="00774BA3" w:rsidRPr="00774BA3" w:rsidRDefault="00774BA3" w:rsidP="00994B34">
      <w:pPr>
        <w:pStyle w:val="Bezodstpw"/>
        <w:rPr>
          <w:rFonts w:ascii="Tahoma" w:hAnsi="Tahoma" w:cs="Tahoma"/>
          <w:b/>
          <w:sz w:val="20"/>
          <w:szCs w:val="20"/>
        </w:rPr>
      </w:pPr>
    </w:p>
    <w:p w14:paraId="08BBE9E2" w14:textId="77777777" w:rsidR="00994B34" w:rsidRDefault="00793CAA" w:rsidP="00994B34">
      <w:pPr>
        <w:pStyle w:val="Bezodstpw"/>
        <w:rPr>
          <w:rFonts w:ascii="Tahoma" w:hAnsi="Tahoma" w:cs="Tahoma"/>
          <w:b/>
          <w:sz w:val="20"/>
          <w:szCs w:val="20"/>
        </w:rPr>
      </w:pPr>
      <w:r>
        <w:rPr>
          <w:rFonts w:ascii="Tahoma" w:hAnsi="Tahoma" w:cs="Tahoma"/>
          <w:b/>
          <w:sz w:val="20"/>
          <w:szCs w:val="20"/>
        </w:rPr>
        <w:t xml:space="preserve"> </w:t>
      </w:r>
      <w:r w:rsidR="00994B34" w:rsidRPr="00774BA3">
        <w:rPr>
          <w:rFonts w:ascii="Tahoma" w:hAnsi="Tahoma" w:cs="Tahoma"/>
          <w:b/>
          <w:sz w:val="20"/>
          <w:szCs w:val="20"/>
        </w:rPr>
        <w:t>5.2.</w:t>
      </w:r>
      <w:r>
        <w:rPr>
          <w:rFonts w:ascii="Tahoma" w:hAnsi="Tahoma" w:cs="Tahoma"/>
          <w:b/>
          <w:sz w:val="20"/>
          <w:szCs w:val="20"/>
        </w:rPr>
        <w:t>6</w:t>
      </w:r>
      <w:r w:rsidR="00994B34" w:rsidRPr="00774BA3">
        <w:rPr>
          <w:rFonts w:ascii="Tahoma" w:hAnsi="Tahoma" w:cs="Tahoma"/>
          <w:b/>
          <w:sz w:val="20"/>
          <w:szCs w:val="20"/>
        </w:rPr>
        <w:t>. Izolacja cieplna i akust</w:t>
      </w:r>
      <w:r w:rsidR="00774BA3">
        <w:rPr>
          <w:rFonts w:ascii="Tahoma" w:hAnsi="Tahoma" w:cs="Tahoma"/>
          <w:b/>
          <w:sz w:val="20"/>
          <w:szCs w:val="20"/>
        </w:rPr>
        <w:t>yczna</w:t>
      </w:r>
    </w:p>
    <w:p w14:paraId="2C08469D" w14:textId="77777777" w:rsidR="00774BA3" w:rsidRPr="00774BA3" w:rsidRDefault="00774BA3" w:rsidP="00994B34">
      <w:pPr>
        <w:pStyle w:val="Bezodstpw"/>
        <w:rPr>
          <w:rFonts w:ascii="Tahoma" w:hAnsi="Tahoma" w:cs="Tahoma"/>
          <w:b/>
          <w:sz w:val="20"/>
          <w:szCs w:val="20"/>
        </w:rPr>
      </w:pPr>
    </w:p>
    <w:p w14:paraId="5489C1C3"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Przy zachowaniu strefowego układu uszczelnień materiałem izolacyjnym może być poliuretanowa pianka montażowa,</w:t>
      </w:r>
      <w:r w:rsidR="00774BA3">
        <w:rPr>
          <w:rFonts w:ascii="Tahoma" w:hAnsi="Tahoma" w:cs="Tahoma"/>
          <w:sz w:val="20"/>
          <w:szCs w:val="20"/>
        </w:rPr>
        <w:t xml:space="preserve"> wełna mineralna lub wata szkla</w:t>
      </w:r>
      <w:r w:rsidRPr="00994B34">
        <w:rPr>
          <w:rFonts w:ascii="Tahoma" w:hAnsi="Tahoma" w:cs="Tahoma"/>
          <w:sz w:val="20"/>
          <w:szCs w:val="20"/>
        </w:rPr>
        <w:t>na. W przypadku pianek poliuretanowych montażystom powinny być znane ich</w:t>
      </w:r>
      <w:r w:rsidR="00774BA3">
        <w:rPr>
          <w:rFonts w:ascii="Tahoma" w:hAnsi="Tahoma" w:cs="Tahoma"/>
          <w:sz w:val="20"/>
          <w:szCs w:val="20"/>
        </w:rPr>
        <w:t xml:space="preserve"> </w:t>
      </w:r>
      <w:r w:rsidRPr="00994B34">
        <w:rPr>
          <w:rFonts w:ascii="Tahoma" w:hAnsi="Tahoma" w:cs="Tahoma"/>
          <w:sz w:val="20"/>
          <w:szCs w:val="20"/>
        </w:rPr>
        <w:t>właściwości i warunki stosowania, technika nanos</w:t>
      </w:r>
      <w:r w:rsidR="00774BA3">
        <w:rPr>
          <w:rFonts w:ascii="Tahoma" w:hAnsi="Tahoma" w:cs="Tahoma"/>
          <w:sz w:val="20"/>
          <w:szCs w:val="20"/>
        </w:rPr>
        <w:t>zenia. Przy uszczelnianiu wyrobó</w:t>
      </w:r>
      <w:r w:rsidRPr="00994B34">
        <w:rPr>
          <w:rFonts w:ascii="Tahoma" w:hAnsi="Tahoma" w:cs="Tahoma"/>
          <w:sz w:val="20"/>
          <w:szCs w:val="20"/>
        </w:rPr>
        <w:t>w o dużych gabarytach należy</w:t>
      </w:r>
      <w:r w:rsidR="00774BA3">
        <w:rPr>
          <w:rFonts w:ascii="Tahoma" w:hAnsi="Tahoma" w:cs="Tahoma"/>
          <w:sz w:val="20"/>
          <w:szCs w:val="20"/>
        </w:rPr>
        <w:t xml:space="preserve"> </w:t>
      </w:r>
      <w:r w:rsidRPr="00994B34">
        <w:rPr>
          <w:rFonts w:ascii="Tahoma" w:hAnsi="Tahoma" w:cs="Tahoma"/>
          <w:sz w:val="20"/>
          <w:szCs w:val="20"/>
        </w:rPr>
        <w:t>stosować rozporki zabezpieczające przed</w:t>
      </w:r>
      <w:r w:rsidR="00774BA3">
        <w:rPr>
          <w:rFonts w:ascii="Tahoma" w:hAnsi="Tahoma" w:cs="Tahoma"/>
          <w:sz w:val="20"/>
          <w:szCs w:val="20"/>
        </w:rPr>
        <w:t xml:space="preserve"> wygięciem elementó</w:t>
      </w:r>
      <w:r w:rsidRPr="00994B34">
        <w:rPr>
          <w:rFonts w:ascii="Tahoma" w:hAnsi="Tahoma" w:cs="Tahoma"/>
          <w:sz w:val="20"/>
          <w:szCs w:val="20"/>
        </w:rPr>
        <w:t>w ramy przez rozprężającą się piankę.</w:t>
      </w:r>
    </w:p>
    <w:p w14:paraId="43DB2FAE"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Izolacja paroszczelna. Najbardziej skuteczne zabezpieczenie przed wnikaniem pary wodnej w strefę izolacji daje</w:t>
      </w:r>
      <w:r w:rsidR="00774BA3">
        <w:rPr>
          <w:rFonts w:ascii="Tahoma" w:hAnsi="Tahoma" w:cs="Tahoma"/>
          <w:sz w:val="20"/>
          <w:szCs w:val="20"/>
        </w:rPr>
        <w:t xml:space="preserve"> </w:t>
      </w:r>
      <w:r w:rsidRPr="00994B34">
        <w:rPr>
          <w:rFonts w:ascii="Tahoma" w:hAnsi="Tahoma" w:cs="Tahoma"/>
          <w:sz w:val="20"/>
          <w:szCs w:val="20"/>
        </w:rPr>
        <w:t>zastosowanie folii paroizolacyjnych przyklejanych jednym brzegiem do ościeżnicy, drugim do ościeża lub kitu</w:t>
      </w:r>
      <w:r w:rsidR="00774BA3">
        <w:rPr>
          <w:rFonts w:ascii="Tahoma" w:hAnsi="Tahoma" w:cs="Tahoma"/>
          <w:sz w:val="20"/>
          <w:szCs w:val="20"/>
        </w:rPr>
        <w:t xml:space="preserve"> </w:t>
      </w:r>
      <w:r w:rsidRPr="00994B34">
        <w:rPr>
          <w:rFonts w:ascii="Tahoma" w:hAnsi="Tahoma" w:cs="Tahoma"/>
          <w:sz w:val="20"/>
          <w:szCs w:val="20"/>
        </w:rPr>
        <w:t>silikonowego ułożonego w szczelinie między krawędzią ościeżnicy a ościeżem. W obydwu przypadkach powinny być</w:t>
      </w:r>
      <w:r w:rsidR="00774BA3">
        <w:rPr>
          <w:rFonts w:ascii="Tahoma" w:hAnsi="Tahoma" w:cs="Tahoma"/>
          <w:sz w:val="20"/>
          <w:szCs w:val="20"/>
        </w:rPr>
        <w:t xml:space="preserve"> </w:t>
      </w:r>
      <w:r w:rsidRPr="00994B34">
        <w:rPr>
          <w:rFonts w:ascii="Tahoma" w:hAnsi="Tahoma" w:cs="Tahoma"/>
          <w:sz w:val="20"/>
          <w:szCs w:val="20"/>
        </w:rPr>
        <w:t>spełnione warunki do uzyskania trwałej przyczepności do ramy i ościeża. Użycie folii pozwala zabezpieczyć szczeliny</w:t>
      </w:r>
      <w:r w:rsidR="00774BA3">
        <w:rPr>
          <w:rFonts w:ascii="Tahoma" w:hAnsi="Tahoma" w:cs="Tahoma"/>
          <w:sz w:val="20"/>
          <w:szCs w:val="20"/>
        </w:rPr>
        <w:t xml:space="preserve"> </w:t>
      </w:r>
      <w:proofErr w:type="spellStart"/>
      <w:r w:rsidRPr="00994B34">
        <w:rPr>
          <w:rFonts w:ascii="Tahoma" w:hAnsi="Tahoma" w:cs="Tahoma"/>
          <w:sz w:val="20"/>
          <w:szCs w:val="20"/>
        </w:rPr>
        <w:t>nierownomierne</w:t>
      </w:r>
      <w:proofErr w:type="spellEnd"/>
      <w:r w:rsidRPr="00994B34">
        <w:rPr>
          <w:rFonts w:ascii="Tahoma" w:hAnsi="Tahoma" w:cs="Tahoma"/>
          <w:sz w:val="20"/>
          <w:szCs w:val="20"/>
        </w:rPr>
        <w:t xml:space="preserve"> i szerokie. Silikonem należy uszczelniać na podkładzie uzyskanym przez wciśnięcie w szczelinę</w:t>
      </w:r>
      <w:r w:rsidR="00774BA3">
        <w:rPr>
          <w:rFonts w:ascii="Tahoma" w:hAnsi="Tahoma" w:cs="Tahoma"/>
          <w:sz w:val="20"/>
          <w:szCs w:val="20"/>
        </w:rPr>
        <w:t xml:space="preserve"> </w:t>
      </w:r>
      <w:r w:rsidRPr="00994B34">
        <w:rPr>
          <w:rFonts w:ascii="Tahoma" w:hAnsi="Tahoma" w:cs="Tahoma"/>
          <w:sz w:val="20"/>
          <w:szCs w:val="20"/>
        </w:rPr>
        <w:t>okrągłego sznura np. z polietylenu. Grubość warstwy silikonu powinna wynosić około połowy szerokości szczelin.</w:t>
      </w:r>
    </w:p>
    <w:p w14:paraId="4AC0F7E2" w14:textId="77777777" w:rsidR="00994B34" w:rsidRDefault="00994B34" w:rsidP="00994B34">
      <w:pPr>
        <w:pStyle w:val="Bezodstpw"/>
        <w:rPr>
          <w:rFonts w:ascii="Tahoma" w:hAnsi="Tahoma" w:cs="Tahoma"/>
          <w:sz w:val="20"/>
          <w:szCs w:val="20"/>
        </w:rPr>
      </w:pPr>
      <w:r w:rsidRPr="00994B34">
        <w:rPr>
          <w:rFonts w:ascii="Tahoma" w:hAnsi="Tahoma" w:cs="Tahoma"/>
          <w:sz w:val="20"/>
          <w:szCs w:val="20"/>
        </w:rPr>
        <w:lastRenderedPageBreak/>
        <w:t>Zewnętrzne zabezpieczenie przed wnikaniem deszczu. Materiał użyty na zewnętrznej stronie połączenia powinien</w:t>
      </w:r>
      <w:r w:rsidR="00774BA3">
        <w:rPr>
          <w:rFonts w:ascii="Tahoma" w:hAnsi="Tahoma" w:cs="Tahoma"/>
          <w:sz w:val="20"/>
          <w:szCs w:val="20"/>
        </w:rPr>
        <w:t xml:space="preserve"> </w:t>
      </w:r>
      <w:r w:rsidRPr="00994B34">
        <w:rPr>
          <w:rFonts w:ascii="Tahoma" w:hAnsi="Tahoma" w:cs="Tahoma"/>
          <w:sz w:val="20"/>
          <w:szCs w:val="20"/>
        </w:rPr>
        <w:t>być paroprzepuszczalny (w większym stopniu niż ten od strony wewnętrznej) i zabezpieczać przed wnikaniem wody w</w:t>
      </w:r>
      <w:r w:rsidR="00774BA3">
        <w:rPr>
          <w:rFonts w:ascii="Tahoma" w:hAnsi="Tahoma" w:cs="Tahoma"/>
          <w:sz w:val="20"/>
          <w:szCs w:val="20"/>
        </w:rPr>
        <w:t xml:space="preserve"> </w:t>
      </w:r>
      <w:r w:rsidRPr="00994B34">
        <w:rPr>
          <w:rFonts w:ascii="Tahoma" w:hAnsi="Tahoma" w:cs="Tahoma"/>
          <w:sz w:val="20"/>
          <w:szCs w:val="20"/>
        </w:rPr>
        <w:t>warunkach silnego wiatru. Uszczelniać można foliami paroprzepuszczalnymi lub rozprężnymi taśmami</w:t>
      </w:r>
      <w:r w:rsidR="00774BA3">
        <w:rPr>
          <w:rFonts w:ascii="Tahoma" w:hAnsi="Tahoma" w:cs="Tahoma"/>
          <w:sz w:val="20"/>
          <w:szCs w:val="20"/>
        </w:rPr>
        <w:t xml:space="preserve"> </w:t>
      </w:r>
      <w:r w:rsidRPr="00994B34">
        <w:rPr>
          <w:rFonts w:ascii="Tahoma" w:hAnsi="Tahoma" w:cs="Tahoma"/>
          <w:sz w:val="20"/>
          <w:szCs w:val="20"/>
        </w:rPr>
        <w:t>uszczelniającymi. Przy gwarantowanych uszczelnieniach wewnętrznych od zewnątrz można wykonać szczelniejsze</w:t>
      </w:r>
      <w:r w:rsidR="00774BA3">
        <w:rPr>
          <w:rFonts w:ascii="Tahoma" w:hAnsi="Tahoma" w:cs="Tahoma"/>
          <w:sz w:val="20"/>
          <w:szCs w:val="20"/>
        </w:rPr>
        <w:t xml:space="preserve"> </w:t>
      </w:r>
      <w:r w:rsidRPr="00994B34">
        <w:rPr>
          <w:rFonts w:ascii="Tahoma" w:hAnsi="Tahoma" w:cs="Tahoma"/>
          <w:sz w:val="20"/>
          <w:szCs w:val="20"/>
        </w:rPr>
        <w:t>wykończenia, np. kitem silikonowym.</w:t>
      </w:r>
    </w:p>
    <w:p w14:paraId="67F2727D" w14:textId="77777777" w:rsidR="00774BA3" w:rsidRPr="00994B34" w:rsidRDefault="00774BA3" w:rsidP="00994B34">
      <w:pPr>
        <w:pStyle w:val="Bezodstpw"/>
        <w:rPr>
          <w:rFonts w:ascii="Tahoma" w:hAnsi="Tahoma" w:cs="Tahoma"/>
          <w:sz w:val="20"/>
          <w:szCs w:val="20"/>
        </w:rPr>
      </w:pPr>
    </w:p>
    <w:p w14:paraId="5B1F19FF"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Obróbki zewnętrzne i wewnętrzne</w:t>
      </w:r>
    </w:p>
    <w:p w14:paraId="53353DC0"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Do cza</w:t>
      </w:r>
      <w:r w:rsidR="00774BA3">
        <w:rPr>
          <w:rFonts w:ascii="Tahoma" w:hAnsi="Tahoma" w:cs="Tahoma"/>
          <w:sz w:val="20"/>
          <w:szCs w:val="20"/>
        </w:rPr>
        <w:t>su całkowitego wykończenia glifó</w:t>
      </w:r>
      <w:r w:rsidRPr="00994B34">
        <w:rPr>
          <w:rFonts w:ascii="Tahoma" w:hAnsi="Tahoma" w:cs="Tahoma"/>
          <w:sz w:val="20"/>
          <w:szCs w:val="20"/>
        </w:rPr>
        <w:t>w ościeżnice i skrzydła okienne powinny być zabezpieczone przed</w:t>
      </w:r>
    </w:p>
    <w:p w14:paraId="3C8EE117" w14:textId="77777777" w:rsidR="00994B34" w:rsidRDefault="00994B34" w:rsidP="00994B34">
      <w:pPr>
        <w:pStyle w:val="Bezodstpw"/>
        <w:rPr>
          <w:rFonts w:ascii="Tahoma" w:hAnsi="Tahoma" w:cs="Tahoma"/>
          <w:sz w:val="20"/>
          <w:szCs w:val="20"/>
        </w:rPr>
      </w:pPr>
      <w:r w:rsidRPr="00994B34">
        <w:rPr>
          <w:rFonts w:ascii="Tahoma" w:hAnsi="Tahoma" w:cs="Tahoma"/>
          <w:sz w:val="20"/>
          <w:szCs w:val="20"/>
        </w:rPr>
        <w:t>uszkodzeniem i zachlapaniem</w:t>
      </w:r>
    </w:p>
    <w:p w14:paraId="505E103D" w14:textId="77777777" w:rsidR="00774BA3" w:rsidRPr="00994B34" w:rsidRDefault="00774BA3" w:rsidP="00994B34">
      <w:pPr>
        <w:pStyle w:val="Bezodstpw"/>
        <w:rPr>
          <w:rFonts w:ascii="Tahoma" w:hAnsi="Tahoma" w:cs="Tahoma"/>
          <w:sz w:val="20"/>
          <w:szCs w:val="20"/>
        </w:rPr>
      </w:pPr>
    </w:p>
    <w:p w14:paraId="43A1C8AE" w14:textId="77777777" w:rsidR="00994B34" w:rsidRDefault="00793CAA" w:rsidP="00994B34">
      <w:pPr>
        <w:pStyle w:val="Bezodstpw"/>
        <w:rPr>
          <w:rFonts w:ascii="Tahoma" w:hAnsi="Tahoma" w:cs="Tahoma"/>
          <w:b/>
          <w:sz w:val="20"/>
          <w:szCs w:val="20"/>
        </w:rPr>
      </w:pPr>
      <w:r>
        <w:rPr>
          <w:rFonts w:ascii="Tahoma" w:hAnsi="Tahoma" w:cs="Tahoma"/>
          <w:b/>
          <w:sz w:val="20"/>
          <w:szCs w:val="20"/>
        </w:rPr>
        <w:t>5.2.7</w:t>
      </w:r>
      <w:r w:rsidR="00994B34" w:rsidRPr="00774BA3">
        <w:rPr>
          <w:rFonts w:ascii="Tahoma" w:hAnsi="Tahoma" w:cs="Tahoma"/>
          <w:b/>
          <w:sz w:val="20"/>
          <w:szCs w:val="20"/>
        </w:rPr>
        <w:t>. Montaż</w:t>
      </w:r>
    </w:p>
    <w:p w14:paraId="309C90DB" w14:textId="77777777" w:rsidR="00774BA3" w:rsidRPr="00774BA3" w:rsidRDefault="00774BA3" w:rsidP="00994B34">
      <w:pPr>
        <w:pStyle w:val="Bezodstpw"/>
        <w:rPr>
          <w:rFonts w:ascii="Tahoma" w:hAnsi="Tahoma" w:cs="Tahoma"/>
          <w:b/>
          <w:sz w:val="20"/>
          <w:szCs w:val="20"/>
        </w:rPr>
      </w:pPr>
    </w:p>
    <w:p w14:paraId="016DECA4"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Do montażu można przystąpić po kompletnym wykonaniu ścian zewnętrznych i konstrukcyjnych, wraz z elewacjami</w:t>
      </w:r>
      <w:r w:rsidR="00774BA3">
        <w:rPr>
          <w:rFonts w:ascii="Tahoma" w:hAnsi="Tahoma" w:cs="Tahoma"/>
          <w:sz w:val="20"/>
          <w:szCs w:val="20"/>
        </w:rPr>
        <w:t xml:space="preserve"> </w:t>
      </w:r>
      <w:r w:rsidRPr="00994B34">
        <w:rPr>
          <w:rFonts w:ascii="Tahoma" w:hAnsi="Tahoma" w:cs="Tahoma"/>
          <w:sz w:val="20"/>
          <w:szCs w:val="20"/>
        </w:rPr>
        <w:t>oraz konstrukcji dachu i jego warstw izolacyjnych. W trakcie montażu wymagane jest sprawdzenie koordynacji</w:t>
      </w:r>
      <w:r w:rsidR="00774BA3">
        <w:rPr>
          <w:rFonts w:ascii="Tahoma" w:hAnsi="Tahoma" w:cs="Tahoma"/>
          <w:sz w:val="20"/>
          <w:szCs w:val="20"/>
        </w:rPr>
        <w:t xml:space="preserve"> wszystkich elementó</w:t>
      </w:r>
      <w:r w:rsidRPr="00994B34">
        <w:rPr>
          <w:rFonts w:ascii="Tahoma" w:hAnsi="Tahoma" w:cs="Tahoma"/>
          <w:sz w:val="20"/>
          <w:szCs w:val="20"/>
        </w:rPr>
        <w:t>w stykających się z elementami ślusarki tak, aby ostatecznie możliwe było uzyskanie</w:t>
      </w:r>
      <w:r w:rsidR="00774BA3">
        <w:rPr>
          <w:rFonts w:ascii="Tahoma" w:hAnsi="Tahoma" w:cs="Tahoma"/>
          <w:sz w:val="20"/>
          <w:szCs w:val="20"/>
        </w:rPr>
        <w:t xml:space="preserve"> </w:t>
      </w:r>
      <w:r w:rsidRPr="00994B34">
        <w:rPr>
          <w:rFonts w:ascii="Tahoma" w:hAnsi="Tahoma" w:cs="Tahoma"/>
          <w:sz w:val="20"/>
          <w:szCs w:val="20"/>
        </w:rPr>
        <w:t>przewidzianej projektem koordynacji wymiarowej oraz cech estetycznych rozwiązań detali. W progach i w stykach z</w:t>
      </w:r>
      <w:r w:rsidR="00774BA3">
        <w:rPr>
          <w:rFonts w:ascii="Tahoma" w:hAnsi="Tahoma" w:cs="Tahoma"/>
          <w:sz w:val="20"/>
          <w:szCs w:val="20"/>
        </w:rPr>
        <w:t xml:space="preserve"> </w:t>
      </w:r>
      <w:r w:rsidRPr="00994B34">
        <w:rPr>
          <w:rFonts w:ascii="Tahoma" w:hAnsi="Tahoma" w:cs="Tahoma"/>
          <w:sz w:val="20"/>
          <w:szCs w:val="20"/>
        </w:rPr>
        <w:t>parapetami, płaszczyznami dachu mo</w:t>
      </w:r>
      <w:r w:rsidR="00774BA3">
        <w:rPr>
          <w:rFonts w:ascii="Tahoma" w:hAnsi="Tahoma" w:cs="Tahoma"/>
          <w:sz w:val="20"/>
          <w:szCs w:val="20"/>
        </w:rPr>
        <w:t>ntaż obejmuje wyłożenie fartuchó</w:t>
      </w:r>
      <w:r w:rsidRPr="00994B34">
        <w:rPr>
          <w:rFonts w:ascii="Tahoma" w:hAnsi="Tahoma" w:cs="Tahoma"/>
          <w:sz w:val="20"/>
          <w:szCs w:val="20"/>
        </w:rPr>
        <w:t>w izolacji z EPDM tak, aby zapewnić jej</w:t>
      </w:r>
      <w:r w:rsidR="00774BA3">
        <w:rPr>
          <w:rFonts w:ascii="Tahoma" w:hAnsi="Tahoma" w:cs="Tahoma"/>
          <w:sz w:val="20"/>
          <w:szCs w:val="20"/>
        </w:rPr>
        <w:t xml:space="preserve"> </w:t>
      </w:r>
      <w:r w:rsidRPr="00994B34">
        <w:rPr>
          <w:rFonts w:ascii="Tahoma" w:hAnsi="Tahoma" w:cs="Tahoma"/>
          <w:sz w:val="20"/>
          <w:szCs w:val="20"/>
        </w:rPr>
        <w:t>wymaganą ciągłość a także ochronę izolacji termicznych przed zawilgoceniem. Jako generalną zasadę przyjęto że okna</w:t>
      </w:r>
      <w:r w:rsidR="00774BA3">
        <w:rPr>
          <w:rFonts w:ascii="Tahoma" w:hAnsi="Tahoma" w:cs="Tahoma"/>
          <w:sz w:val="20"/>
          <w:szCs w:val="20"/>
        </w:rPr>
        <w:t xml:space="preserve"> </w:t>
      </w:r>
      <w:r w:rsidRPr="00994B34">
        <w:rPr>
          <w:rFonts w:ascii="Tahoma" w:hAnsi="Tahoma" w:cs="Tahoma"/>
          <w:sz w:val="20"/>
          <w:szCs w:val="20"/>
        </w:rPr>
        <w:t>typowe montowane są na parterze pod kątem w stosunk</w:t>
      </w:r>
      <w:r w:rsidR="00774BA3">
        <w:rPr>
          <w:rFonts w:ascii="Tahoma" w:hAnsi="Tahoma" w:cs="Tahoma"/>
          <w:sz w:val="20"/>
          <w:szCs w:val="20"/>
        </w:rPr>
        <w:t>u do lica ściany , na piętrze ró</w:t>
      </w:r>
      <w:r w:rsidRPr="00994B34">
        <w:rPr>
          <w:rFonts w:ascii="Tahoma" w:hAnsi="Tahoma" w:cs="Tahoma"/>
          <w:sz w:val="20"/>
          <w:szCs w:val="20"/>
        </w:rPr>
        <w:t>wnolegle do lica ściany.</w:t>
      </w:r>
    </w:p>
    <w:p w14:paraId="711C0333"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Specyfikacja okie</w:t>
      </w:r>
      <w:r w:rsidR="00774BA3">
        <w:rPr>
          <w:rFonts w:ascii="Tahoma" w:hAnsi="Tahoma" w:cs="Tahoma"/>
          <w:sz w:val="20"/>
          <w:szCs w:val="20"/>
        </w:rPr>
        <w:t>n montowanych ukośnie wg rysunków rzutów i wykazó</w:t>
      </w:r>
      <w:r w:rsidRPr="00994B34">
        <w:rPr>
          <w:rFonts w:ascii="Tahoma" w:hAnsi="Tahoma" w:cs="Tahoma"/>
          <w:sz w:val="20"/>
          <w:szCs w:val="20"/>
        </w:rPr>
        <w:t>w. Przed d</w:t>
      </w:r>
      <w:r w:rsidR="00774BA3">
        <w:rPr>
          <w:rFonts w:ascii="Tahoma" w:hAnsi="Tahoma" w:cs="Tahoma"/>
          <w:sz w:val="20"/>
          <w:szCs w:val="20"/>
        </w:rPr>
        <w:t>okonaniem pomiarów otworó</w:t>
      </w:r>
      <w:r w:rsidRPr="00994B34">
        <w:rPr>
          <w:rFonts w:ascii="Tahoma" w:hAnsi="Tahoma" w:cs="Tahoma"/>
          <w:sz w:val="20"/>
          <w:szCs w:val="20"/>
        </w:rPr>
        <w:t>w</w:t>
      </w:r>
      <w:r w:rsidR="00774BA3">
        <w:rPr>
          <w:rFonts w:ascii="Tahoma" w:hAnsi="Tahoma" w:cs="Tahoma"/>
          <w:sz w:val="20"/>
          <w:szCs w:val="20"/>
        </w:rPr>
        <w:t xml:space="preserve"> </w:t>
      </w:r>
      <w:r w:rsidRPr="00994B34">
        <w:rPr>
          <w:rFonts w:ascii="Tahoma" w:hAnsi="Tahoma" w:cs="Tahoma"/>
          <w:sz w:val="20"/>
          <w:szCs w:val="20"/>
        </w:rPr>
        <w:t>ok</w:t>
      </w:r>
      <w:r w:rsidR="00774BA3">
        <w:rPr>
          <w:rFonts w:ascii="Tahoma" w:hAnsi="Tahoma" w:cs="Tahoma"/>
          <w:sz w:val="20"/>
          <w:szCs w:val="20"/>
        </w:rPr>
        <w:t>iennych do montażu okien, i zamó</w:t>
      </w:r>
      <w:r w:rsidRPr="00994B34">
        <w:rPr>
          <w:rFonts w:ascii="Tahoma" w:hAnsi="Tahoma" w:cs="Tahoma"/>
          <w:sz w:val="20"/>
          <w:szCs w:val="20"/>
        </w:rPr>
        <w:t>wieniem okien nal</w:t>
      </w:r>
      <w:r w:rsidR="00774BA3">
        <w:rPr>
          <w:rFonts w:ascii="Tahoma" w:hAnsi="Tahoma" w:cs="Tahoma"/>
          <w:sz w:val="20"/>
          <w:szCs w:val="20"/>
        </w:rPr>
        <w:t>eży dokładnie przeanalizować któ</w:t>
      </w:r>
      <w:r w:rsidRPr="00994B34">
        <w:rPr>
          <w:rFonts w:ascii="Tahoma" w:hAnsi="Tahoma" w:cs="Tahoma"/>
          <w:sz w:val="20"/>
          <w:szCs w:val="20"/>
        </w:rPr>
        <w:t>re z nich będą montowane</w:t>
      </w:r>
      <w:r w:rsidR="00774BA3">
        <w:rPr>
          <w:rFonts w:ascii="Tahoma" w:hAnsi="Tahoma" w:cs="Tahoma"/>
          <w:sz w:val="20"/>
          <w:szCs w:val="20"/>
        </w:rPr>
        <w:t xml:space="preserve"> </w:t>
      </w:r>
      <w:r w:rsidRPr="00994B34">
        <w:rPr>
          <w:rFonts w:ascii="Tahoma" w:hAnsi="Tahoma" w:cs="Tahoma"/>
          <w:sz w:val="20"/>
          <w:szCs w:val="20"/>
        </w:rPr>
        <w:t>pod katem i jak to wpływa na ich wymiarowanie. Należy sprawdzić wszystkie roboty związane, detale , rzędne itp.</w:t>
      </w:r>
      <w:r w:rsidR="00774BA3">
        <w:rPr>
          <w:rFonts w:ascii="Tahoma" w:hAnsi="Tahoma" w:cs="Tahoma"/>
          <w:sz w:val="20"/>
          <w:szCs w:val="20"/>
        </w:rPr>
        <w:t xml:space="preserve"> </w:t>
      </w:r>
    </w:p>
    <w:p w14:paraId="5AB3C180" w14:textId="15E0B64A" w:rsidR="00994B34" w:rsidRDefault="00774BA3" w:rsidP="00994B34">
      <w:pPr>
        <w:pStyle w:val="Bezodstpw"/>
        <w:rPr>
          <w:rFonts w:ascii="Tahoma" w:hAnsi="Tahoma" w:cs="Tahoma"/>
          <w:sz w:val="20"/>
          <w:szCs w:val="20"/>
        </w:rPr>
      </w:pPr>
      <w:r>
        <w:rPr>
          <w:rFonts w:ascii="Tahoma" w:hAnsi="Tahoma" w:cs="Tahoma"/>
          <w:sz w:val="20"/>
          <w:szCs w:val="20"/>
        </w:rPr>
        <w:t xml:space="preserve"> </w:t>
      </w:r>
      <w:r w:rsidR="00994B34" w:rsidRPr="00994B34">
        <w:rPr>
          <w:rFonts w:ascii="Tahoma" w:hAnsi="Tahoma" w:cs="Tahoma"/>
          <w:sz w:val="20"/>
          <w:szCs w:val="20"/>
        </w:rPr>
        <w:t>Wszystkie okna osadzane ukośnie muszą posiadać identyczny kąt osadzenia.</w:t>
      </w:r>
    </w:p>
    <w:p w14:paraId="68BDDF71" w14:textId="5731D27B" w:rsidR="0078091D" w:rsidRDefault="0078091D" w:rsidP="00994B34">
      <w:pPr>
        <w:pStyle w:val="Bezodstpw"/>
        <w:rPr>
          <w:rFonts w:ascii="Tahoma" w:hAnsi="Tahoma" w:cs="Tahoma"/>
          <w:sz w:val="20"/>
          <w:szCs w:val="20"/>
        </w:rPr>
      </w:pPr>
    </w:p>
    <w:p w14:paraId="3D132830" w14:textId="35D2A8E1" w:rsidR="00994B34" w:rsidRDefault="00994B34" w:rsidP="00094B41">
      <w:pPr>
        <w:pStyle w:val="Bezodstpw"/>
        <w:rPr>
          <w:rFonts w:ascii="Tahoma" w:hAnsi="Tahoma" w:cs="Tahoma"/>
          <w:sz w:val="20"/>
          <w:szCs w:val="20"/>
        </w:rPr>
      </w:pPr>
    </w:p>
    <w:p w14:paraId="22F9875D" w14:textId="77777777" w:rsidR="00994B34" w:rsidRDefault="00793CAA" w:rsidP="00994B34">
      <w:pPr>
        <w:pStyle w:val="Bezodstpw"/>
        <w:rPr>
          <w:rFonts w:ascii="Tahoma" w:hAnsi="Tahoma" w:cs="Tahoma"/>
          <w:b/>
          <w:sz w:val="20"/>
          <w:szCs w:val="20"/>
        </w:rPr>
      </w:pPr>
      <w:r>
        <w:rPr>
          <w:rFonts w:ascii="Tahoma" w:hAnsi="Tahoma" w:cs="Tahoma"/>
          <w:b/>
          <w:sz w:val="20"/>
          <w:szCs w:val="20"/>
        </w:rPr>
        <w:t>5.2.8</w:t>
      </w:r>
      <w:r w:rsidR="00994B34" w:rsidRPr="00A57303">
        <w:rPr>
          <w:rFonts w:ascii="Tahoma" w:hAnsi="Tahoma" w:cs="Tahoma"/>
          <w:b/>
          <w:sz w:val="20"/>
          <w:szCs w:val="20"/>
        </w:rPr>
        <w:t>. Regulacja okuć obwiedniowych</w:t>
      </w:r>
    </w:p>
    <w:p w14:paraId="59CAD107" w14:textId="77777777" w:rsidR="00A57303" w:rsidRPr="00A57303" w:rsidRDefault="00A57303" w:rsidP="00994B34">
      <w:pPr>
        <w:pStyle w:val="Bezodstpw"/>
        <w:rPr>
          <w:rFonts w:ascii="Tahoma" w:hAnsi="Tahoma" w:cs="Tahoma"/>
          <w:b/>
          <w:sz w:val="20"/>
          <w:szCs w:val="20"/>
        </w:rPr>
      </w:pPr>
    </w:p>
    <w:p w14:paraId="54C1D601"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Okna wyposażone są w okucia obwiedniowe ryglujące skrzydła w kilku miejscach na całym ich obwodzie z funkcjami</w:t>
      </w:r>
      <w:r w:rsidR="00A57303">
        <w:rPr>
          <w:rFonts w:ascii="Tahoma" w:hAnsi="Tahoma" w:cs="Tahoma"/>
          <w:sz w:val="20"/>
          <w:szCs w:val="20"/>
        </w:rPr>
        <w:t xml:space="preserve"> </w:t>
      </w:r>
      <w:r w:rsidRPr="00994B34">
        <w:rPr>
          <w:rFonts w:ascii="Tahoma" w:hAnsi="Tahoma" w:cs="Tahoma"/>
          <w:sz w:val="20"/>
          <w:szCs w:val="20"/>
        </w:rPr>
        <w:t>otwierania i uchylania sterowanymi jedną klamką okna. Okucie obwiedniowe jest mechanizmem bardzo precyzyjnym,</w:t>
      </w:r>
      <w:r w:rsidR="00A57303">
        <w:rPr>
          <w:rFonts w:ascii="Tahoma" w:hAnsi="Tahoma" w:cs="Tahoma"/>
          <w:sz w:val="20"/>
          <w:szCs w:val="20"/>
        </w:rPr>
        <w:t xml:space="preserve"> </w:t>
      </w:r>
      <w:r w:rsidRPr="00994B34">
        <w:rPr>
          <w:rFonts w:ascii="Tahoma" w:hAnsi="Tahoma" w:cs="Tahoma"/>
          <w:sz w:val="20"/>
          <w:szCs w:val="20"/>
        </w:rPr>
        <w:t>posiadającym j</w:t>
      </w:r>
      <w:r w:rsidR="00A57303">
        <w:rPr>
          <w:rFonts w:ascii="Tahoma" w:hAnsi="Tahoma" w:cs="Tahoma"/>
          <w:sz w:val="20"/>
          <w:szCs w:val="20"/>
        </w:rPr>
        <w:t>ednak tolerancję kilku milimetró</w:t>
      </w:r>
      <w:r w:rsidRPr="00994B34">
        <w:rPr>
          <w:rFonts w:ascii="Tahoma" w:hAnsi="Tahoma" w:cs="Tahoma"/>
          <w:sz w:val="20"/>
          <w:szCs w:val="20"/>
        </w:rPr>
        <w:t>w na ich regulację w trzech kierunkach. Regulacji należy dokonać po</w:t>
      </w:r>
      <w:r w:rsidR="00A57303">
        <w:rPr>
          <w:rFonts w:ascii="Tahoma" w:hAnsi="Tahoma" w:cs="Tahoma"/>
          <w:sz w:val="20"/>
          <w:szCs w:val="20"/>
        </w:rPr>
        <w:t xml:space="preserve"> </w:t>
      </w:r>
      <w:r w:rsidRPr="00994B34">
        <w:rPr>
          <w:rFonts w:ascii="Tahoma" w:hAnsi="Tahoma" w:cs="Tahoma"/>
          <w:sz w:val="20"/>
          <w:szCs w:val="20"/>
        </w:rPr>
        <w:t>zamontowaniu skrzydeł w ościeżnicy.</w:t>
      </w:r>
    </w:p>
    <w:p w14:paraId="2B3BC3C0" w14:textId="77777777" w:rsidR="00994B34" w:rsidRDefault="00994B34" w:rsidP="00994B34">
      <w:pPr>
        <w:pStyle w:val="Bezodstpw"/>
        <w:rPr>
          <w:rFonts w:ascii="Tahoma" w:hAnsi="Tahoma" w:cs="Tahoma"/>
          <w:sz w:val="20"/>
          <w:szCs w:val="20"/>
        </w:rPr>
      </w:pPr>
      <w:r w:rsidRPr="00994B34">
        <w:rPr>
          <w:rFonts w:ascii="Tahoma" w:hAnsi="Tahoma" w:cs="Tahoma"/>
          <w:sz w:val="20"/>
          <w:szCs w:val="20"/>
        </w:rPr>
        <w:t>Otwory do odprowadzania wody i odpowietrzające. W dolnych poziomych elementach skrzydeł oraz w progach</w:t>
      </w:r>
      <w:r w:rsidR="00A57303">
        <w:rPr>
          <w:rFonts w:ascii="Tahoma" w:hAnsi="Tahoma" w:cs="Tahoma"/>
          <w:sz w:val="20"/>
          <w:szCs w:val="20"/>
        </w:rPr>
        <w:t xml:space="preserve"> </w:t>
      </w:r>
      <w:r w:rsidRPr="00994B34">
        <w:rPr>
          <w:rFonts w:ascii="Tahoma" w:hAnsi="Tahoma" w:cs="Tahoma"/>
          <w:sz w:val="20"/>
          <w:szCs w:val="20"/>
        </w:rPr>
        <w:t xml:space="preserve">ościeżnicy powinny być wykonane otwory do </w:t>
      </w:r>
      <w:r w:rsidR="00A57303">
        <w:rPr>
          <w:rFonts w:ascii="Tahoma" w:hAnsi="Tahoma" w:cs="Tahoma"/>
          <w:sz w:val="20"/>
          <w:szCs w:val="20"/>
        </w:rPr>
        <w:t>odprowadzania wody opadowej, któ</w:t>
      </w:r>
      <w:r w:rsidRPr="00994B34">
        <w:rPr>
          <w:rFonts w:ascii="Tahoma" w:hAnsi="Tahoma" w:cs="Tahoma"/>
          <w:sz w:val="20"/>
          <w:szCs w:val="20"/>
        </w:rPr>
        <w:t>ra przeniknęła we wręby na szybę i</w:t>
      </w:r>
      <w:r w:rsidR="00A57303">
        <w:rPr>
          <w:rFonts w:ascii="Tahoma" w:hAnsi="Tahoma" w:cs="Tahoma"/>
          <w:sz w:val="20"/>
          <w:szCs w:val="20"/>
        </w:rPr>
        <w:t xml:space="preserve"> </w:t>
      </w:r>
      <w:r w:rsidRPr="00994B34">
        <w:rPr>
          <w:rFonts w:ascii="Tahoma" w:hAnsi="Tahoma" w:cs="Tahoma"/>
          <w:sz w:val="20"/>
          <w:szCs w:val="20"/>
        </w:rPr>
        <w:t>do kanału zbio</w:t>
      </w:r>
      <w:r w:rsidR="00A57303">
        <w:rPr>
          <w:rFonts w:ascii="Tahoma" w:hAnsi="Tahoma" w:cs="Tahoma"/>
          <w:sz w:val="20"/>
          <w:szCs w:val="20"/>
        </w:rPr>
        <w:t>rczego ościeżnicy. Liczba otworó</w:t>
      </w:r>
      <w:r w:rsidRPr="00994B34">
        <w:rPr>
          <w:rFonts w:ascii="Tahoma" w:hAnsi="Tahoma" w:cs="Tahoma"/>
          <w:sz w:val="20"/>
          <w:szCs w:val="20"/>
        </w:rPr>
        <w:t>w w jednym elemencie powinna wynosić co najmniej 2, a odległość</w:t>
      </w:r>
      <w:r w:rsidR="00A57303">
        <w:rPr>
          <w:rFonts w:ascii="Tahoma" w:hAnsi="Tahoma" w:cs="Tahoma"/>
          <w:sz w:val="20"/>
          <w:szCs w:val="20"/>
        </w:rPr>
        <w:t xml:space="preserve"> </w:t>
      </w:r>
      <w:r w:rsidRPr="00994B34">
        <w:rPr>
          <w:rFonts w:ascii="Tahoma" w:hAnsi="Tahoma" w:cs="Tahoma"/>
          <w:sz w:val="20"/>
          <w:szCs w:val="20"/>
        </w:rPr>
        <w:t xml:space="preserve">między </w:t>
      </w:r>
      <w:r w:rsidR="00A57303">
        <w:rPr>
          <w:rFonts w:ascii="Tahoma" w:hAnsi="Tahoma" w:cs="Tahoma"/>
          <w:sz w:val="20"/>
          <w:szCs w:val="20"/>
        </w:rPr>
        <w:t>nimi nie więcej niż 600 mm. W gó</w:t>
      </w:r>
      <w:r w:rsidRPr="00994B34">
        <w:rPr>
          <w:rFonts w:ascii="Tahoma" w:hAnsi="Tahoma" w:cs="Tahoma"/>
          <w:sz w:val="20"/>
          <w:szCs w:val="20"/>
        </w:rPr>
        <w:t>rnej części pionowego kształtownika skrzydła powinny być wykonane otwory</w:t>
      </w:r>
      <w:r w:rsidR="00A57303">
        <w:rPr>
          <w:rFonts w:ascii="Tahoma" w:hAnsi="Tahoma" w:cs="Tahoma"/>
          <w:sz w:val="20"/>
          <w:szCs w:val="20"/>
        </w:rPr>
        <w:t xml:space="preserve"> </w:t>
      </w:r>
      <w:r w:rsidRPr="00994B34">
        <w:rPr>
          <w:rFonts w:ascii="Tahoma" w:hAnsi="Tahoma" w:cs="Tahoma"/>
          <w:sz w:val="20"/>
          <w:szCs w:val="20"/>
        </w:rPr>
        <w:t>odpowietrzające.</w:t>
      </w:r>
    </w:p>
    <w:p w14:paraId="2ED158FE" w14:textId="77777777" w:rsidR="00A57303" w:rsidRPr="00994B34" w:rsidRDefault="00A57303" w:rsidP="00994B34">
      <w:pPr>
        <w:pStyle w:val="Bezodstpw"/>
        <w:rPr>
          <w:rFonts w:ascii="Tahoma" w:hAnsi="Tahoma" w:cs="Tahoma"/>
          <w:sz w:val="20"/>
          <w:szCs w:val="20"/>
        </w:rPr>
      </w:pPr>
    </w:p>
    <w:p w14:paraId="304FE39D"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Parapety wewnętrzne. Wg dokumentacji projektowej.</w:t>
      </w:r>
    </w:p>
    <w:p w14:paraId="03DBC1A0"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Parapet powinien być osadzony po uszczelnieniu okna w ościeżu. W oknach z PVC i aluminium parapet powinien być</w:t>
      </w:r>
      <w:r w:rsidR="00A57303">
        <w:rPr>
          <w:rFonts w:ascii="Tahoma" w:hAnsi="Tahoma" w:cs="Tahoma"/>
          <w:sz w:val="20"/>
          <w:szCs w:val="20"/>
        </w:rPr>
        <w:t xml:space="preserve"> podsunięty pod pró</w:t>
      </w:r>
      <w:r w:rsidRPr="00994B34">
        <w:rPr>
          <w:rFonts w:ascii="Tahoma" w:hAnsi="Tahoma" w:cs="Tahoma"/>
          <w:sz w:val="20"/>
          <w:szCs w:val="20"/>
        </w:rPr>
        <w:t>g okna, co umożliwia cofnięty od płaszczyzny ościeżnicy kształtownik podprogowy. Parapet osadza</w:t>
      </w:r>
      <w:r w:rsidR="00A57303">
        <w:rPr>
          <w:rFonts w:ascii="Tahoma" w:hAnsi="Tahoma" w:cs="Tahoma"/>
          <w:sz w:val="20"/>
          <w:szCs w:val="20"/>
        </w:rPr>
        <w:t xml:space="preserve"> się na podkładzie wyró</w:t>
      </w:r>
      <w:r w:rsidRPr="00994B34">
        <w:rPr>
          <w:rFonts w:ascii="Tahoma" w:hAnsi="Tahoma" w:cs="Tahoma"/>
          <w:sz w:val="20"/>
          <w:szCs w:val="20"/>
        </w:rPr>
        <w:t>wnanej zaprawy. W zależności od wysięgu parapetu poza lico ściany i wytrzymałości materiału,</w:t>
      </w:r>
      <w:r w:rsidR="00A57303">
        <w:rPr>
          <w:rFonts w:ascii="Tahoma" w:hAnsi="Tahoma" w:cs="Tahoma"/>
          <w:sz w:val="20"/>
          <w:szCs w:val="20"/>
        </w:rPr>
        <w:t xml:space="preserve"> </w:t>
      </w:r>
      <w:r w:rsidRPr="00994B34">
        <w:rPr>
          <w:rFonts w:ascii="Tahoma" w:hAnsi="Tahoma" w:cs="Tahoma"/>
          <w:sz w:val="20"/>
          <w:szCs w:val="20"/>
        </w:rPr>
        <w:t>z jakiego został zrobiony, może wystąpić potrzeba podparcia parapetu na wspornikach zamocowanych do konstrukcji</w:t>
      </w:r>
      <w:r w:rsidR="00A57303">
        <w:rPr>
          <w:rFonts w:ascii="Tahoma" w:hAnsi="Tahoma" w:cs="Tahoma"/>
          <w:sz w:val="20"/>
          <w:szCs w:val="20"/>
        </w:rPr>
        <w:t xml:space="preserve"> </w:t>
      </w:r>
      <w:r w:rsidRPr="00994B34">
        <w:rPr>
          <w:rFonts w:ascii="Tahoma" w:hAnsi="Tahoma" w:cs="Tahoma"/>
          <w:sz w:val="20"/>
          <w:szCs w:val="20"/>
        </w:rPr>
        <w:t>ściany. Parapety (okapniki) stalowe i aluminiowe mocuje się wkrętami do elementu podprogowego. Szerokość</w:t>
      </w:r>
      <w:r w:rsidR="00A57303">
        <w:rPr>
          <w:rFonts w:ascii="Tahoma" w:hAnsi="Tahoma" w:cs="Tahoma"/>
          <w:sz w:val="20"/>
          <w:szCs w:val="20"/>
        </w:rPr>
        <w:t xml:space="preserve"> parapetó</w:t>
      </w:r>
      <w:r w:rsidRPr="00994B34">
        <w:rPr>
          <w:rFonts w:ascii="Tahoma" w:hAnsi="Tahoma" w:cs="Tahoma"/>
          <w:sz w:val="20"/>
          <w:szCs w:val="20"/>
        </w:rPr>
        <w:t>w powinna być tak dobrana, aby odprowadzać wodę w odległości 3-5 cm poza lico ściany, spadek powinien</w:t>
      </w:r>
      <w:r w:rsidR="00A57303">
        <w:rPr>
          <w:rFonts w:ascii="Tahoma" w:hAnsi="Tahoma" w:cs="Tahoma"/>
          <w:sz w:val="20"/>
          <w:szCs w:val="20"/>
        </w:rPr>
        <w:t xml:space="preserve"> </w:t>
      </w:r>
      <w:r w:rsidRPr="00994B34">
        <w:rPr>
          <w:rFonts w:ascii="Tahoma" w:hAnsi="Tahoma" w:cs="Tahoma"/>
          <w:sz w:val="20"/>
          <w:szCs w:val="20"/>
        </w:rPr>
        <w:t>wynosić min. 5%. Aby uniemo</w:t>
      </w:r>
      <w:r w:rsidR="00A57303">
        <w:rPr>
          <w:rFonts w:ascii="Tahoma" w:hAnsi="Tahoma" w:cs="Tahoma"/>
          <w:sz w:val="20"/>
          <w:szCs w:val="20"/>
        </w:rPr>
        <w:t>żliwić poderwanie parapetu do gó</w:t>
      </w:r>
      <w:r w:rsidRPr="00994B34">
        <w:rPr>
          <w:rFonts w:ascii="Tahoma" w:hAnsi="Tahoma" w:cs="Tahoma"/>
          <w:sz w:val="20"/>
          <w:szCs w:val="20"/>
        </w:rPr>
        <w:t>ry, należy go zamocować na wspornikach</w:t>
      </w:r>
      <w:r w:rsidR="00A57303">
        <w:rPr>
          <w:rFonts w:ascii="Tahoma" w:hAnsi="Tahoma" w:cs="Tahoma"/>
          <w:sz w:val="20"/>
          <w:szCs w:val="20"/>
        </w:rPr>
        <w:t xml:space="preserve"> </w:t>
      </w:r>
      <w:r w:rsidRPr="00994B34">
        <w:rPr>
          <w:rFonts w:ascii="Tahoma" w:hAnsi="Tahoma" w:cs="Tahoma"/>
          <w:sz w:val="20"/>
          <w:szCs w:val="20"/>
        </w:rPr>
        <w:t>przykręconych w progu ościeża lub na zewnętrznej płaszczyźnie ściany. Stosować należy parapety wyposażone w</w:t>
      </w:r>
    </w:p>
    <w:p w14:paraId="209FC475" w14:textId="77777777" w:rsidR="00994B34" w:rsidRPr="00994B34" w:rsidRDefault="00A57303" w:rsidP="00994B34">
      <w:pPr>
        <w:pStyle w:val="Bezodstpw"/>
        <w:rPr>
          <w:rFonts w:ascii="Tahoma" w:hAnsi="Tahoma" w:cs="Tahoma"/>
          <w:sz w:val="20"/>
          <w:szCs w:val="20"/>
        </w:rPr>
      </w:pPr>
      <w:r>
        <w:rPr>
          <w:rFonts w:ascii="Tahoma" w:hAnsi="Tahoma" w:cs="Tahoma"/>
          <w:sz w:val="20"/>
          <w:szCs w:val="20"/>
        </w:rPr>
        <w:t>końcó</w:t>
      </w:r>
      <w:r w:rsidR="00994B34" w:rsidRPr="00994B34">
        <w:rPr>
          <w:rFonts w:ascii="Tahoma" w:hAnsi="Tahoma" w:cs="Tahoma"/>
          <w:sz w:val="20"/>
          <w:szCs w:val="20"/>
        </w:rPr>
        <w:t>wki umożliwiające wydłużenie parapetu pod wpływem zmian temperatury, uwzględniając przy montażu luz min.</w:t>
      </w:r>
      <w:r>
        <w:rPr>
          <w:rFonts w:ascii="Tahoma" w:hAnsi="Tahoma" w:cs="Tahoma"/>
          <w:sz w:val="20"/>
          <w:szCs w:val="20"/>
        </w:rPr>
        <w:t xml:space="preserve"> </w:t>
      </w:r>
      <w:r w:rsidR="00994B34" w:rsidRPr="00994B34">
        <w:rPr>
          <w:rFonts w:ascii="Tahoma" w:hAnsi="Tahoma" w:cs="Tahoma"/>
          <w:sz w:val="20"/>
          <w:szCs w:val="20"/>
        </w:rPr>
        <w:t>2 mm/m. Parapety dłuższe niż 3 m powinny być łączone na długości za pośrednictwem profili dylatacyjnych.</w:t>
      </w:r>
    </w:p>
    <w:p w14:paraId="2C409239"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Wykończenie połączenia ościeżnicy z ościeżem.</w:t>
      </w:r>
    </w:p>
    <w:p w14:paraId="443666C1" w14:textId="77777777" w:rsidR="00A57303" w:rsidRPr="00994B34" w:rsidRDefault="00994B34" w:rsidP="00994B34">
      <w:pPr>
        <w:pStyle w:val="Bezodstpw"/>
        <w:rPr>
          <w:rFonts w:ascii="Tahoma" w:hAnsi="Tahoma" w:cs="Tahoma"/>
          <w:sz w:val="20"/>
          <w:szCs w:val="20"/>
        </w:rPr>
      </w:pPr>
      <w:r w:rsidRPr="00994B34">
        <w:rPr>
          <w:rFonts w:ascii="Tahoma" w:hAnsi="Tahoma" w:cs="Tahoma"/>
          <w:sz w:val="20"/>
          <w:szCs w:val="20"/>
        </w:rPr>
        <w:t>Od strony wnętrza pomieszczenia ościeża powinny być tynkowane lub obłożone płytą gipsowo-kartonową, od strony</w:t>
      </w:r>
      <w:r w:rsidR="00A57303">
        <w:rPr>
          <w:rFonts w:ascii="Tahoma" w:hAnsi="Tahoma" w:cs="Tahoma"/>
          <w:sz w:val="20"/>
          <w:szCs w:val="20"/>
        </w:rPr>
        <w:t xml:space="preserve"> </w:t>
      </w:r>
      <w:r w:rsidRPr="00994B34">
        <w:rPr>
          <w:rFonts w:ascii="Tahoma" w:hAnsi="Tahoma" w:cs="Tahoma"/>
          <w:sz w:val="20"/>
          <w:szCs w:val="20"/>
        </w:rPr>
        <w:t>zewnętrznej tynkowane. Od strony wewnętrznej tynk zakrywa strefę uszczelnionego luzu, w miarę potrzeby mogą być</w:t>
      </w:r>
      <w:r w:rsidR="00A57303">
        <w:rPr>
          <w:rFonts w:ascii="Tahoma" w:hAnsi="Tahoma" w:cs="Tahoma"/>
          <w:sz w:val="20"/>
          <w:szCs w:val="20"/>
        </w:rPr>
        <w:t xml:space="preserve"> </w:t>
      </w:r>
      <w:r w:rsidR="0095621E">
        <w:rPr>
          <w:rFonts w:ascii="Tahoma" w:hAnsi="Tahoma" w:cs="Tahoma"/>
          <w:sz w:val="20"/>
          <w:szCs w:val="20"/>
        </w:rPr>
        <w:t>stosowane ró</w:t>
      </w:r>
      <w:r w:rsidRPr="00994B34">
        <w:rPr>
          <w:rFonts w:ascii="Tahoma" w:hAnsi="Tahoma" w:cs="Tahoma"/>
          <w:sz w:val="20"/>
          <w:szCs w:val="20"/>
        </w:rPr>
        <w:t xml:space="preserve">wnież </w:t>
      </w:r>
      <w:proofErr w:type="spellStart"/>
      <w:r w:rsidRPr="00994B34">
        <w:rPr>
          <w:rFonts w:ascii="Tahoma" w:hAnsi="Tahoma" w:cs="Tahoma"/>
          <w:sz w:val="20"/>
          <w:szCs w:val="20"/>
        </w:rPr>
        <w:t>oblistwowania</w:t>
      </w:r>
      <w:proofErr w:type="spellEnd"/>
      <w:r w:rsidRPr="00994B34">
        <w:rPr>
          <w:rFonts w:ascii="Tahoma" w:hAnsi="Tahoma" w:cs="Tahoma"/>
          <w:sz w:val="20"/>
          <w:szCs w:val="20"/>
        </w:rPr>
        <w:t xml:space="preserve"> styku ościeża z oknem. Od strony zewnętrznej ościeża tynkować, stosując na</w:t>
      </w:r>
      <w:r w:rsidR="00A57303">
        <w:rPr>
          <w:rFonts w:ascii="Tahoma" w:hAnsi="Tahoma" w:cs="Tahoma"/>
          <w:sz w:val="20"/>
          <w:szCs w:val="20"/>
        </w:rPr>
        <w:t xml:space="preserve"> </w:t>
      </w:r>
      <w:r w:rsidRPr="00994B34">
        <w:rPr>
          <w:rFonts w:ascii="Tahoma" w:hAnsi="Tahoma" w:cs="Tahoma"/>
          <w:sz w:val="20"/>
          <w:szCs w:val="20"/>
        </w:rPr>
        <w:t>krawędzi styku z oknem narożniki tynka</w:t>
      </w:r>
      <w:r w:rsidR="00A57303">
        <w:rPr>
          <w:rFonts w:ascii="Tahoma" w:hAnsi="Tahoma" w:cs="Tahoma"/>
          <w:sz w:val="20"/>
          <w:szCs w:val="20"/>
        </w:rPr>
        <w:t>rskie. W wyprawach bez narożnikó</w:t>
      </w:r>
      <w:r w:rsidRPr="00994B34">
        <w:rPr>
          <w:rFonts w:ascii="Tahoma" w:hAnsi="Tahoma" w:cs="Tahoma"/>
          <w:sz w:val="20"/>
          <w:szCs w:val="20"/>
        </w:rPr>
        <w:t>w tynk powinien być odsunięty od</w:t>
      </w:r>
      <w:r w:rsidR="00A57303">
        <w:rPr>
          <w:rFonts w:ascii="Tahoma" w:hAnsi="Tahoma" w:cs="Tahoma"/>
          <w:sz w:val="20"/>
          <w:szCs w:val="20"/>
        </w:rPr>
        <w:t xml:space="preserve"> </w:t>
      </w:r>
      <w:r w:rsidRPr="00994B34">
        <w:rPr>
          <w:rFonts w:ascii="Tahoma" w:hAnsi="Tahoma" w:cs="Tahoma"/>
          <w:sz w:val="20"/>
          <w:szCs w:val="20"/>
        </w:rPr>
        <w:t xml:space="preserve">płaszczyzny ościeżnicy na grubość kielni w celu uniknięcia przypadkowych </w:t>
      </w:r>
      <w:r w:rsidRPr="00994B34">
        <w:rPr>
          <w:rFonts w:ascii="Tahoma" w:hAnsi="Tahoma" w:cs="Tahoma"/>
          <w:sz w:val="20"/>
          <w:szCs w:val="20"/>
        </w:rPr>
        <w:lastRenderedPageBreak/>
        <w:t>spękań. Tynk zakrywa połączenie lub</w:t>
      </w:r>
      <w:r w:rsidR="00A57303">
        <w:rPr>
          <w:rFonts w:ascii="Tahoma" w:hAnsi="Tahoma" w:cs="Tahoma"/>
          <w:sz w:val="20"/>
          <w:szCs w:val="20"/>
        </w:rPr>
        <w:t xml:space="preserve"> </w:t>
      </w:r>
      <w:r w:rsidRPr="00994B34">
        <w:rPr>
          <w:rFonts w:ascii="Tahoma" w:hAnsi="Tahoma" w:cs="Tahoma"/>
          <w:sz w:val="20"/>
          <w:szCs w:val="20"/>
        </w:rPr>
        <w:t>pozostaje widoczna szczelina między płaszczyzną ościeżnicy a węgarkiem</w:t>
      </w:r>
      <w:r w:rsidR="00A57303">
        <w:rPr>
          <w:rFonts w:ascii="Tahoma" w:hAnsi="Tahoma" w:cs="Tahoma"/>
          <w:sz w:val="20"/>
          <w:szCs w:val="20"/>
        </w:rPr>
        <w:t xml:space="preserve"> </w:t>
      </w:r>
      <w:r w:rsidRPr="00994B34">
        <w:rPr>
          <w:rFonts w:ascii="Tahoma" w:hAnsi="Tahoma" w:cs="Tahoma"/>
          <w:sz w:val="20"/>
          <w:szCs w:val="20"/>
        </w:rPr>
        <w:t>wypełniona taśmą rozprężną. Do czasu całkowitego wykończenia gli</w:t>
      </w:r>
      <w:r w:rsidR="00A57303">
        <w:rPr>
          <w:rFonts w:ascii="Tahoma" w:hAnsi="Tahoma" w:cs="Tahoma"/>
          <w:sz w:val="20"/>
          <w:szCs w:val="20"/>
        </w:rPr>
        <w:t>fó</w:t>
      </w:r>
      <w:r w:rsidRPr="00994B34">
        <w:rPr>
          <w:rFonts w:ascii="Tahoma" w:hAnsi="Tahoma" w:cs="Tahoma"/>
          <w:sz w:val="20"/>
          <w:szCs w:val="20"/>
        </w:rPr>
        <w:t>w ościeżnice i skrzydła okienne powinny być</w:t>
      </w:r>
      <w:r w:rsidR="00A57303">
        <w:rPr>
          <w:rFonts w:ascii="Tahoma" w:hAnsi="Tahoma" w:cs="Tahoma"/>
          <w:sz w:val="20"/>
          <w:szCs w:val="20"/>
        </w:rPr>
        <w:t xml:space="preserve"> </w:t>
      </w:r>
      <w:r w:rsidRPr="00994B34">
        <w:rPr>
          <w:rFonts w:ascii="Tahoma" w:hAnsi="Tahoma" w:cs="Tahoma"/>
          <w:sz w:val="20"/>
          <w:szCs w:val="20"/>
        </w:rPr>
        <w:t>zabezpieczone przed uszkodzeniem i zachlapaniem</w:t>
      </w:r>
      <w:r w:rsidR="000F197D">
        <w:rPr>
          <w:rFonts w:ascii="Tahoma" w:hAnsi="Tahoma" w:cs="Tahoma"/>
          <w:sz w:val="20"/>
          <w:szCs w:val="20"/>
        </w:rPr>
        <w:t>.</w:t>
      </w:r>
    </w:p>
    <w:p w14:paraId="7610CFFA" w14:textId="77777777" w:rsidR="00933035" w:rsidRPr="00994B34" w:rsidRDefault="000F197D" w:rsidP="00277E60">
      <w:pPr>
        <w:pStyle w:val="Bezodstpw"/>
        <w:rPr>
          <w:rFonts w:ascii="Tahoma" w:hAnsi="Tahoma" w:cs="Tahoma"/>
          <w:sz w:val="20"/>
          <w:szCs w:val="20"/>
        </w:rPr>
      </w:pPr>
      <w:r>
        <w:rPr>
          <w:rFonts w:ascii="Tahoma" w:hAnsi="Tahoma" w:cs="Tahoma"/>
          <w:b/>
          <w:sz w:val="20"/>
          <w:szCs w:val="20"/>
        </w:rPr>
        <w:t xml:space="preserve"> </w:t>
      </w:r>
      <w:r w:rsidR="00277E60">
        <w:rPr>
          <w:rFonts w:ascii="Tahoma" w:hAnsi="Tahoma" w:cs="Tahoma"/>
          <w:b/>
          <w:sz w:val="20"/>
          <w:szCs w:val="20"/>
        </w:rPr>
        <w:t xml:space="preserve"> </w:t>
      </w:r>
    </w:p>
    <w:p w14:paraId="7E07B02A" w14:textId="77777777" w:rsidR="00994B34" w:rsidRDefault="00A57303" w:rsidP="00353301">
      <w:pPr>
        <w:pStyle w:val="Bezodstpw"/>
        <w:numPr>
          <w:ilvl w:val="0"/>
          <w:numId w:val="23"/>
        </w:numPr>
        <w:rPr>
          <w:rFonts w:ascii="Tahoma" w:hAnsi="Tahoma" w:cs="Tahoma"/>
          <w:b/>
          <w:sz w:val="20"/>
          <w:szCs w:val="20"/>
        </w:rPr>
      </w:pPr>
      <w:r w:rsidRPr="00A57303">
        <w:rPr>
          <w:rFonts w:ascii="Tahoma" w:hAnsi="Tahoma" w:cs="Tahoma"/>
          <w:b/>
          <w:sz w:val="20"/>
          <w:szCs w:val="20"/>
        </w:rPr>
        <w:t>Kontrola jakości robót</w:t>
      </w:r>
    </w:p>
    <w:p w14:paraId="07FE2F53" w14:textId="77777777" w:rsidR="00A57303" w:rsidRPr="00A57303" w:rsidRDefault="00A57303" w:rsidP="00A57303">
      <w:pPr>
        <w:pStyle w:val="Bezodstpw"/>
        <w:ind w:left="720"/>
        <w:rPr>
          <w:rFonts w:ascii="Tahoma" w:hAnsi="Tahoma" w:cs="Tahoma"/>
          <w:b/>
          <w:sz w:val="20"/>
          <w:szCs w:val="20"/>
        </w:rPr>
      </w:pPr>
    </w:p>
    <w:p w14:paraId="3D6A4491" w14:textId="77777777" w:rsidR="00994B34" w:rsidRDefault="00994B34" w:rsidP="00353301">
      <w:pPr>
        <w:pStyle w:val="Bezodstpw"/>
        <w:numPr>
          <w:ilvl w:val="1"/>
          <w:numId w:val="23"/>
        </w:numPr>
        <w:rPr>
          <w:rFonts w:ascii="Tahoma" w:hAnsi="Tahoma" w:cs="Tahoma"/>
          <w:b/>
          <w:sz w:val="20"/>
          <w:szCs w:val="20"/>
        </w:rPr>
      </w:pPr>
      <w:r w:rsidRPr="00A57303">
        <w:rPr>
          <w:rFonts w:ascii="Tahoma" w:hAnsi="Tahoma" w:cs="Tahoma"/>
          <w:b/>
          <w:sz w:val="20"/>
          <w:szCs w:val="20"/>
        </w:rPr>
        <w:t>Ogólne zasady kontroli</w:t>
      </w:r>
    </w:p>
    <w:p w14:paraId="30D5381B" w14:textId="77777777" w:rsidR="00A57303" w:rsidRPr="00A57303" w:rsidRDefault="00A57303" w:rsidP="00A57303">
      <w:pPr>
        <w:pStyle w:val="Bezodstpw"/>
        <w:ind w:left="1080"/>
        <w:rPr>
          <w:rFonts w:ascii="Tahoma" w:hAnsi="Tahoma" w:cs="Tahoma"/>
          <w:b/>
          <w:sz w:val="20"/>
          <w:szCs w:val="20"/>
        </w:rPr>
      </w:pPr>
    </w:p>
    <w:p w14:paraId="7ED63DF2" w14:textId="77777777" w:rsidR="00994B34" w:rsidRPr="0095621E" w:rsidRDefault="00A57303" w:rsidP="00994B34">
      <w:pPr>
        <w:pStyle w:val="Bezodstpw"/>
        <w:rPr>
          <w:rFonts w:ascii="Tahoma" w:hAnsi="Tahoma" w:cs="Tahoma"/>
          <w:sz w:val="20"/>
          <w:szCs w:val="20"/>
        </w:rPr>
      </w:pPr>
      <w:r>
        <w:rPr>
          <w:rFonts w:ascii="Tahoma" w:hAnsi="Tahoma" w:cs="Tahoma"/>
          <w:sz w:val="20"/>
          <w:szCs w:val="20"/>
        </w:rPr>
        <w:t>Ogó</w:t>
      </w:r>
      <w:r w:rsidR="00994B34" w:rsidRPr="00994B34">
        <w:rPr>
          <w:rFonts w:ascii="Tahoma" w:hAnsi="Tahoma" w:cs="Tahoma"/>
          <w:sz w:val="20"/>
          <w:szCs w:val="20"/>
        </w:rPr>
        <w:t>lne wymagania dotyczące kontroli jakoś</w:t>
      </w:r>
      <w:r w:rsidR="008963F7">
        <w:rPr>
          <w:rFonts w:ascii="Tahoma" w:hAnsi="Tahoma" w:cs="Tahoma"/>
          <w:sz w:val="20"/>
          <w:szCs w:val="20"/>
        </w:rPr>
        <w:t xml:space="preserve">ci Robot podano w </w:t>
      </w:r>
      <w:r w:rsidR="008963F7" w:rsidRPr="0095621E">
        <w:rPr>
          <w:rFonts w:ascii="Tahoma" w:hAnsi="Tahoma" w:cs="Tahoma"/>
          <w:sz w:val="20"/>
          <w:szCs w:val="20"/>
        </w:rPr>
        <w:t>ST</w:t>
      </w:r>
      <w:r w:rsidR="0095621E" w:rsidRPr="0095621E">
        <w:rPr>
          <w:rFonts w:ascii="Tahoma" w:hAnsi="Tahoma" w:cs="Tahoma"/>
          <w:sz w:val="20"/>
          <w:szCs w:val="20"/>
        </w:rPr>
        <w:t>-0</w:t>
      </w:r>
      <w:r w:rsidR="008963F7" w:rsidRPr="0095621E">
        <w:rPr>
          <w:rFonts w:ascii="Tahoma" w:hAnsi="Tahoma" w:cs="Tahoma"/>
          <w:sz w:val="20"/>
          <w:szCs w:val="20"/>
        </w:rPr>
        <w:t xml:space="preserve"> </w:t>
      </w:r>
      <w:r w:rsidRPr="0095621E">
        <w:rPr>
          <w:rFonts w:ascii="Tahoma" w:hAnsi="Tahoma" w:cs="Tahoma"/>
          <w:sz w:val="20"/>
          <w:szCs w:val="20"/>
        </w:rPr>
        <w:t>„Wymagania ogó</w:t>
      </w:r>
      <w:r w:rsidR="00994B34" w:rsidRPr="0095621E">
        <w:rPr>
          <w:rFonts w:ascii="Tahoma" w:hAnsi="Tahoma" w:cs="Tahoma"/>
          <w:sz w:val="20"/>
          <w:szCs w:val="20"/>
        </w:rPr>
        <w:t>lne”.</w:t>
      </w:r>
    </w:p>
    <w:p w14:paraId="7C135A75" w14:textId="77777777" w:rsidR="00A57303" w:rsidRPr="0095621E" w:rsidRDefault="00A57303" w:rsidP="00994B34">
      <w:pPr>
        <w:pStyle w:val="Bezodstpw"/>
        <w:rPr>
          <w:rFonts w:ascii="Tahoma" w:hAnsi="Tahoma" w:cs="Tahoma"/>
          <w:sz w:val="20"/>
          <w:szCs w:val="20"/>
        </w:rPr>
      </w:pPr>
    </w:p>
    <w:p w14:paraId="0D8229ED" w14:textId="77777777" w:rsidR="00994B34" w:rsidRDefault="00994B34" w:rsidP="00353301">
      <w:pPr>
        <w:pStyle w:val="Bezodstpw"/>
        <w:numPr>
          <w:ilvl w:val="1"/>
          <w:numId w:val="23"/>
        </w:numPr>
        <w:rPr>
          <w:rFonts w:ascii="Tahoma" w:hAnsi="Tahoma" w:cs="Tahoma"/>
          <w:b/>
          <w:sz w:val="20"/>
          <w:szCs w:val="20"/>
        </w:rPr>
      </w:pPr>
      <w:r w:rsidRPr="00A57303">
        <w:rPr>
          <w:rFonts w:ascii="Tahoma" w:hAnsi="Tahoma" w:cs="Tahoma"/>
          <w:b/>
          <w:sz w:val="20"/>
          <w:szCs w:val="20"/>
        </w:rPr>
        <w:t>Zakres badań prowadzonych w czasie budowy</w:t>
      </w:r>
    </w:p>
    <w:p w14:paraId="558F2078" w14:textId="77777777" w:rsidR="00A57303" w:rsidRPr="00A57303" w:rsidRDefault="00A57303" w:rsidP="00A57303">
      <w:pPr>
        <w:pStyle w:val="Bezodstpw"/>
        <w:ind w:left="1080"/>
        <w:rPr>
          <w:rFonts w:ascii="Tahoma" w:hAnsi="Tahoma" w:cs="Tahoma"/>
          <w:b/>
          <w:sz w:val="20"/>
          <w:szCs w:val="20"/>
        </w:rPr>
      </w:pPr>
    </w:p>
    <w:p w14:paraId="6EDD7E59"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Według instrukcji dostawcy systemu okiennego aluminiowego i dostawcy systemu okiennego z tworzyw sztucznych</w:t>
      </w:r>
      <w:r w:rsidR="00A57303">
        <w:rPr>
          <w:rFonts w:ascii="Tahoma" w:hAnsi="Tahoma" w:cs="Tahoma"/>
          <w:sz w:val="20"/>
          <w:szCs w:val="20"/>
        </w:rPr>
        <w:t xml:space="preserve"> </w:t>
      </w:r>
      <w:r w:rsidRPr="00994B34">
        <w:rPr>
          <w:rFonts w:ascii="Tahoma" w:hAnsi="Tahoma" w:cs="Tahoma"/>
          <w:sz w:val="20"/>
          <w:szCs w:val="20"/>
        </w:rPr>
        <w:t>Stolarkę okienną zewnętrzną można uznać za prawidłowo wbudowaną, jeżeli:</w:t>
      </w:r>
    </w:p>
    <w:p w14:paraId="4245059B" w14:textId="77777777" w:rsidR="00994B34" w:rsidRPr="00994B34" w:rsidRDefault="00A57303" w:rsidP="00994B34">
      <w:pPr>
        <w:pStyle w:val="Bezodstpw"/>
        <w:rPr>
          <w:rFonts w:ascii="Tahoma" w:hAnsi="Tahoma" w:cs="Tahoma"/>
          <w:sz w:val="20"/>
          <w:szCs w:val="20"/>
        </w:rPr>
      </w:pPr>
      <w:r>
        <w:rPr>
          <w:rFonts w:ascii="Tahoma" w:hAnsi="Tahoma" w:cs="Tahoma"/>
          <w:sz w:val="20"/>
          <w:szCs w:val="20"/>
        </w:rPr>
        <w:t>-</w:t>
      </w:r>
      <w:r w:rsidR="00994B34" w:rsidRPr="00994B34">
        <w:rPr>
          <w:rFonts w:ascii="Tahoma" w:hAnsi="Tahoma" w:cs="Tahoma"/>
          <w:sz w:val="20"/>
          <w:szCs w:val="20"/>
        </w:rPr>
        <w:t>podparta i zamocowana ościeżnica przenosi obciążenia od ciężaru własnego okna, działania wiatru i inne obciążenia</w:t>
      </w:r>
      <w:r>
        <w:rPr>
          <w:rFonts w:ascii="Tahoma" w:hAnsi="Tahoma" w:cs="Tahoma"/>
          <w:sz w:val="20"/>
          <w:szCs w:val="20"/>
        </w:rPr>
        <w:t xml:space="preserve"> </w:t>
      </w:r>
      <w:r w:rsidR="00994B34" w:rsidRPr="00994B34">
        <w:rPr>
          <w:rFonts w:ascii="Tahoma" w:hAnsi="Tahoma" w:cs="Tahoma"/>
          <w:sz w:val="20"/>
          <w:szCs w:val="20"/>
        </w:rPr>
        <w:t>występujące podczas użytkowania okna,</w:t>
      </w:r>
    </w:p>
    <w:p w14:paraId="6CF4ED16" w14:textId="77777777" w:rsidR="00994B34" w:rsidRPr="00994B34" w:rsidRDefault="00A57303" w:rsidP="00994B34">
      <w:pPr>
        <w:pStyle w:val="Bezodstpw"/>
        <w:rPr>
          <w:rFonts w:ascii="Tahoma" w:hAnsi="Tahoma" w:cs="Tahoma"/>
          <w:sz w:val="20"/>
          <w:szCs w:val="20"/>
        </w:rPr>
      </w:pPr>
      <w:r>
        <w:rPr>
          <w:rFonts w:ascii="Tahoma" w:hAnsi="Tahoma" w:cs="Tahoma"/>
          <w:sz w:val="20"/>
          <w:szCs w:val="20"/>
        </w:rPr>
        <w:t>-</w:t>
      </w:r>
      <w:r w:rsidR="00994B34" w:rsidRPr="00994B34">
        <w:rPr>
          <w:rFonts w:ascii="Tahoma" w:hAnsi="Tahoma" w:cs="Tahoma"/>
          <w:sz w:val="20"/>
          <w:szCs w:val="20"/>
        </w:rPr>
        <w:t>luz między oknem a otworem w ś</w:t>
      </w:r>
      <w:r>
        <w:rPr>
          <w:rFonts w:ascii="Tahoma" w:hAnsi="Tahoma" w:cs="Tahoma"/>
          <w:sz w:val="20"/>
          <w:szCs w:val="20"/>
        </w:rPr>
        <w:t>cianie pozwala na zmiany wymiaró</w:t>
      </w:r>
      <w:r w:rsidR="00994B34" w:rsidRPr="00994B34">
        <w:rPr>
          <w:rFonts w:ascii="Tahoma" w:hAnsi="Tahoma" w:cs="Tahoma"/>
          <w:sz w:val="20"/>
          <w:szCs w:val="20"/>
        </w:rPr>
        <w:t>w okna, jakie zachodzą wraz ze zmianami</w:t>
      </w:r>
      <w:r>
        <w:rPr>
          <w:rFonts w:ascii="Tahoma" w:hAnsi="Tahoma" w:cs="Tahoma"/>
          <w:sz w:val="20"/>
          <w:szCs w:val="20"/>
        </w:rPr>
        <w:t xml:space="preserve"> </w:t>
      </w:r>
      <w:r w:rsidR="00994B34" w:rsidRPr="00994B34">
        <w:rPr>
          <w:rFonts w:ascii="Tahoma" w:hAnsi="Tahoma" w:cs="Tahoma"/>
          <w:sz w:val="20"/>
          <w:szCs w:val="20"/>
        </w:rPr>
        <w:t>temperatury (rozszerzalność aluminium), oraz uniemożliwia zmiany cech geometrycznych okna pod wpływem ruchu</w:t>
      </w:r>
      <w:r>
        <w:rPr>
          <w:rFonts w:ascii="Tahoma" w:hAnsi="Tahoma" w:cs="Tahoma"/>
          <w:sz w:val="20"/>
          <w:szCs w:val="20"/>
        </w:rPr>
        <w:t xml:space="preserve"> </w:t>
      </w:r>
      <w:r w:rsidR="00994B34" w:rsidRPr="00994B34">
        <w:rPr>
          <w:rFonts w:ascii="Tahoma" w:hAnsi="Tahoma" w:cs="Tahoma"/>
          <w:sz w:val="20"/>
          <w:szCs w:val="20"/>
        </w:rPr>
        <w:t xml:space="preserve">konstrukcji budynku od zmiennych obciążeń i temperatur lub </w:t>
      </w:r>
      <w:proofErr w:type="spellStart"/>
      <w:r w:rsidR="00994B34" w:rsidRPr="00994B34">
        <w:rPr>
          <w:rFonts w:ascii="Tahoma" w:hAnsi="Tahoma" w:cs="Tahoma"/>
          <w:sz w:val="20"/>
          <w:szCs w:val="20"/>
        </w:rPr>
        <w:t>nierownomiernego</w:t>
      </w:r>
      <w:proofErr w:type="spellEnd"/>
      <w:r w:rsidR="00994B34" w:rsidRPr="00994B34">
        <w:rPr>
          <w:rFonts w:ascii="Tahoma" w:hAnsi="Tahoma" w:cs="Tahoma"/>
          <w:sz w:val="20"/>
          <w:szCs w:val="20"/>
        </w:rPr>
        <w:t xml:space="preserve"> osiadania,</w:t>
      </w:r>
    </w:p>
    <w:p w14:paraId="0B3866C6" w14:textId="77777777" w:rsidR="00994B34" w:rsidRPr="00994B34" w:rsidRDefault="00A57303" w:rsidP="00994B34">
      <w:pPr>
        <w:pStyle w:val="Bezodstpw"/>
        <w:rPr>
          <w:rFonts w:ascii="Tahoma" w:hAnsi="Tahoma" w:cs="Tahoma"/>
          <w:sz w:val="20"/>
          <w:szCs w:val="20"/>
        </w:rPr>
      </w:pPr>
      <w:r>
        <w:rPr>
          <w:rFonts w:ascii="Tahoma" w:hAnsi="Tahoma" w:cs="Tahoma"/>
          <w:sz w:val="20"/>
          <w:szCs w:val="20"/>
        </w:rPr>
        <w:t>-</w:t>
      </w:r>
      <w:r w:rsidR="00994B34" w:rsidRPr="00994B34">
        <w:rPr>
          <w:rFonts w:ascii="Tahoma" w:hAnsi="Tahoma" w:cs="Tahoma"/>
          <w:sz w:val="20"/>
          <w:szCs w:val="20"/>
        </w:rPr>
        <w:t>usytuowanie okna w ścianie zapewnia możliwie wysoką temperaturę na płaszczyźnie ościeża od strony</w:t>
      </w:r>
    </w:p>
    <w:p w14:paraId="0DCB5E20"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wewnętrznej, nie niższą od temperatury punktu rosy,</w:t>
      </w:r>
    </w:p>
    <w:p w14:paraId="4DE69AD6" w14:textId="77777777" w:rsidR="00994B34" w:rsidRPr="00994B34" w:rsidRDefault="00A57303" w:rsidP="00994B34">
      <w:pPr>
        <w:pStyle w:val="Bezodstpw"/>
        <w:rPr>
          <w:rFonts w:ascii="Tahoma" w:hAnsi="Tahoma" w:cs="Tahoma"/>
          <w:sz w:val="20"/>
          <w:szCs w:val="20"/>
        </w:rPr>
      </w:pPr>
      <w:r>
        <w:rPr>
          <w:rFonts w:ascii="Tahoma" w:hAnsi="Tahoma" w:cs="Tahoma"/>
          <w:sz w:val="20"/>
          <w:szCs w:val="20"/>
        </w:rPr>
        <w:t>-</w:t>
      </w:r>
      <w:r w:rsidR="00994B34" w:rsidRPr="00994B34">
        <w:rPr>
          <w:rFonts w:ascii="Tahoma" w:hAnsi="Tahoma" w:cs="Tahoma"/>
          <w:sz w:val="20"/>
          <w:szCs w:val="20"/>
        </w:rPr>
        <w:t xml:space="preserve"> wypełnienie luzu między oknem a ościeżem zapewnia szczelność na przenikanie powietrza, izolacyjność cieplną i</w:t>
      </w:r>
      <w:r>
        <w:rPr>
          <w:rFonts w:ascii="Tahoma" w:hAnsi="Tahoma" w:cs="Tahoma"/>
          <w:sz w:val="20"/>
          <w:szCs w:val="20"/>
        </w:rPr>
        <w:t xml:space="preserve"> </w:t>
      </w:r>
      <w:r w:rsidR="00994B34" w:rsidRPr="00994B34">
        <w:rPr>
          <w:rFonts w:ascii="Tahoma" w:hAnsi="Tahoma" w:cs="Tahoma"/>
          <w:sz w:val="20"/>
          <w:szCs w:val="20"/>
        </w:rPr>
        <w:t>akustyczną (na poziomie nie niższym niż wymagana dla okien), a izolacyjny materiał wypełniający jest zabezpieczony</w:t>
      </w:r>
      <w:r>
        <w:rPr>
          <w:rFonts w:ascii="Tahoma" w:hAnsi="Tahoma" w:cs="Tahoma"/>
          <w:sz w:val="20"/>
          <w:szCs w:val="20"/>
        </w:rPr>
        <w:t xml:space="preserve"> </w:t>
      </w:r>
      <w:r w:rsidR="00994B34" w:rsidRPr="00994B34">
        <w:rPr>
          <w:rFonts w:ascii="Tahoma" w:hAnsi="Tahoma" w:cs="Tahoma"/>
          <w:sz w:val="20"/>
          <w:szCs w:val="20"/>
        </w:rPr>
        <w:t>przed zawilgoceniem wodą lub parą wodną,</w:t>
      </w:r>
    </w:p>
    <w:p w14:paraId="22CED9D6" w14:textId="77777777" w:rsidR="00994B34" w:rsidRPr="00994B34" w:rsidRDefault="00A57303" w:rsidP="00994B34">
      <w:pPr>
        <w:pStyle w:val="Bezodstpw"/>
        <w:rPr>
          <w:rFonts w:ascii="Tahoma" w:hAnsi="Tahoma" w:cs="Tahoma"/>
          <w:sz w:val="20"/>
          <w:szCs w:val="20"/>
        </w:rPr>
      </w:pPr>
      <w:r>
        <w:rPr>
          <w:rFonts w:ascii="Tahoma" w:hAnsi="Tahoma" w:cs="Tahoma"/>
          <w:sz w:val="20"/>
          <w:szCs w:val="20"/>
        </w:rPr>
        <w:t>-woda z opadó</w:t>
      </w:r>
      <w:r w:rsidR="00994B34" w:rsidRPr="00994B34">
        <w:rPr>
          <w:rFonts w:ascii="Tahoma" w:hAnsi="Tahoma" w:cs="Tahoma"/>
          <w:sz w:val="20"/>
          <w:szCs w:val="20"/>
        </w:rPr>
        <w:t>w atmosferycznych jest odprowadzana w dolnej części okna poza lico zewnętrzne ściany (w dolnej</w:t>
      </w:r>
      <w:r>
        <w:rPr>
          <w:rFonts w:ascii="Tahoma" w:hAnsi="Tahoma" w:cs="Tahoma"/>
          <w:sz w:val="20"/>
          <w:szCs w:val="20"/>
        </w:rPr>
        <w:t xml:space="preserve"> </w:t>
      </w:r>
      <w:r w:rsidR="00994B34" w:rsidRPr="00994B34">
        <w:rPr>
          <w:rFonts w:ascii="Tahoma" w:hAnsi="Tahoma" w:cs="Tahoma"/>
          <w:sz w:val="20"/>
          <w:szCs w:val="20"/>
        </w:rPr>
        <w:t>części drzwi balkonowych na płaszczyznę balkonu lub tarasu), niezmieni</w:t>
      </w:r>
      <w:r>
        <w:rPr>
          <w:rFonts w:ascii="Tahoma" w:hAnsi="Tahoma" w:cs="Tahoma"/>
          <w:sz w:val="20"/>
          <w:szCs w:val="20"/>
        </w:rPr>
        <w:t>one są cechy geometryczne wyrobó</w:t>
      </w:r>
      <w:r w:rsidR="00994B34" w:rsidRPr="00994B34">
        <w:rPr>
          <w:rFonts w:ascii="Tahoma" w:hAnsi="Tahoma" w:cs="Tahoma"/>
          <w:sz w:val="20"/>
          <w:szCs w:val="20"/>
        </w:rPr>
        <w:t>w, skrzydła</w:t>
      </w:r>
      <w:r>
        <w:rPr>
          <w:rFonts w:ascii="Tahoma" w:hAnsi="Tahoma" w:cs="Tahoma"/>
          <w:sz w:val="20"/>
          <w:szCs w:val="20"/>
        </w:rPr>
        <w:t xml:space="preserve"> </w:t>
      </w:r>
      <w:r w:rsidR="00994B34" w:rsidRPr="00994B34">
        <w:rPr>
          <w:rFonts w:ascii="Tahoma" w:hAnsi="Tahoma" w:cs="Tahoma"/>
          <w:sz w:val="20"/>
          <w:szCs w:val="20"/>
        </w:rPr>
        <w:t>sprawnie funkcjonują przy otwieraniu i zamykaniu,</w:t>
      </w:r>
    </w:p>
    <w:p w14:paraId="7487B544" w14:textId="77777777" w:rsidR="00994B34" w:rsidRDefault="00A57303" w:rsidP="00994B34">
      <w:pPr>
        <w:pStyle w:val="Bezodstpw"/>
        <w:rPr>
          <w:rFonts w:ascii="Tahoma" w:hAnsi="Tahoma" w:cs="Tahoma"/>
          <w:sz w:val="20"/>
          <w:szCs w:val="20"/>
        </w:rPr>
      </w:pPr>
      <w:r>
        <w:rPr>
          <w:rFonts w:ascii="Tahoma" w:hAnsi="Tahoma" w:cs="Tahoma"/>
          <w:sz w:val="20"/>
          <w:szCs w:val="20"/>
        </w:rPr>
        <w:t>-</w:t>
      </w:r>
      <w:r w:rsidR="00994B34" w:rsidRPr="00994B34">
        <w:rPr>
          <w:rFonts w:ascii="Tahoma" w:hAnsi="Tahoma" w:cs="Tahoma"/>
          <w:sz w:val="20"/>
          <w:szCs w:val="20"/>
        </w:rPr>
        <w:t>zamocowanie i uszczelnienie jest trwałe</w:t>
      </w:r>
      <w:r>
        <w:rPr>
          <w:rFonts w:ascii="Tahoma" w:hAnsi="Tahoma" w:cs="Tahoma"/>
          <w:sz w:val="20"/>
          <w:szCs w:val="20"/>
        </w:rPr>
        <w:t xml:space="preserve"> w czasie poró</w:t>
      </w:r>
      <w:r w:rsidR="00994B34" w:rsidRPr="00994B34">
        <w:rPr>
          <w:rFonts w:ascii="Tahoma" w:hAnsi="Tahoma" w:cs="Tahoma"/>
          <w:sz w:val="20"/>
          <w:szCs w:val="20"/>
        </w:rPr>
        <w:t>wnywalnym z trwałością okna.</w:t>
      </w:r>
    </w:p>
    <w:p w14:paraId="1541D955" w14:textId="77777777" w:rsidR="00A57303" w:rsidRPr="00994B34" w:rsidRDefault="00A57303" w:rsidP="00994B34">
      <w:pPr>
        <w:pStyle w:val="Bezodstpw"/>
        <w:rPr>
          <w:rFonts w:ascii="Tahoma" w:hAnsi="Tahoma" w:cs="Tahoma"/>
          <w:sz w:val="20"/>
          <w:szCs w:val="20"/>
        </w:rPr>
      </w:pPr>
    </w:p>
    <w:p w14:paraId="1A3B4D73" w14:textId="77777777" w:rsidR="00994B34" w:rsidRPr="00A57303" w:rsidRDefault="00A57303" w:rsidP="00353301">
      <w:pPr>
        <w:pStyle w:val="Bezodstpw"/>
        <w:numPr>
          <w:ilvl w:val="0"/>
          <w:numId w:val="23"/>
        </w:numPr>
        <w:rPr>
          <w:rFonts w:ascii="Tahoma" w:hAnsi="Tahoma" w:cs="Tahoma"/>
          <w:b/>
          <w:sz w:val="20"/>
          <w:szCs w:val="20"/>
        </w:rPr>
      </w:pPr>
      <w:r w:rsidRPr="00A57303">
        <w:rPr>
          <w:rFonts w:ascii="Tahoma" w:hAnsi="Tahoma" w:cs="Tahoma"/>
          <w:b/>
          <w:sz w:val="20"/>
          <w:szCs w:val="20"/>
        </w:rPr>
        <w:t>Obmiar robót</w:t>
      </w:r>
    </w:p>
    <w:p w14:paraId="7016F7C3" w14:textId="77777777" w:rsidR="00A57303" w:rsidRPr="00994B34" w:rsidRDefault="00A57303" w:rsidP="00A57303">
      <w:pPr>
        <w:pStyle w:val="Bezodstpw"/>
        <w:ind w:left="720"/>
        <w:rPr>
          <w:rFonts w:ascii="Tahoma" w:hAnsi="Tahoma" w:cs="Tahoma"/>
          <w:sz w:val="20"/>
          <w:szCs w:val="20"/>
        </w:rPr>
      </w:pPr>
    </w:p>
    <w:p w14:paraId="3C2BDC84" w14:textId="77777777" w:rsidR="00994B34" w:rsidRPr="0095621E" w:rsidRDefault="00A57303" w:rsidP="00994B34">
      <w:pPr>
        <w:pStyle w:val="Bezodstpw"/>
        <w:rPr>
          <w:rFonts w:ascii="Tahoma" w:hAnsi="Tahoma" w:cs="Tahoma"/>
          <w:sz w:val="20"/>
          <w:szCs w:val="20"/>
        </w:rPr>
      </w:pPr>
      <w:r>
        <w:rPr>
          <w:rFonts w:ascii="Tahoma" w:hAnsi="Tahoma" w:cs="Tahoma"/>
          <w:sz w:val="20"/>
          <w:szCs w:val="20"/>
        </w:rPr>
        <w:t>Ogó</w:t>
      </w:r>
      <w:r w:rsidR="00994B34" w:rsidRPr="00994B34">
        <w:rPr>
          <w:rFonts w:ascii="Tahoma" w:hAnsi="Tahoma" w:cs="Tahoma"/>
          <w:sz w:val="20"/>
          <w:szCs w:val="20"/>
        </w:rPr>
        <w:t>lne wymagania dotyczące obmiar</w:t>
      </w:r>
      <w:r w:rsidR="008963F7">
        <w:rPr>
          <w:rFonts w:ascii="Tahoma" w:hAnsi="Tahoma" w:cs="Tahoma"/>
          <w:sz w:val="20"/>
          <w:szCs w:val="20"/>
        </w:rPr>
        <w:t xml:space="preserve">u Robot podano w </w:t>
      </w:r>
      <w:r w:rsidR="008963F7" w:rsidRPr="0095621E">
        <w:rPr>
          <w:rFonts w:ascii="Tahoma" w:hAnsi="Tahoma" w:cs="Tahoma"/>
          <w:sz w:val="20"/>
          <w:szCs w:val="20"/>
        </w:rPr>
        <w:t>ST</w:t>
      </w:r>
      <w:r w:rsidR="0095621E" w:rsidRPr="0095621E">
        <w:rPr>
          <w:rFonts w:ascii="Tahoma" w:hAnsi="Tahoma" w:cs="Tahoma"/>
          <w:sz w:val="20"/>
          <w:szCs w:val="20"/>
        </w:rPr>
        <w:t>-0</w:t>
      </w:r>
      <w:r w:rsidR="008963F7" w:rsidRPr="0095621E">
        <w:rPr>
          <w:rFonts w:ascii="Tahoma" w:hAnsi="Tahoma" w:cs="Tahoma"/>
          <w:sz w:val="20"/>
          <w:szCs w:val="20"/>
        </w:rPr>
        <w:t xml:space="preserve"> </w:t>
      </w:r>
      <w:r w:rsidR="00994B34" w:rsidRPr="0095621E">
        <w:rPr>
          <w:rFonts w:ascii="Tahoma" w:hAnsi="Tahoma" w:cs="Tahoma"/>
          <w:sz w:val="20"/>
          <w:szCs w:val="20"/>
        </w:rPr>
        <w:t>„Wymagania og</w:t>
      </w:r>
      <w:r w:rsidRPr="0095621E">
        <w:rPr>
          <w:rFonts w:ascii="Tahoma" w:hAnsi="Tahoma" w:cs="Tahoma"/>
          <w:sz w:val="20"/>
          <w:szCs w:val="20"/>
        </w:rPr>
        <w:t>ó</w:t>
      </w:r>
      <w:r w:rsidR="00994B34" w:rsidRPr="0095621E">
        <w:rPr>
          <w:rFonts w:ascii="Tahoma" w:hAnsi="Tahoma" w:cs="Tahoma"/>
          <w:sz w:val="20"/>
          <w:szCs w:val="20"/>
        </w:rPr>
        <w:t>lne”.</w:t>
      </w:r>
    </w:p>
    <w:p w14:paraId="79B78459" w14:textId="77777777" w:rsidR="00994B34" w:rsidRPr="0095621E" w:rsidRDefault="00994B34" w:rsidP="00994B34">
      <w:pPr>
        <w:pStyle w:val="Bezodstpw"/>
        <w:rPr>
          <w:rFonts w:ascii="Tahoma" w:hAnsi="Tahoma" w:cs="Tahoma"/>
          <w:sz w:val="20"/>
          <w:szCs w:val="20"/>
        </w:rPr>
      </w:pPr>
      <w:r w:rsidRPr="0095621E">
        <w:rPr>
          <w:rFonts w:ascii="Tahoma" w:hAnsi="Tahoma" w:cs="Tahoma"/>
          <w:sz w:val="20"/>
          <w:szCs w:val="20"/>
        </w:rPr>
        <w:t>Jednostką obmiaru jest:</w:t>
      </w:r>
    </w:p>
    <w:p w14:paraId="105D46B7"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 m2 dla wykonania uszczelnień i napraw</w:t>
      </w:r>
    </w:p>
    <w:p w14:paraId="656EA209" w14:textId="496ADA23" w:rsidR="00994B34" w:rsidRDefault="00A57303" w:rsidP="00994B34">
      <w:pPr>
        <w:pStyle w:val="Bezodstpw"/>
        <w:rPr>
          <w:rFonts w:ascii="Tahoma" w:hAnsi="Tahoma" w:cs="Tahoma"/>
          <w:sz w:val="20"/>
          <w:szCs w:val="20"/>
        </w:rPr>
      </w:pPr>
      <w:r>
        <w:rPr>
          <w:rFonts w:ascii="Tahoma" w:hAnsi="Tahoma" w:cs="Tahoma"/>
          <w:sz w:val="20"/>
          <w:szCs w:val="20"/>
        </w:rPr>
        <w:t>- szt. (sztuka) dla elementó</w:t>
      </w:r>
      <w:r w:rsidR="00994B34" w:rsidRPr="00994B34">
        <w:rPr>
          <w:rFonts w:ascii="Tahoma" w:hAnsi="Tahoma" w:cs="Tahoma"/>
          <w:sz w:val="20"/>
          <w:szCs w:val="20"/>
        </w:rPr>
        <w:t>w ślusarki i stolarki oraz montażu</w:t>
      </w:r>
      <w:r>
        <w:rPr>
          <w:rFonts w:ascii="Tahoma" w:hAnsi="Tahoma" w:cs="Tahoma"/>
          <w:sz w:val="20"/>
          <w:szCs w:val="20"/>
        </w:rPr>
        <w:t>.</w:t>
      </w:r>
    </w:p>
    <w:p w14:paraId="233F5E1D" w14:textId="77777777" w:rsidR="006F173D" w:rsidRDefault="006F173D" w:rsidP="00994B34">
      <w:pPr>
        <w:pStyle w:val="Bezodstpw"/>
        <w:rPr>
          <w:rFonts w:ascii="Tahoma" w:hAnsi="Tahoma" w:cs="Tahoma"/>
          <w:sz w:val="20"/>
          <w:szCs w:val="20"/>
        </w:rPr>
      </w:pPr>
    </w:p>
    <w:p w14:paraId="604B1F04" w14:textId="77777777" w:rsidR="008963F7" w:rsidRDefault="008963F7" w:rsidP="00994B34">
      <w:pPr>
        <w:pStyle w:val="Bezodstpw"/>
        <w:rPr>
          <w:rFonts w:ascii="Tahoma" w:hAnsi="Tahoma" w:cs="Tahoma"/>
          <w:sz w:val="20"/>
          <w:szCs w:val="20"/>
        </w:rPr>
      </w:pPr>
    </w:p>
    <w:p w14:paraId="3CF1BDEF" w14:textId="77777777" w:rsidR="00994B34" w:rsidRPr="00A57303" w:rsidRDefault="00A57303" w:rsidP="00353301">
      <w:pPr>
        <w:pStyle w:val="Bezodstpw"/>
        <w:numPr>
          <w:ilvl w:val="0"/>
          <w:numId w:val="23"/>
        </w:numPr>
        <w:rPr>
          <w:rFonts w:ascii="Tahoma" w:hAnsi="Tahoma" w:cs="Tahoma"/>
          <w:b/>
          <w:sz w:val="20"/>
          <w:szCs w:val="20"/>
        </w:rPr>
      </w:pPr>
      <w:r w:rsidRPr="00A57303">
        <w:rPr>
          <w:rFonts w:ascii="Tahoma" w:hAnsi="Tahoma" w:cs="Tahoma"/>
          <w:b/>
          <w:sz w:val="20"/>
          <w:szCs w:val="20"/>
        </w:rPr>
        <w:t>Odbiór robót</w:t>
      </w:r>
    </w:p>
    <w:p w14:paraId="21105FBB" w14:textId="77777777" w:rsidR="00A57303" w:rsidRPr="00994B34" w:rsidRDefault="00A57303" w:rsidP="00A57303">
      <w:pPr>
        <w:pStyle w:val="Bezodstpw"/>
        <w:ind w:left="720"/>
        <w:rPr>
          <w:rFonts w:ascii="Tahoma" w:hAnsi="Tahoma" w:cs="Tahoma"/>
          <w:sz w:val="20"/>
          <w:szCs w:val="20"/>
        </w:rPr>
      </w:pPr>
    </w:p>
    <w:p w14:paraId="0C353D9D" w14:textId="77777777" w:rsidR="00994B34" w:rsidRDefault="00994B34" w:rsidP="00353301">
      <w:pPr>
        <w:pStyle w:val="Bezodstpw"/>
        <w:numPr>
          <w:ilvl w:val="1"/>
          <w:numId w:val="23"/>
        </w:numPr>
        <w:rPr>
          <w:rFonts w:ascii="Tahoma" w:hAnsi="Tahoma" w:cs="Tahoma"/>
          <w:b/>
          <w:sz w:val="20"/>
          <w:szCs w:val="20"/>
        </w:rPr>
      </w:pPr>
      <w:r w:rsidRPr="00A57303">
        <w:rPr>
          <w:rFonts w:ascii="Tahoma" w:hAnsi="Tahoma" w:cs="Tahoma"/>
          <w:b/>
          <w:sz w:val="20"/>
          <w:szCs w:val="20"/>
        </w:rPr>
        <w:t>Ustalenia ogólne dotyczące odbioru robót</w:t>
      </w:r>
    </w:p>
    <w:p w14:paraId="718957BF" w14:textId="77777777" w:rsidR="00A57303" w:rsidRPr="00A57303" w:rsidRDefault="00A57303" w:rsidP="00A57303">
      <w:pPr>
        <w:pStyle w:val="Bezodstpw"/>
        <w:ind w:left="1080"/>
        <w:rPr>
          <w:rFonts w:ascii="Tahoma" w:hAnsi="Tahoma" w:cs="Tahoma"/>
          <w:b/>
          <w:sz w:val="20"/>
          <w:szCs w:val="20"/>
        </w:rPr>
      </w:pPr>
    </w:p>
    <w:p w14:paraId="3CF81E91" w14:textId="77777777" w:rsidR="00994B34" w:rsidRPr="0095621E" w:rsidRDefault="00A57303" w:rsidP="00994B34">
      <w:pPr>
        <w:pStyle w:val="Bezodstpw"/>
        <w:rPr>
          <w:rFonts w:ascii="Tahoma" w:hAnsi="Tahoma" w:cs="Tahoma"/>
          <w:sz w:val="20"/>
          <w:szCs w:val="20"/>
        </w:rPr>
      </w:pPr>
      <w:r>
        <w:rPr>
          <w:rFonts w:ascii="Tahoma" w:hAnsi="Tahoma" w:cs="Tahoma"/>
          <w:sz w:val="20"/>
          <w:szCs w:val="20"/>
        </w:rPr>
        <w:t>Ogó</w:t>
      </w:r>
      <w:r w:rsidR="00994B34" w:rsidRPr="00994B34">
        <w:rPr>
          <w:rFonts w:ascii="Tahoma" w:hAnsi="Tahoma" w:cs="Tahoma"/>
          <w:sz w:val="20"/>
          <w:szCs w:val="20"/>
        </w:rPr>
        <w:t>l</w:t>
      </w:r>
      <w:r>
        <w:rPr>
          <w:rFonts w:ascii="Tahoma" w:hAnsi="Tahoma" w:cs="Tahoma"/>
          <w:sz w:val="20"/>
          <w:szCs w:val="20"/>
        </w:rPr>
        <w:t>ne wymagania dotycz</w:t>
      </w:r>
      <w:r w:rsidR="008963F7">
        <w:rPr>
          <w:rFonts w:ascii="Tahoma" w:hAnsi="Tahoma" w:cs="Tahoma"/>
          <w:sz w:val="20"/>
          <w:szCs w:val="20"/>
        </w:rPr>
        <w:t xml:space="preserve">ące odbioru robot podano </w:t>
      </w:r>
      <w:r w:rsidR="008963F7" w:rsidRPr="0095621E">
        <w:rPr>
          <w:rFonts w:ascii="Tahoma" w:hAnsi="Tahoma" w:cs="Tahoma"/>
          <w:sz w:val="20"/>
          <w:szCs w:val="20"/>
        </w:rPr>
        <w:t>w ST</w:t>
      </w:r>
      <w:r w:rsidR="0095621E" w:rsidRPr="0095621E">
        <w:rPr>
          <w:rFonts w:ascii="Tahoma" w:hAnsi="Tahoma" w:cs="Tahoma"/>
          <w:sz w:val="20"/>
          <w:szCs w:val="20"/>
        </w:rPr>
        <w:t>-0</w:t>
      </w:r>
      <w:r w:rsidR="008963F7" w:rsidRPr="0095621E">
        <w:rPr>
          <w:rFonts w:ascii="Tahoma" w:hAnsi="Tahoma" w:cs="Tahoma"/>
          <w:sz w:val="20"/>
          <w:szCs w:val="20"/>
        </w:rPr>
        <w:t xml:space="preserve"> </w:t>
      </w:r>
      <w:r w:rsidRPr="0095621E">
        <w:rPr>
          <w:rFonts w:ascii="Tahoma" w:hAnsi="Tahoma" w:cs="Tahoma"/>
          <w:sz w:val="20"/>
          <w:szCs w:val="20"/>
        </w:rPr>
        <w:t>„Wymagania ogó</w:t>
      </w:r>
      <w:r w:rsidR="00994B34" w:rsidRPr="0095621E">
        <w:rPr>
          <w:rFonts w:ascii="Tahoma" w:hAnsi="Tahoma" w:cs="Tahoma"/>
          <w:sz w:val="20"/>
          <w:szCs w:val="20"/>
        </w:rPr>
        <w:t>lne”.</w:t>
      </w:r>
    </w:p>
    <w:p w14:paraId="15B974F9" w14:textId="77777777" w:rsidR="00793CAA" w:rsidRPr="0095621E" w:rsidRDefault="00793CAA" w:rsidP="00994B34">
      <w:pPr>
        <w:pStyle w:val="Bezodstpw"/>
        <w:rPr>
          <w:rFonts w:ascii="Tahoma" w:hAnsi="Tahoma" w:cs="Tahoma"/>
          <w:sz w:val="20"/>
          <w:szCs w:val="20"/>
        </w:rPr>
      </w:pPr>
    </w:p>
    <w:p w14:paraId="06C93533" w14:textId="77777777" w:rsidR="00994B34" w:rsidRDefault="00994B34" w:rsidP="00353301">
      <w:pPr>
        <w:pStyle w:val="Bezodstpw"/>
        <w:numPr>
          <w:ilvl w:val="1"/>
          <w:numId w:val="23"/>
        </w:numPr>
        <w:rPr>
          <w:rFonts w:ascii="Tahoma" w:hAnsi="Tahoma" w:cs="Tahoma"/>
          <w:b/>
          <w:sz w:val="20"/>
          <w:szCs w:val="20"/>
        </w:rPr>
      </w:pPr>
      <w:r w:rsidRPr="00A57303">
        <w:rPr>
          <w:rFonts w:ascii="Tahoma" w:hAnsi="Tahoma" w:cs="Tahoma"/>
          <w:b/>
          <w:sz w:val="20"/>
          <w:szCs w:val="20"/>
        </w:rPr>
        <w:t>Odbiór okien i drzwi</w:t>
      </w:r>
    </w:p>
    <w:p w14:paraId="700A969A" w14:textId="77777777" w:rsidR="00A57303" w:rsidRPr="00A57303" w:rsidRDefault="00A57303" w:rsidP="00597CA2">
      <w:pPr>
        <w:pStyle w:val="Bezodstpw"/>
        <w:ind w:left="1080"/>
        <w:rPr>
          <w:rFonts w:ascii="Tahoma" w:hAnsi="Tahoma" w:cs="Tahoma"/>
          <w:b/>
          <w:sz w:val="20"/>
          <w:szCs w:val="20"/>
        </w:rPr>
      </w:pPr>
    </w:p>
    <w:p w14:paraId="6140912C"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Zaleca się przeprowadzanie odbioru okien i drzwi w trzech etapach:</w:t>
      </w:r>
    </w:p>
    <w:p w14:paraId="050E2F50"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1. przed wbudowaniem - na zgodność z aprobatą techniczną lub dokumentacją indywidualną (w zakresie rozwiązania</w:t>
      </w:r>
      <w:r w:rsidR="00597CA2">
        <w:rPr>
          <w:rFonts w:ascii="Tahoma" w:hAnsi="Tahoma" w:cs="Tahoma"/>
          <w:sz w:val="20"/>
          <w:szCs w:val="20"/>
        </w:rPr>
        <w:t xml:space="preserve"> </w:t>
      </w:r>
      <w:r w:rsidRPr="00994B34">
        <w:rPr>
          <w:rFonts w:ascii="Tahoma" w:hAnsi="Tahoma" w:cs="Tahoma"/>
          <w:sz w:val="20"/>
          <w:szCs w:val="20"/>
        </w:rPr>
        <w:t>konstruk</w:t>
      </w:r>
      <w:r w:rsidR="00597CA2">
        <w:rPr>
          <w:rFonts w:ascii="Tahoma" w:hAnsi="Tahoma" w:cs="Tahoma"/>
          <w:sz w:val="20"/>
          <w:szCs w:val="20"/>
        </w:rPr>
        <w:t>cyjnego, zastosowanych materiałó</w:t>
      </w:r>
      <w:r w:rsidRPr="00994B34">
        <w:rPr>
          <w:rFonts w:ascii="Tahoma" w:hAnsi="Tahoma" w:cs="Tahoma"/>
          <w:sz w:val="20"/>
          <w:szCs w:val="20"/>
        </w:rPr>
        <w:t>w i jakości wy</w:t>
      </w:r>
      <w:r w:rsidR="00597CA2">
        <w:rPr>
          <w:rFonts w:ascii="Tahoma" w:hAnsi="Tahoma" w:cs="Tahoma"/>
          <w:sz w:val="20"/>
          <w:szCs w:val="20"/>
        </w:rPr>
        <w:t>konania) oraz na zgodność z zamó</w:t>
      </w:r>
      <w:r w:rsidRPr="00994B34">
        <w:rPr>
          <w:rFonts w:ascii="Tahoma" w:hAnsi="Tahoma" w:cs="Tahoma"/>
          <w:sz w:val="20"/>
          <w:szCs w:val="20"/>
        </w:rPr>
        <w:t>wieniem,</w:t>
      </w:r>
    </w:p>
    <w:p w14:paraId="0C39B9E0"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2. w ramach odbioru robot ulegających zakryciu w trakcie p</w:t>
      </w:r>
      <w:r w:rsidR="00597CA2">
        <w:rPr>
          <w:rFonts w:ascii="Tahoma" w:hAnsi="Tahoma" w:cs="Tahoma"/>
          <w:sz w:val="20"/>
          <w:szCs w:val="20"/>
        </w:rPr>
        <w:t>rac budowlanych (podparcia progó</w:t>
      </w:r>
      <w:r w:rsidRPr="00994B34">
        <w:rPr>
          <w:rFonts w:ascii="Tahoma" w:hAnsi="Tahoma" w:cs="Tahoma"/>
          <w:sz w:val="20"/>
          <w:szCs w:val="20"/>
        </w:rPr>
        <w:t>w, zamocowania</w:t>
      </w:r>
      <w:r w:rsidR="00597CA2">
        <w:rPr>
          <w:rFonts w:ascii="Tahoma" w:hAnsi="Tahoma" w:cs="Tahoma"/>
          <w:sz w:val="20"/>
          <w:szCs w:val="20"/>
        </w:rPr>
        <w:t xml:space="preserve"> </w:t>
      </w:r>
      <w:r w:rsidRPr="00994B34">
        <w:rPr>
          <w:rFonts w:ascii="Tahoma" w:hAnsi="Tahoma" w:cs="Tahoma"/>
          <w:sz w:val="20"/>
          <w:szCs w:val="20"/>
        </w:rPr>
        <w:t>ościeżnic, uszcz</w:t>
      </w:r>
      <w:r w:rsidR="00597CA2">
        <w:rPr>
          <w:rFonts w:ascii="Tahoma" w:hAnsi="Tahoma" w:cs="Tahoma"/>
          <w:sz w:val="20"/>
          <w:szCs w:val="20"/>
        </w:rPr>
        <w:t>elnienia luzó</w:t>
      </w:r>
      <w:r w:rsidRPr="00994B34">
        <w:rPr>
          <w:rFonts w:ascii="Tahoma" w:hAnsi="Tahoma" w:cs="Tahoma"/>
          <w:sz w:val="20"/>
          <w:szCs w:val="20"/>
        </w:rPr>
        <w:t>w),</w:t>
      </w:r>
    </w:p>
    <w:p w14:paraId="1D9C877D" w14:textId="77777777" w:rsidR="00994B34" w:rsidRDefault="00994B34" w:rsidP="00994B34">
      <w:pPr>
        <w:pStyle w:val="Bezodstpw"/>
        <w:rPr>
          <w:rFonts w:ascii="Tahoma" w:hAnsi="Tahoma" w:cs="Tahoma"/>
          <w:sz w:val="20"/>
          <w:szCs w:val="20"/>
        </w:rPr>
      </w:pPr>
      <w:r w:rsidRPr="00994B34">
        <w:rPr>
          <w:rFonts w:ascii="Tahoma" w:hAnsi="Tahoma" w:cs="Tahoma"/>
          <w:sz w:val="20"/>
          <w:szCs w:val="20"/>
        </w:rPr>
        <w:t>3. po wbudowaniu.</w:t>
      </w:r>
    </w:p>
    <w:p w14:paraId="19069A55" w14:textId="77777777" w:rsidR="00793CAA" w:rsidRDefault="00793CAA" w:rsidP="00994B34">
      <w:pPr>
        <w:pStyle w:val="Bezodstpw"/>
        <w:rPr>
          <w:rFonts w:ascii="Tahoma" w:hAnsi="Tahoma" w:cs="Tahoma"/>
          <w:sz w:val="20"/>
          <w:szCs w:val="20"/>
        </w:rPr>
      </w:pPr>
    </w:p>
    <w:p w14:paraId="2D5B7324" w14:textId="77777777" w:rsidR="00994B34" w:rsidRPr="00353D6D" w:rsidRDefault="00475C50" w:rsidP="00353301">
      <w:pPr>
        <w:pStyle w:val="Bezodstpw"/>
        <w:numPr>
          <w:ilvl w:val="0"/>
          <w:numId w:val="23"/>
        </w:numPr>
        <w:rPr>
          <w:rFonts w:ascii="Tahoma" w:hAnsi="Tahoma" w:cs="Tahoma"/>
          <w:b/>
          <w:sz w:val="20"/>
          <w:szCs w:val="20"/>
        </w:rPr>
      </w:pPr>
      <w:r w:rsidRPr="00353D6D">
        <w:rPr>
          <w:rFonts w:ascii="Tahoma" w:hAnsi="Tahoma" w:cs="Tahoma"/>
          <w:b/>
          <w:sz w:val="20"/>
          <w:szCs w:val="20"/>
        </w:rPr>
        <w:t>Podstawy płatności</w:t>
      </w:r>
    </w:p>
    <w:p w14:paraId="285CF1C3" w14:textId="77777777" w:rsidR="00475C50" w:rsidRPr="00353D6D" w:rsidRDefault="00475C50" w:rsidP="00475C50">
      <w:pPr>
        <w:pStyle w:val="Bezodstpw"/>
        <w:ind w:left="720"/>
        <w:rPr>
          <w:rFonts w:ascii="Tahoma" w:hAnsi="Tahoma" w:cs="Tahoma"/>
          <w:b/>
          <w:sz w:val="20"/>
          <w:szCs w:val="20"/>
        </w:rPr>
      </w:pPr>
    </w:p>
    <w:p w14:paraId="10B39CD6" w14:textId="77777777" w:rsidR="00994B34" w:rsidRPr="0095621E" w:rsidRDefault="00475C50" w:rsidP="00994B34">
      <w:pPr>
        <w:pStyle w:val="Bezodstpw"/>
        <w:rPr>
          <w:rFonts w:ascii="Tahoma" w:hAnsi="Tahoma" w:cs="Tahoma"/>
          <w:sz w:val="20"/>
          <w:szCs w:val="20"/>
        </w:rPr>
      </w:pPr>
      <w:r>
        <w:rPr>
          <w:rFonts w:ascii="Tahoma" w:hAnsi="Tahoma" w:cs="Tahoma"/>
          <w:sz w:val="20"/>
          <w:szCs w:val="20"/>
        </w:rPr>
        <w:t>Ogó</w:t>
      </w:r>
      <w:r w:rsidR="00994B34" w:rsidRPr="00994B34">
        <w:rPr>
          <w:rFonts w:ascii="Tahoma" w:hAnsi="Tahoma" w:cs="Tahoma"/>
          <w:sz w:val="20"/>
          <w:szCs w:val="20"/>
        </w:rPr>
        <w:t>lne wymagania dotycząc</w:t>
      </w:r>
      <w:r w:rsidR="008963F7">
        <w:rPr>
          <w:rFonts w:ascii="Tahoma" w:hAnsi="Tahoma" w:cs="Tahoma"/>
          <w:sz w:val="20"/>
          <w:szCs w:val="20"/>
        </w:rPr>
        <w:t xml:space="preserve">e płatności podano </w:t>
      </w:r>
      <w:r w:rsidR="008963F7" w:rsidRPr="0095621E">
        <w:rPr>
          <w:rFonts w:ascii="Tahoma" w:hAnsi="Tahoma" w:cs="Tahoma"/>
          <w:sz w:val="20"/>
          <w:szCs w:val="20"/>
        </w:rPr>
        <w:t>w ST</w:t>
      </w:r>
      <w:r w:rsidR="0095621E" w:rsidRPr="0095621E">
        <w:rPr>
          <w:rFonts w:ascii="Tahoma" w:hAnsi="Tahoma" w:cs="Tahoma"/>
          <w:sz w:val="20"/>
          <w:szCs w:val="20"/>
        </w:rPr>
        <w:t>-0</w:t>
      </w:r>
      <w:r w:rsidR="008963F7" w:rsidRPr="0095621E">
        <w:rPr>
          <w:rFonts w:ascii="Tahoma" w:hAnsi="Tahoma" w:cs="Tahoma"/>
          <w:sz w:val="20"/>
          <w:szCs w:val="20"/>
        </w:rPr>
        <w:t xml:space="preserve"> </w:t>
      </w:r>
      <w:r w:rsidRPr="0095621E">
        <w:rPr>
          <w:rFonts w:ascii="Tahoma" w:hAnsi="Tahoma" w:cs="Tahoma"/>
          <w:sz w:val="20"/>
          <w:szCs w:val="20"/>
        </w:rPr>
        <w:t xml:space="preserve"> „Wymagania ogó</w:t>
      </w:r>
      <w:r w:rsidR="00994B34" w:rsidRPr="0095621E">
        <w:rPr>
          <w:rFonts w:ascii="Tahoma" w:hAnsi="Tahoma" w:cs="Tahoma"/>
          <w:sz w:val="20"/>
          <w:szCs w:val="20"/>
        </w:rPr>
        <w:t>lne”.</w:t>
      </w:r>
    </w:p>
    <w:p w14:paraId="55946CCC" w14:textId="77777777" w:rsidR="00475C50" w:rsidRPr="0095621E" w:rsidRDefault="00475C50" w:rsidP="00994B34">
      <w:pPr>
        <w:pStyle w:val="Bezodstpw"/>
        <w:rPr>
          <w:rFonts w:ascii="Tahoma" w:hAnsi="Tahoma" w:cs="Tahoma"/>
          <w:sz w:val="20"/>
          <w:szCs w:val="20"/>
        </w:rPr>
      </w:pPr>
    </w:p>
    <w:p w14:paraId="3A1EAAA6" w14:textId="77777777" w:rsidR="00994B34" w:rsidRPr="00475C50" w:rsidRDefault="00994B34" w:rsidP="00994B34">
      <w:pPr>
        <w:pStyle w:val="Bezodstpw"/>
        <w:rPr>
          <w:rFonts w:ascii="Tahoma" w:hAnsi="Tahoma" w:cs="Tahoma"/>
          <w:b/>
          <w:sz w:val="20"/>
          <w:szCs w:val="20"/>
        </w:rPr>
      </w:pPr>
      <w:r w:rsidRPr="00793CAA">
        <w:rPr>
          <w:rFonts w:ascii="Tahoma" w:hAnsi="Tahoma" w:cs="Tahoma"/>
          <w:sz w:val="20"/>
          <w:szCs w:val="20"/>
        </w:rPr>
        <w:lastRenderedPageBreak/>
        <w:t xml:space="preserve"> Cena jednostki obmiarowej obejmuje</w:t>
      </w:r>
      <w:r w:rsidR="00793CAA" w:rsidRPr="00793CAA">
        <w:rPr>
          <w:rFonts w:ascii="Tahoma" w:hAnsi="Tahoma" w:cs="Tahoma"/>
          <w:sz w:val="20"/>
          <w:szCs w:val="20"/>
        </w:rPr>
        <w:t>:</w:t>
      </w:r>
    </w:p>
    <w:p w14:paraId="4585624B" w14:textId="77777777" w:rsidR="00994B34" w:rsidRPr="00994B34" w:rsidRDefault="00793CAA" w:rsidP="00994B34">
      <w:pPr>
        <w:pStyle w:val="Bezodstpw"/>
        <w:rPr>
          <w:rFonts w:ascii="Tahoma" w:hAnsi="Tahoma" w:cs="Tahoma"/>
          <w:sz w:val="20"/>
          <w:szCs w:val="20"/>
        </w:rPr>
      </w:pPr>
      <w:r>
        <w:rPr>
          <w:rFonts w:ascii="Tahoma" w:hAnsi="Tahoma" w:cs="Tahoma"/>
          <w:sz w:val="20"/>
          <w:szCs w:val="20"/>
        </w:rPr>
        <w:t>- d</w:t>
      </w:r>
      <w:r w:rsidR="00994B34" w:rsidRPr="00994B34">
        <w:rPr>
          <w:rFonts w:ascii="Tahoma" w:hAnsi="Tahoma" w:cs="Tahoma"/>
          <w:sz w:val="20"/>
          <w:szCs w:val="20"/>
        </w:rPr>
        <w:t>ostarczenie gotowej ślusarki łącznie ze wszystkimi koniecznymi do montażu kotwami łącznikami i uszczelnieniami,</w:t>
      </w:r>
    </w:p>
    <w:p w14:paraId="2918B5BB"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w:t>
      </w:r>
      <w:r w:rsidR="00475C50">
        <w:rPr>
          <w:rFonts w:ascii="Tahoma" w:hAnsi="Tahoma" w:cs="Tahoma"/>
          <w:sz w:val="20"/>
          <w:szCs w:val="20"/>
        </w:rPr>
        <w:t xml:space="preserve"> </w:t>
      </w:r>
      <w:r w:rsidR="00793CAA">
        <w:rPr>
          <w:rFonts w:ascii="Tahoma" w:hAnsi="Tahoma" w:cs="Tahoma"/>
          <w:sz w:val="20"/>
          <w:szCs w:val="20"/>
        </w:rPr>
        <w:t>p</w:t>
      </w:r>
      <w:r w:rsidRPr="00994B34">
        <w:rPr>
          <w:rFonts w:ascii="Tahoma" w:hAnsi="Tahoma" w:cs="Tahoma"/>
          <w:sz w:val="20"/>
          <w:szCs w:val="20"/>
        </w:rPr>
        <w:t>rzygotowanie stanowiska pracy (łącznie z montażem i demontażem rusztowań)</w:t>
      </w:r>
    </w:p>
    <w:p w14:paraId="3400A2A6" w14:textId="77777777" w:rsidR="00994B34" w:rsidRPr="00994B34" w:rsidRDefault="00793CAA" w:rsidP="00994B34">
      <w:pPr>
        <w:pStyle w:val="Bezodstpw"/>
        <w:rPr>
          <w:rFonts w:ascii="Tahoma" w:hAnsi="Tahoma" w:cs="Tahoma"/>
          <w:sz w:val="20"/>
          <w:szCs w:val="20"/>
        </w:rPr>
      </w:pPr>
      <w:r>
        <w:rPr>
          <w:rFonts w:ascii="Tahoma" w:hAnsi="Tahoma" w:cs="Tahoma"/>
          <w:sz w:val="20"/>
          <w:szCs w:val="20"/>
        </w:rPr>
        <w:t>- o</w:t>
      </w:r>
      <w:r w:rsidR="00994B34" w:rsidRPr="00994B34">
        <w:rPr>
          <w:rFonts w:ascii="Tahoma" w:hAnsi="Tahoma" w:cs="Tahoma"/>
          <w:sz w:val="20"/>
          <w:szCs w:val="20"/>
        </w:rPr>
        <w:t>sadzanie ślusarki okien i drzwi wraz z akcesoriami do mocowania (łączniki standardowe i indywidualne, wsporniki</w:t>
      </w:r>
      <w:r w:rsidR="00475C50">
        <w:rPr>
          <w:rFonts w:ascii="Tahoma" w:hAnsi="Tahoma" w:cs="Tahoma"/>
          <w:sz w:val="20"/>
          <w:szCs w:val="20"/>
        </w:rPr>
        <w:t xml:space="preserve">  </w:t>
      </w:r>
      <w:r w:rsidR="00994B34" w:rsidRPr="00994B34">
        <w:rPr>
          <w:rFonts w:ascii="Tahoma" w:hAnsi="Tahoma" w:cs="Tahoma"/>
          <w:sz w:val="20"/>
          <w:szCs w:val="20"/>
        </w:rPr>
        <w:t>metalowe; w przygotowanych otworach łącznie z uszczelnieniem</w:t>
      </w:r>
    </w:p>
    <w:p w14:paraId="176C7A5F" w14:textId="77777777" w:rsidR="00994B34" w:rsidRPr="00994B34" w:rsidRDefault="00793CAA" w:rsidP="00994B34">
      <w:pPr>
        <w:pStyle w:val="Bezodstpw"/>
        <w:rPr>
          <w:rFonts w:ascii="Tahoma" w:hAnsi="Tahoma" w:cs="Tahoma"/>
          <w:sz w:val="20"/>
          <w:szCs w:val="20"/>
        </w:rPr>
      </w:pPr>
      <w:r>
        <w:rPr>
          <w:rFonts w:ascii="Tahoma" w:hAnsi="Tahoma" w:cs="Tahoma"/>
          <w:sz w:val="20"/>
          <w:szCs w:val="20"/>
        </w:rPr>
        <w:t>- d</w:t>
      </w:r>
      <w:r w:rsidR="00994B34" w:rsidRPr="00994B34">
        <w:rPr>
          <w:rFonts w:ascii="Tahoma" w:hAnsi="Tahoma" w:cs="Tahoma"/>
          <w:sz w:val="20"/>
          <w:szCs w:val="20"/>
        </w:rPr>
        <w:t>opasowanie i wyregulowanie el</w:t>
      </w:r>
      <w:r w:rsidR="00475C50">
        <w:rPr>
          <w:rFonts w:ascii="Tahoma" w:hAnsi="Tahoma" w:cs="Tahoma"/>
          <w:sz w:val="20"/>
          <w:szCs w:val="20"/>
        </w:rPr>
        <w:t>ementó</w:t>
      </w:r>
      <w:r w:rsidR="00994B34" w:rsidRPr="00994B34">
        <w:rPr>
          <w:rFonts w:ascii="Tahoma" w:hAnsi="Tahoma" w:cs="Tahoma"/>
          <w:sz w:val="20"/>
          <w:szCs w:val="20"/>
        </w:rPr>
        <w:t>w ruchomych</w:t>
      </w:r>
    </w:p>
    <w:p w14:paraId="379F4D9A" w14:textId="77777777" w:rsidR="00994B34" w:rsidRPr="00994B34" w:rsidRDefault="00691E0F" w:rsidP="00994B34">
      <w:pPr>
        <w:pStyle w:val="Bezodstpw"/>
        <w:rPr>
          <w:rFonts w:ascii="Tahoma" w:hAnsi="Tahoma" w:cs="Tahoma"/>
          <w:sz w:val="20"/>
          <w:szCs w:val="20"/>
        </w:rPr>
      </w:pPr>
      <w:r>
        <w:rPr>
          <w:rFonts w:ascii="Tahoma" w:hAnsi="Tahoma" w:cs="Tahoma"/>
          <w:sz w:val="20"/>
          <w:szCs w:val="20"/>
        </w:rPr>
        <w:t xml:space="preserve"> </w:t>
      </w:r>
      <w:r w:rsidR="00793CAA">
        <w:rPr>
          <w:rFonts w:ascii="Tahoma" w:hAnsi="Tahoma" w:cs="Tahoma"/>
          <w:sz w:val="20"/>
          <w:szCs w:val="20"/>
        </w:rPr>
        <w:t>- r</w:t>
      </w:r>
      <w:r w:rsidR="00475C50">
        <w:rPr>
          <w:rFonts w:ascii="Tahoma" w:hAnsi="Tahoma" w:cs="Tahoma"/>
          <w:sz w:val="20"/>
          <w:szCs w:val="20"/>
        </w:rPr>
        <w:t>eperacje tynków i glifów otworó</w:t>
      </w:r>
      <w:r w:rsidR="00994B34" w:rsidRPr="00994B34">
        <w:rPr>
          <w:rFonts w:ascii="Tahoma" w:hAnsi="Tahoma" w:cs="Tahoma"/>
          <w:sz w:val="20"/>
          <w:szCs w:val="20"/>
        </w:rPr>
        <w:t>w</w:t>
      </w:r>
    </w:p>
    <w:p w14:paraId="7570E489" w14:textId="77777777" w:rsidR="00994B34" w:rsidRPr="00994B34" w:rsidRDefault="00793CAA" w:rsidP="00994B34">
      <w:pPr>
        <w:pStyle w:val="Bezodstpw"/>
        <w:rPr>
          <w:rFonts w:ascii="Tahoma" w:hAnsi="Tahoma" w:cs="Tahoma"/>
          <w:sz w:val="20"/>
          <w:szCs w:val="20"/>
        </w:rPr>
      </w:pPr>
      <w:r>
        <w:rPr>
          <w:rFonts w:ascii="Tahoma" w:hAnsi="Tahoma" w:cs="Tahoma"/>
          <w:sz w:val="20"/>
          <w:szCs w:val="20"/>
        </w:rPr>
        <w:t>- n</w:t>
      </w:r>
      <w:r w:rsidR="00994B34" w:rsidRPr="00994B34">
        <w:rPr>
          <w:rFonts w:ascii="Tahoma" w:hAnsi="Tahoma" w:cs="Tahoma"/>
          <w:sz w:val="20"/>
          <w:szCs w:val="20"/>
        </w:rPr>
        <w:t>aprawa uszkodzeń</w:t>
      </w:r>
    </w:p>
    <w:p w14:paraId="06FC4293" w14:textId="77777777" w:rsidR="00994B34" w:rsidRDefault="00793CAA" w:rsidP="00994B34">
      <w:pPr>
        <w:pStyle w:val="Bezodstpw"/>
        <w:rPr>
          <w:rFonts w:ascii="Tahoma" w:hAnsi="Tahoma" w:cs="Tahoma"/>
          <w:sz w:val="20"/>
          <w:szCs w:val="20"/>
        </w:rPr>
      </w:pPr>
      <w:r>
        <w:rPr>
          <w:rFonts w:ascii="Tahoma" w:hAnsi="Tahoma" w:cs="Tahoma"/>
          <w:sz w:val="20"/>
          <w:szCs w:val="20"/>
        </w:rPr>
        <w:t>- o</w:t>
      </w:r>
      <w:r w:rsidR="00994B34" w:rsidRPr="00994B34">
        <w:rPr>
          <w:rFonts w:ascii="Tahoma" w:hAnsi="Tahoma" w:cs="Tahoma"/>
          <w:sz w:val="20"/>
          <w:szCs w:val="20"/>
        </w:rPr>
        <w:t>czyszczenie miejsca wykon</w:t>
      </w:r>
      <w:r w:rsidR="00475C50">
        <w:rPr>
          <w:rFonts w:ascii="Tahoma" w:hAnsi="Tahoma" w:cs="Tahoma"/>
          <w:sz w:val="20"/>
          <w:szCs w:val="20"/>
        </w:rPr>
        <w:t>ywania robot z resztek materiałó</w:t>
      </w:r>
      <w:r w:rsidR="00994B34" w:rsidRPr="00994B34">
        <w:rPr>
          <w:rFonts w:ascii="Tahoma" w:hAnsi="Tahoma" w:cs="Tahoma"/>
          <w:sz w:val="20"/>
          <w:szCs w:val="20"/>
        </w:rPr>
        <w:t>w</w:t>
      </w:r>
      <w:r>
        <w:rPr>
          <w:rFonts w:ascii="Tahoma" w:hAnsi="Tahoma" w:cs="Tahoma"/>
          <w:sz w:val="20"/>
          <w:szCs w:val="20"/>
        </w:rPr>
        <w:t xml:space="preserve"> o</w:t>
      </w:r>
      <w:r w:rsidR="00994B34" w:rsidRPr="00994B34">
        <w:rPr>
          <w:rFonts w:ascii="Tahoma" w:hAnsi="Tahoma" w:cs="Tahoma"/>
          <w:sz w:val="20"/>
          <w:szCs w:val="20"/>
        </w:rPr>
        <w:t>raz wszystki</w:t>
      </w:r>
      <w:r w:rsidR="00475C50">
        <w:rPr>
          <w:rFonts w:ascii="Tahoma" w:hAnsi="Tahoma" w:cs="Tahoma"/>
          <w:sz w:val="20"/>
          <w:szCs w:val="20"/>
        </w:rPr>
        <w:t>e inne roboty niewymienione, któ</w:t>
      </w:r>
      <w:r w:rsidR="00994B34" w:rsidRPr="00994B34">
        <w:rPr>
          <w:rFonts w:ascii="Tahoma" w:hAnsi="Tahoma" w:cs="Tahoma"/>
          <w:sz w:val="20"/>
          <w:szCs w:val="20"/>
        </w:rPr>
        <w:t>re są niezbędne do kompletnego wykonania robot objętych niniejszą</w:t>
      </w:r>
      <w:r w:rsidR="00475C50">
        <w:rPr>
          <w:rFonts w:ascii="Tahoma" w:hAnsi="Tahoma" w:cs="Tahoma"/>
          <w:sz w:val="20"/>
          <w:szCs w:val="20"/>
        </w:rPr>
        <w:t xml:space="preserve"> </w:t>
      </w:r>
      <w:r w:rsidR="00994B34" w:rsidRPr="00994B34">
        <w:rPr>
          <w:rFonts w:ascii="Tahoma" w:hAnsi="Tahoma" w:cs="Tahoma"/>
          <w:sz w:val="20"/>
          <w:szCs w:val="20"/>
        </w:rPr>
        <w:t>ST przewidzianych w Dokumentacji projektowej.</w:t>
      </w:r>
    </w:p>
    <w:p w14:paraId="1692BCF9" w14:textId="77777777" w:rsidR="00475C50" w:rsidRPr="00994B34" w:rsidRDefault="00475C50" w:rsidP="00994B34">
      <w:pPr>
        <w:pStyle w:val="Bezodstpw"/>
        <w:rPr>
          <w:rFonts w:ascii="Tahoma" w:hAnsi="Tahoma" w:cs="Tahoma"/>
          <w:sz w:val="20"/>
          <w:szCs w:val="20"/>
        </w:rPr>
      </w:pPr>
    </w:p>
    <w:p w14:paraId="16685F72" w14:textId="77777777" w:rsidR="00994B34" w:rsidRPr="00475C50" w:rsidRDefault="00475C50" w:rsidP="00353301">
      <w:pPr>
        <w:pStyle w:val="Bezodstpw"/>
        <w:numPr>
          <w:ilvl w:val="0"/>
          <w:numId w:val="23"/>
        </w:numPr>
        <w:rPr>
          <w:rFonts w:ascii="Tahoma" w:hAnsi="Tahoma" w:cs="Tahoma"/>
          <w:b/>
          <w:sz w:val="20"/>
          <w:szCs w:val="20"/>
        </w:rPr>
      </w:pPr>
      <w:r w:rsidRPr="00475C50">
        <w:rPr>
          <w:rFonts w:ascii="Tahoma" w:hAnsi="Tahoma" w:cs="Tahoma"/>
          <w:b/>
          <w:sz w:val="20"/>
          <w:szCs w:val="20"/>
        </w:rPr>
        <w:t>Przepisy związane</w:t>
      </w:r>
    </w:p>
    <w:p w14:paraId="3D225ABA" w14:textId="77777777" w:rsidR="00475C50" w:rsidRPr="00994B34" w:rsidRDefault="00475C50" w:rsidP="00475C50">
      <w:pPr>
        <w:pStyle w:val="Bezodstpw"/>
        <w:ind w:left="720"/>
        <w:rPr>
          <w:rFonts w:ascii="Tahoma" w:hAnsi="Tahoma" w:cs="Tahoma"/>
          <w:sz w:val="20"/>
          <w:szCs w:val="20"/>
        </w:rPr>
      </w:pPr>
    </w:p>
    <w:p w14:paraId="69FF61E4" w14:textId="77777777" w:rsidR="00994B34" w:rsidRPr="00994B34" w:rsidRDefault="00994B34" w:rsidP="00994B34">
      <w:pPr>
        <w:pStyle w:val="Bezodstpw"/>
        <w:rPr>
          <w:rFonts w:ascii="Tahoma" w:hAnsi="Tahoma" w:cs="Tahoma"/>
          <w:sz w:val="20"/>
          <w:szCs w:val="20"/>
        </w:rPr>
      </w:pPr>
      <w:r w:rsidRPr="00994B34">
        <w:rPr>
          <w:rFonts w:ascii="Tahoma" w:hAnsi="Tahoma" w:cs="Tahoma"/>
          <w:sz w:val="20"/>
          <w:szCs w:val="20"/>
        </w:rPr>
        <w:t>Praca zbiorowa: Okna. Poradnik COIB, Warszawa 1996.</w:t>
      </w:r>
    </w:p>
    <w:p w14:paraId="055B5D3F" w14:textId="77777777" w:rsidR="00994B34" w:rsidRDefault="00994B34" w:rsidP="00994B34">
      <w:pPr>
        <w:pStyle w:val="Bezodstpw"/>
        <w:rPr>
          <w:rFonts w:ascii="Tahoma" w:hAnsi="Tahoma" w:cs="Tahoma"/>
          <w:sz w:val="20"/>
          <w:szCs w:val="20"/>
        </w:rPr>
      </w:pPr>
      <w:r w:rsidRPr="00994B34">
        <w:rPr>
          <w:rFonts w:ascii="Tahoma" w:hAnsi="Tahoma" w:cs="Tahoma"/>
          <w:sz w:val="20"/>
          <w:szCs w:val="20"/>
        </w:rPr>
        <w:t>PN-EN 12600 „Szkło w budownictwie. Badanie wahadłem. Klasyfikacja szkła płaskiego”</w:t>
      </w:r>
    </w:p>
    <w:p w14:paraId="1D14DF34" w14:textId="77777777" w:rsidR="00475C50" w:rsidRDefault="00475C50" w:rsidP="00994B34">
      <w:pPr>
        <w:pStyle w:val="Bezodstpw"/>
        <w:rPr>
          <w:rFonts w:ascii="Tahoma" w:hAnsi="Tahoma" w:cs="Tahoma"/>
          <w:sz w:val="20"/>
          <w:szCs w:val="20"/>
        </w:rPr>
      </w:pPr>
    </w:p>
    <w:p w14:paraId="44C392E6" w14:textId="77777777" w:rsidR="00475C50" w:rsidRDefault="00475C50" w:rsidP="00994B34">
      <w:pPr>
        <w:pStyle w:val="Bezodstpw"/>
        <w:rPr>
          <w:rFonts w:ascii="Tahoma" w:hAnsi="Tahoma" w:cs="Tahoma"/>
          <w:sz w:val="20"/>
          <w:szCs w:val="20"/>
        </w:rPr>
      </w:pPr>
    </w:p>
    <w:p w14:paraId="1DE7668F" w14:textId="77777777" w:rsidR="00475C50" w:rsidRDefault="00475C50" w:rsidP="00994B34">
      <w:pPr>
        <w:pStyle w:val="Bezodstpw"/>
        <w:rPr>
          <w:rFonts w:ascii="Tahoma" w:hAnsi="Tahoma" w:cs="Tahoma"/>
          <w:sz w:val="20"/>
          <w:szCs w:val="20"/>
        </w:rPr>
      </w:pPr>
    </w:p>
    <w:p w14:paraId="51565018" w14:textId="77777777" w:rsidR="00475C50" w:rsidRDefault="00475C50" w:rsidP="00994B34">
      <w:pPr>
        <w:pStyle w:val="Bezodstpw"/>
        <w:rPr>
          <w:rFonts w:ascii="Tahoma" w:hAnsi="Tahoma" w:cs="Tahoma"/>
          <w:sz w:val="20"/>
          <w:szCs w:val="20"/>
        </w:rPr>
      </w:pPr>
    </w:p>
    <w:p w14:paraId="774B81E1" w14:textId="77777777" w:rsidR="00475C50" w:rsidRDefault="00475C50" w:rsidP="00994B34">
      <w:pPr>
        <w:pStyle w:val="Bezodstpw"/>
        <w:rPr>
          <w:rFonts w:ascii="Tahoma" w:hAnsi="Tahoma" w:cs="Tahoma"/>
          <w:sz w:val="20"/>
          <w:szCs w:val="20"/>
        </w:rPr>
      </w:pPr>
    </w:p>
    <w:p w14:paraId="26C29AC9" w14:textId="77777777" w:rsidR="00475C50" w:rsidRDefault="00475C50" w:rsidP="00994B34">
      <w:pPr>
        <w:pStyle w:val="Bezodstpw"/>
        <w:rPr>
          <w:rFonts w:ascii="Tahoma" w:hAnsi="Tahoma" w:cs="Tahoma"/>
          <w:sz w:val="20"/>
          <w:szCs w:val="20"/>
        </w:rPr>
      </w:pPr>
    </w:p>
    <w:p w14:paraId="12B8E937" w14:textId="77777777" w:rsidR="000D1E7A" w:rsidRDefault="000D1E7A" w:rsidP="00994B34">
      <w:pPr>
        <w:pStyle w:val="Bezodstpw"/>
        <w:rPr>
          <w:rFonts w:ascii="Tahoma" w:hAnsi="Tahoma" w:cs="Tahoma"/>
          <w:sz w:val="20"/>
          <w:szCs w:val="20"/>
        </w:rPr>
      </w:pPr>
    </w:p>
    <w:p w14:paraId="6F07D680" w14:textId="1ABCD122" w:rsidR="000D1E7A" w:rsidRPr="005B05B9" w:rsidRDefault="005B05B9" w:rsidP="005B05B9">
      <w:pPr>
        <w:spacing w:after="200" w:line="276" w:lineRule="auto"/>
        <w:rPr>
          <w:rFonts w:ascii="Tahoma" w:eastAsia="Calibri" w:hAnsi="Tahoma" w:cs="Tahoma"/>
          <w:sz w:val="20"/>
          <w:szCs w:val="20"/>
          <w:lang w:eastAsia="en-US"/>
        </w:rPr>
      </w:pPr>
      <w:r>
        <w:rPr>
          <w:rFonts w:ascii="Tahoma" w:hAnsi="Tahoma" w:cs="Tahoma"/>
          <w:sz w:val="20"/>
          <w:szCs w:val="20"/>
        </w:rPr>
        <w:br w:type="page"/>
      </w:r>
    </w:p>
    <w:p w14:paraId="491B17B0" w14:textId="77777777" w:rsidR="00B10B68" w:rsidRDefault="00B10B68" w:rsidP="00B10B68">
      <w:pPr>
        <w:pStyle w:val="Bezodstpw"/>
        <w:rPr>
          <w:rFonts w:ascii="Tahoma" w:hAnsi="Tahoma" w:cs="Tahoma"/>
          <w:sz w:val="20"/>
          <w:szCs w:val="20"/>
        </w:rPr>
      </w:pPr>
      <w:r>
        <w:rPr>
          <w:rFonts w:ascii="Tahoma" w:hAnsi="Tahoma" w:cs="Tahoma"/>
          <w:sz w:val="20"/>
          <w:szCs w:val="20"/>
        </w:rPr>
        <w:lastRenderedPageBreak/>
        <w:t xml:space="preserve">  </w:t>
      </w:r>
    </w:p>
    <w:p w14:paraId="2F68A2F0" w14:textId="77777777" w:rsidR="00B10B68" w:rsidRPr="00B00A7B" w:rsidRDefault="00B10B68" w:rsidP="00B10B68">
      <w:pPr>
        <w:pStyle w:val="Bezodstpw"/>
        <w:rPr>
          <w:rFonts w:ascii="Tahoma" w:eastAsiaTheme="minorHAnsi" w:hAnsi="Tahoma" w:cs="Tahoma"/>
          <w:b/>
        </w:rPr>
      </w:pPr>
      <w:r>
        <w:rPr>
          <w:rFonts w:ascii="Tahoma" w:eastAsiaTheme="minorHAnsi" w:hAnsi="Tahoma" w:cs="Tahoma"/>
          <w:sz w:val="20"/>
          <w:szCs w:val="20"/>
        </w:rPr>
        <w:t xml:space="preserve"> </w:t>
      </w:r>
      <w:r w:rsidR="00277E60">
        <w:rPr>
          <w:rFonts w:ascii="Tahoma" w:eastAsiaTheme="minorHAnsi" w:hAnsi="Tahoma" w:cs="Tahoma"/>
          <w:b/>
        </w:rPr>
        <w:t>SST-13</w:t>
      </w:r>
    </w:p>
    <w:p w14:paraId="5C3FAF85" w14:textId="77777777" w:rsidR="00B10B68" w:rsidRPr="00B00A7B" w:rsidRDefault="00B10B68" w:rsidP="00B10B68">
      <w:pPr>
        <w:pStyle w:val="Bezodstpw"/>
        <w:rPr>
          <w:rFonts w:ascii="Tahoma" w:eastAsiaTheme="minorHAnsi" w:hAnsi="Tahoma" w:cs="Tahoma"/>
          <w:b/>
        </w:rPr>
      </w:pPr>
      <w:r>
        <w:rPr>
          <w:rFonts w:ascii="Tahoma" w:eastAsiaTheme="minorHAnsi" w:hAnsi="Tahoma" w:cs="Tahoma"/>
          <w:b/>
        </w:rPr>
        <w:t xml:space="preserve"> </w:t>
      </w:r>
      <w:r w:rsidRPr="00B00A7B">
        <w:rPr>
          <w:rFonts w:ascii="Tahoma" w:eastAsiaTheme="minorHAnsi" w:hAnsi="Tahoma" w:cs="Tahoma"/>
          <w:b/>
        </w:rPr>
        <w:t xml:space="preserve">SZCZEGÓŁOWA SPECYFIKACJA TECHNICZNA DOTYCZĄCA  WYKONANIA </w:t>
      </w:r>
    </w:p>
    <w:p w14:paraId="123D7575" w14:textId="77777777" w:rsidR="00B10B68" w:rsidRPr="00B00A7B" w:rsidRDefault="00B10B68" w:rsidP="00B10B68">
      <w:pPr>
        <w:pStyle w:val="Bezodstpw"/>
        <w:rPr>
          <w:rFonts w:ascii="Tahoma" w:eastAsiaTheme="minorHAnsi" w:hAnsi="Tahoma" w:cs="Tahoma"/>
          <w:b/>
        </w:rPr>
      </w:pPr>
      <w:r w:rsidRPr="00B00A7B">
        <w:rPr>
          <w:rFonts w:ascii="Tahoma" w:eastAsiaTheme="minorHAnsi" w:hAnsi="Tahoma" w:cs="Tahoma"/>
          <w:b/>
        </w:rPr>
        <w:t>I  ODBIORU</w:t>
      </w:r>
      <w:r>
        <w:rPr>
          <w:rFonts w:ascii="Tahoma" w:eastAsiaTheme="minorHAnsi" w:hAnsi="Tahoma" w:cs="Tahoma"/>
          <w:b/>
        </w:rPr>
        <w:t xml:space="preserve"> ROBÓT ŚLUSARSKICH   </w:t>
      </w:r>
    </w:p>
    <w:p w14:paraId="5ACFD1CF" w14:textId="77777777" w:rsidR="00B10B68" w:rsidRPr="00B00A7B" w:rsidRDefault="00B10B68" w:rsidP="00B10B68">
      <w:pPr>
        <w:pStyle w:val="Bezodstpw"/>
        <w:rPr>
          <w:rFonts w:ascii="Tahoma" w:eastAsiaTheme="minorHAnsi" w:hAnsi="Tahoma" w:cs="Tahoma"/>
          <w:sz w:val="20"/>
          <w:szCs w:val="20"/>
        </w:rPr>
      </w:pPr>
    </w:p>
    <w:p w14:paraId="71B0D6E6" w14:textId="77777777" w:rsidR="00B10B68" w:rsidRDefault="00B10B68" w:rsidP="00B10B68">
      <w:pPr>
        <w:pStyle w:val="Bezodstpw"/>
        <w:rPr>
          <w:rFonts w:ascii="Tahoma" w:eastAsiaTheme="minorHAnsi" w:hAnsi="Tahoma" w:cs="Tahoma"/>
          <w:sz w:val="20"/>
          <w:szCs w:val="20"/>
        </w:rPr>
      </w:pPr>
      <w:r>
        <w:rPr>
          <w:rFonts w:ascii="Tahoma" w:eastAsiaTheme="minorHAnsi" w:hAnsi="Tahoma" w:cs="Tahoma"/>
          <w:sz w:val="20"/>
          <w:szCs w:val="20"/>
        </w:rPr>
        <w:t xml:space="preserve">                                                      (</w:t>
      </w:r>
      <w:r w:rsidRPr="00B00A7B">
        <w:rPr>
          <w:rFonts w:ascii="Tahoma" w:eastAsiaTheme="minorHAnsi" w:hAnsi="Tahoma" w:cs="Tahoma"/>
          <w:sz w:val="20"/>
          <w:szCs w:val="20"/>
        </w:rPr>
        <w:t>Kod CPC 93950000-2</w:t>
      </w:r>
      <w:r>
        <w:rPr>
          <w:rFonts w:ascii="Tahoma" w:eastAsiaTheme="minorHAnsi" w:hAnsi="Tahoma" w:cs="Tahoma"/>
          <w:sz w:val="20"/>
          <w:szCs w:val="20"/>
        </w:rPr>
        <w:t>)</w:t>
      </w:r>
    </w:p>
    <w:p w14:paraId="28313A8E" w14:textId="77777777" w:rsidR="00277E60" w:rsidRDefault="00277E60" w:rsidP="00B10B68">
      <w:pPr>
        <w:pStyle w:val="Bezodstpw"/>
        <w:rPr>
          <w:rFonts w:ascii="Tahoma" w:eastAsiaTheme="minorHAnsi" w:hAnsi="Tahoma" w:cs="Tahoma"/>
          <w:sz w:val="20"/>
          <w:szCs w:val="20"/>
        </w:rPr>
      </w:pPr>
    </w:p>
    <w:p w14:paraId="03A01CF3" w14:textId="77777777" w:rsidR="00277E60" w:rsidRPr="00B00A7B" w:rsidRDefault="00277E60" w:rsidP="00B10B68">
      <w:pPr>
        <w:pStyle w:val="Bezodstpw"/>
        <w:rPr>
          <w:rFonts w:ascii="Tahoma" w:eastAsiaTheme="minorHAnsi" w:hAnsi="Tahoma" w:cs="Tahoma"/>
          <w:sz w:val="20"/>
          <w:szCs w:val="20"/>
        </w:rPr>
      </w:pPr>
    </w:p>
    <w:p w14:paraId="30835512" w14:textId="77777777" w:rsidR="00B10B68" w:rsidRPr="00B00A7B" w:rsidRDefault="00B10B68" w:rsidP="00B10B68">
      <w:pPr>
        <w:pStyle w:val="Bezodstpw"/>
        <w:rPr>
          <w:rFonts w:ascii="Tahoma" w:eastAsiaTheme="minorHAnsi" w:hAnsi="Tahoma" w:cs="Tahoma"/>
          <w:sz w:val="20"/>
          <w:szCs w:val="20"/>
        </w:rPr>
      </w:pPr>
    </w:p>
    <w:p w14:paraId="39634F42" w14:textId="77777777" w:rsidR="00B10B68" w:rsidRPr="00B00A7B" w:rsidRDefault="00B10B68" w:rsidP="00B10B68">
      <w:pPr>
        <w:pStyle w:val="Bezodstpw"/>
        <w:rPr>
          <w:rFonts w:ascii="Tahoma" w:eastAsiaTheme="minorHAnsi" w:hAnsi="Tahoma" w:cs="Tahoma"/>
          <w:b/>
          <w:sz w:val="20"/>
          <w:szCs w:val="20"/>
        </w:rPr>
      </w:pPr>
      <w:r>
        <w:rPr>
          <w:rFonts w:ascii="Tahoma" w:eastAsiaTheme="minorHAnsi" w:hAnsi="Tahoma" w:cs="Tahoma"/>
          <w:sz w:val="20"/>
          <w:szCs w:val="20"/>
        </w:rPr>
        <w:t xml:space="preserve"> </w:t>
      </w:r>
      <w:r w:rsidRPr="00B00A7B">
        <w:rPr>
          <w:rFonts w:ascii="Tahoma" w:eastAsiaTheme="minorHAnsi" w:hAnsi="Tahoma" w:cs="Tahoma"/>
          <w:b/>
          <w:sz w:val="20"/>
          <w:szCs w:val="20"/>
        </w:rPr>
        <w:t>1. Wstęp</w:t>
      </w:r>
    </w:p>
    <w:p w14:paraId="31E467E6" w14:textId="77777777" w:rsidR="00B10B68" w:rsidRPr="00B00A7B" w:rsidRDefault="00B10B68" w:rsidP="00B10B68">
      <w:pPr>
        <w:pStyle w:val="Bezodstpw"/>
        <w:rPr>
          <w:rFonts w:ascii="Tahoma" w:eastAsiaTheme="minorHAnsi" w:hAnsi="Tahoma" w:cs="Tahoma"/>
          <w:b/>
          <w:sz w:val="20"/>
          <w:szCs w:val="20"/>
        </w:rPr>
      </w:pPr>
    </w:p>
    <w:p w14:paraId="2272C2FD" w14:textId="77777777" w:rsidR="00B10B68" w:rsidRDefault="00B10B68" w:rsidP="00D6361A">
      <w:pPr>
        <w:pStyle w:val="Bezodstpw"/>
        <w:numPr>
          <w:ilvl w:val="1"/>
          <w:numId w:val="38"/>
        </w:numPr>
        <w:rPr>
          <w:rFonts w:ascii="Tahoma" w:eastAsiaTheme="minorHAnsi" w:hAnsi="Tahoma" w:cs="Tahoma"/>
          <w:b/>
          <w:sz w:val="20"/>
          <w:szCs w:val="20"/>
        </w:rPr>
      </w:pPr>
      <w:r w:rsidRPr="00B00A7B">
        <w:rPr>
          <w:rFonts w:ascii="Tahoma" w:eastAsiaTheme="minorHAnsi" w:hAnsi="Tahoma" w:cs="Tahoma"/>
          <w:b/>
          <w:sz w:val="20"/>
          <w:szCs w:val="20"/>
        </w:rPr>
        <w:t>Przedmiot</w:t>
      </w:r>
    </w:p>
    <w:p w14:paraId="27AF34FC" w14:textId="77777777" w:rsidR="00B10B68" w:rsidRPr="00B00A7B" w:rsidRDefault="00B10B68" w:rsidP="00B10B68">
      <w:pPr>
        <w:pStyle w:val="Bezodstpw"/>
        <w:ind w:left="720"/>
        <w:rPr>
          <w:rFonts w:ascii="Tahoma" w:eastAsiaTheme="minorHAnsi" w:hAnsi="Tahoma" w:cs="Tahoma"/>
          <w:b/>
          <w:sz w:val="20"/>
          <w:szCs w:val="20"/>
        </w:rPr>
      </w:pPr>
    </w:p>
    <w:p w14:paraId="07906F8F"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Przedmiotem niniejszej szczegółowej specyfikacji technicznej są wymagania dotyczące wykonania</w:t>
      </w:r>
    </w:p>
    <w:p w14:paraId="4AA9B1AA" w14:textId="11BB4A79" w:rsidR="00D276F2" w:rsidRPr="00E37EFA" w:rsidRDefault="00B10B68" w:rsidP="00D276F2">
      <w:pPr>
        <w:pStyle w:val="Bezodstpw"/>
        <w:spacing w:before="100" w:beforeAutospacing="1" w:after="100" w:afterAutospacing="1"/>
        <w:contextualSpacing/>
        <w:rPr>
          <w:rFonts w:ascii="Tahoma" w:hAnsi="Tahoma" w:cs="Tahoma"/>
          <w:sz w:val="20"/>
          <w:szCs w:val="20"/>
        </w:rPr>
      </w:pPr>
      <w:r w:rsidRPr="00B00A7B">
        <w:rPr>
          <w:rFonts w:ascii="Tahoma" w:eastAsiaTheme="minorHAnsi" w:hAnsi="Tahoma" w:cs="Tahoma"/>
          <w:sz w:val="20"/>
          <w:szCs w:val="20"/>
        </w:rPr>
        <w:t>i odbioru robót ślusarskich</w:t>
      </w:r>
      <w:r>
        <w:rPr>
          <w:rFonts w:ascii="Tahoma" w:eastAsiaTheme="minorHAnsi" w:hAnsi="Tahoma" w:cs="Tahoma"/>
          <w:sz w:val="20"/>
          <w:szCs w:val="20"/>
        </w:rPr>
        <w:t xml:space="preserve"> </w:t>
      </w:r>
      <w:r>
        <w:rPr>
          <w:rFonts w:ascii="Tahoma" w:hAnsi="Tahoma" w:cs="Tahoma"/>
          <w:sz w:val="20"/>
          <w:szCs w:val="20"/>
        </w:rPr>
        <w:t>w ramach</w:t>
      </w:r>
      <w:r>
        <w:rPr>
          <w:rFonts w:ascii="Calibri" w:hAnsi="Calibri"/>
          <w:color w:val="000000"/>
          <w:sz w:val="22"/>
          <w:szCs w:val="22"/>
          <w:lang w:eastAsia="pl-PL"/>
        </w:rPr>
        <w:t xml:space="preserve"> </w:t>
      </w:r>
      <w:r>
        <w:rPr>
          <w:rFonts w:ascii="Tahoma" w:hAnsi="Tahoma" w:cs="Tahoma"/>
          <w:sz w:val="20"/>
          <w:szCs w:val="20"/>
        </w:rPr>
        <w:t>inwestycji</w:t>
      </w:r>
      <w:r w:rsidR="00277E60">
        <w:rPr>
          <w:rFonts w:ascii="Tahoma" w:hAnsi="Tahoma" w:cs="Tahoma"/>
          <w:sz w:val="20"/>
          <w:szCs w:val="20"/>
        </w:rPr>
        <w:t>:</w:t>
      </w:r>
      <w:r w:rsidR="00D276F2">
        <w:rPr>
          <w:rFonts w:ascii="Tahoma" w:hAnsi="Tahoma" w:cs="Tahoma"/>
          <w:sz w:val="20"/>
          <w:szCs w:val="20"/>
        </w:rPr>
        <w:t xml:space="preserve"> </w:t>
      </w:r>
      <w:r w:rsidR="003750FE" w:rsidRPr="0007523D">
        <w:rPr>
          <w:rFonts w:ascii="Tahoma" w:hAnsi="Tahoma" w:cs="Tahoma"/>
          <w:b/>
          <w:bCs/>
          <w:sz w:val="20"/>
          <w:szCs w:val="20"/>
        </w:rPr>
        <w:t>REMONT BUDYNKU KASZTELU, REMONT I PRZEBUDOWA BUDYNKU OFICYNY DWORSKIEJ, ROBOTY BUDOWLANE ZWIĄZANE Z ZAGOSPODAROWANIEM TERENU WRAZ Z BUDOWĄ NIEZBĘDNEJ INFRASTRUKTURY TECHNICZNEJ NA TERENIE ZESPOŁU DWORSKIEGO W RAMACH ZADANIA PN. „ODNOWA I ADAPTACJA DO FUNKCJI WYSTAWIENNICZO-KULTURALNYCH ZESPOŁU DWORSKIEGO W SZYMBARKU”</w:t>
      </w:r>
    </w:p>
    <w:p w14:paraId="4B14636A" w14:textId="6B1198F4" w:rsidR="00277E60" w:rsidRPr="00E37EFA" w:rsidRDefault="00277E60" w:rsidP="00277E60">
      <w:pPr>
        <w:pStyle w:val="Bezodstpw"/>
        <w:spacing w:before="100" w:beforeAutospacing="1" w:after="100" w:afterAutospacing="1"/>
        <w:contextualSpacing/>
        <w:rPr>
          <w:rFonts w:ascii="Tahoma" w:hAnsi="Tahoma" w:cs="Tahoma"/>
          <w:sz w:val="20"/>
          <w:szCs w:val="20"/>
        </w:rPr>
      </w:pPr>
    </w:p>
    <w:p w14:paraId="6836C8A0" w14:textId="77777777" w:rsidR="00B10B68" w:rsidRDefault="00B10B68" w:rsidP="00B10B68">
      <w:pPr>
        <w:pStyle w:val="Bezodstpw"/>
        <w:spacing w:before="100" w:beforeAutospacing="1" w:after="100" w:afterAutospacing="1"/>
        <w:contextualSpacing/>
        <w:rPr>
          <w:rFonts w:ascii="Tahoma" w:hAnsi="Tahoma" w:cs="Tahoma"/>
          <w:sz w:val="20"/>
          <w:szCs w:val="20"/>
        </w:rPr>
      </w:pPr>
    </w:p>
    <w:p w14:paraId="18BB8A47" w14:textId="77777777" w:rsidR="00B10B68" w:rsidRPr="00B00A7B" w:rsidRDefault="00B10B68" w:rsidP="00B10B68">
      <w:pPr>
        <w:pStyle w:val="Bezodstpw"/>
        <w:rPr>
          <w:rFonts w:ascii="Tahoma" w:eastAsiaTheme="minorHAnsi" w:hAnsi="Tahoma" w:cs="Tahoma"/>
          <w:b/>
          <w:sz w:val="20"/>
          <w:szCs w:val="20"/>
        </w:rPr>
      </w:pPr>
      <w:r>
        <w:rPr>
          <w:rFonts w:ascii="Tahoma" w:eastAsiaTheme="minorHAnsi" w:hAnsi="Tahoma" w:cs="Tahoma"/>
          <w:b/>
          <w:sz w:val="20"/>
          <w:szCs w:val="20"/>
        </w:rPr>
        <w:t>1.2.</w:t>
      </w:r>
      <w:r>
        <w:rPr>
          <w:rFonts w:ascii="Tahoma" w:eastAsiaTheme="minorHAnsi" w:hAnsi="Tahoma" w:cs="Tahoma"/>
          <w:b/>
          <w:sz w:val="20"/>
          <w:szCs w:val="20"/>
        </w:rPr>
        <w:tab/>
        <w:t>Zakres stosowania S</w:t>
      </w:r>
      <w:r w:rsidRPr="00B00A7B">
        <w:rPr>
          <w:rFonts w:ascii="Tahoma" w:eastAsiaTheme="minorHAnsi" w:hAnsi="Tahoma" w:cs="Tahoma"/>
          <w:b/>
          <w:sz w:val="20"/>
          <w:szCs w:val="20"/>
        </w:rPr>
        <w:t>T</w:t>
      </w:r>
    </w:p>
    <w:p w14:paraId="6DB48BB3" w14:textId="77777777" w:rsidR="00B10B68" w:rsidRPr="00B00A7B" w:rsidRDefault="00B10B68" w:rsidP="00B10B68">
      <w:pPr>
        <w:pStyle w:val="Bezodstpw"/>
        <w:rPr>
          <w:rFonts w:ascii="Tahoma" w:eastAsiaTheme="minorHAnsi" w:hAnsi="Tahoma" w:cs="Tahoma"/>
          <w:sz w:val="20"/>
          <w:szCs w:val="20"/>
        </w:rPr>
      </w:pPr>
    </w:p>
    <w:p w14:paraId="42603DED"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Szczegółowa specyfikacja techniczna jest dokumentem będącym podstawą do udzielenie</w:t>
      </w:r>
    </w:p>
    <w:p w14:paraId="01347628"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zamówienia i zawarcia umowy na wykonanie robót zawartych w pkt 1.1</w:t>
      </w:r>
    </w:p>
    <w:p w14:paraId="54A593D4" w14:textId="77777777" w:rsidR="00B10B68" w:rsidRPr="00B00A7B" w:rsidRDefault="00B10B68" w:rsidP="00B10B68">
      <w:pPr>
        <w:pStyle w:val="Bezodstpw"/>
        <w:rPr>
          <w:rFonts w:ascii="Tahoma" w:eastAsiaTheme="minorHAnsi" w:hAnsi="Tahoma" w:cs="Tahoma"/>
          <w:sz w:val="20"/>
          <w:szCs w:val="20"/>
        </w:rPr>
      </w:pPr>
    </w:p>
    <w:p w14:paraId="6F2507CD" w14:textId="77777777" w:rsidR="00B10B68" w:rsidRPr="00B00A7B" w:rsidRDefault="00B10B68" w:rsidP="00B10B68">
      <w:pPr>
        <w:pStyle w:val="Bezodstpw"/>
        <w:rPr>
          <w:rFonts w:ascii="Tahoma" w:eastAsiaTheme="minorHAnsi" w:hAnsi="Tahoma" w:cs="Tahoma"/>
          <w:b/>
          <w:sz w:val="20"/>
          <w:szCs w:val="20"/>
        </w:rPr>
      </w:pPr>
      <w:r w:rsidRPr="00B00A7B">
        <w:rPr>
          <w:rFonts w:ascii="Tahoma" w:eastAsiaTheme="minorHAnsi" w:hAnsi="Tahoma" w:cs="Tahoma"/>
          <w:b/>
          <w:sz w:val="20"/>
          <w:szCs w:val="20"/>
        </w:rPr>
        <w:t>1.3.</w:t>
      </w:r>
      <w:r w:rsidRPr="00B00A7B">
        <w:rPr>
          <w:rFonts w:ascii="Tahoma" w:eastAsiaTheme="minorHAnsi" w:hAnsi="Tahoma" w:cs="Tahoma"/>
          <w:b/>
          <w:sz w:val="20"/>
          <w:szCs w:val="20"/>
        </w:rPr>
        <w:tab/>
        <w:t>Określenia podstawowe</w:t>
      </w:r>
    </w:p>
    <w:p w14:paraId="7AA93C54" w14:textId="77777777" w:rsidR="00B10B68" w:rsidRPr="00B00A7B" w:rsidRDefault="00B10B68" w:rsidP="00B10B68">
      <w:pPr>
        <w:pStyle w:val="Bezodstpw"/>
        <w:rPr>
          <w:rFonts w:ascii="Tahoma" w:eastAsiaTheme="minorHAnsi" w:hAnsi="Tahoma" w:cs="Tahoma"/>
          <w:sz w:val="20"/>
          <w:szCs w:val="20"/>
        </w:rPr>
      </w:pPr>
    </w:p>
    <w:p w14:paraId="497C6245"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Określenia podane w niniejszej SST są zgodne z obowiązującymi odpowiednimi normami i wytycznymi.</w:t>
      </w:r>
    </w:p>
    <w:p w14:paraId="43D2BF5E" w14:textId="77777777" w:rsidR="00B10B68" w:rsidRPr="00B00A7B" w:rsidRDefault="00B10B68" w:rsidP="00B10B68">
      <w:pPr>
        <w:pStyle w:val="Bezodstpw"/>
        <w:rPr>
          <w:rFonts w:ascii="Tahoma" w:eastAsiaTheme="minorHAnsi" w:hAnsi="Tahoma" w:cs="Tahoma"/>
          <w:sz w:val="20"/>
          <w:szCs w:val="20"/>
        </w:rPr>
      </w:pPr>
    </w:p>
    <w:p w14:paraId="07044BE0" w14:textId="77777777" w:rsidR="00B10B68" w:rsidRPr="00B00A7B" w:rsidRDefault="00B10B68" w:rsidP="00B10B68">
      <w:pPr>
        <w:pStyle w:val="Bezodstpw"/>
        <w:rPr>
          <w:rFonts w:ascii="Tahoma" w:eastAsiaTheme="minorHAnsi" w:hAnsi="Tahoma" w:cs="Tahoma"/>
          <w:b/>
          <w:sz w:val="20"/>
          <w:szCs w:val="20"/>
        </w:rPr>
      </w:pPr>
      <w:r>
        <w:rPr>
          <w:rFonts w:ascii="Tahoma" w:eastAsiaTheme="minorHAnsi" w:hAnsi="Tahoma" w:cs="Tahoma"/>
          <w:b/>
          <w:sz w:val="20"/>
          <w:szCs w:val="20"/>
        </w:rPr>
        <w:t>1.4.</w:t>
      </w:r>
      <w:r>
        <w:rPr>
          <w:rFonts w:ascii="Tahoma" w:eastAsiaTheme="minorHAnsi" w:hAnsi="Tahoma" w:cs="Tahoma"/>
          <w:b/>
          <w:sz w:val="20"/>
          <w:szCs w:val="20"/>
        </w:rPr>
        <w:tab/>
        <w:t>Zakres robót objętych S</w:t>
      </w:r>
      <w:r w:rsidRPr="00B00A7B">
        <w:rPr>
          <w:rFonts w:ascii="Tahoma" w:eastAsiaTheme="minorHAnsi" w:hAnsi="Tahoma" w:cs="Tahoma"/>
          <w:b/>
          <w:sz w:val="20"/>
          <w:szCs w:val="20"/>
        </w:rPr>
        <w:t>T</w:t>
      </w:r>
    </w:p>
    <w:p w14:paraId="4ADF71DE" w14:textId="77777777" w:rsidR="00B10B68" w:rsidRPr="00B00A7B" w:rsidRDefault="00B10B68" w:rsidP="00B10B68">
      <w:pPr>
        <w:pStyle w:val="Bezodstpw"/>
        <w:rPr>
          <w:rFonts w:ascii="Tahoma" w:eastAsiaTheme="minorHAnsi" w:hAnsi="Tahoma" w:cs="Tahoma"/>
          <w:sz w:val="20"/>
          <w:szCs w:val="20"/>
        </w:rPr>
      </w:pPr>
    </w:p>
    <w:p w14:paraId="792032E7" w14:textId="77777777" w:rsidR="00B10B68"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Roboty, których dotyczy szczegółowa specyfikacja techniczna obejmują wszystkie czynności</w:t>
      </w:r>
      <w:r>
        <w:rPr>
          <w:rFonts w:ascii="Tahoma" w:eastAsiaTheme="minorHAnsi" w:hAnsi="Tahoma" w:cs="Tahoma"/>
          <w:sz w:val="20"/>
          <w:szCs w:val="20"/>
        </w:rPr>
        <w:t xml:space="preserve"> </w:t>
      </w:r>
      <w:r w:rsidRPr="00B00A7B">
        <w:rPr>
          <w:rFonts w:ascii="Tahoma" w:eastAsiaTheme="minorHAnsi" w:hAnsi="Tahoma" w:cs="Tahoma"/>
          <w:sz w:val="20"/>
          <w:szCs w:val="20"/>
        </w:rPr>
        <w:t>umożliwiające i mające na celu wykonanie</w:t>
      </w:r>
      <w:r>
        <w:rPr>
          <w:rFonts w:ascii="Tahoma" w:eastAsiaTheme="minorHAnsi" w:hAnsi="Tahoma" w:cs="Tahoma"/>
          <w:sz w:val="20"/>
          <w:szCs w:val="20"/>
        </w:rPr>
        <w:t xml:space="preserve"> następujących robót ślusarskich:</w:t>
      </w:r>
    </w:p>
    <w:p w14:paraId="634DBF47" w14:textId="104CE1D5" w:rsidR="00D1592C" w:rsidRPr="009647B4" w:rsidRDefault="006F173D" w:rsidP="00277E60">
      <w:pPr>
        <w:pStyle w:val="Bezodstpw"/>
        <w:rPr>
          <w:rFonts w:ascii="Tahoma" w:hAnsi="Tahoma" w:cs="Tahoma"/>
          <w:sz w:val="20"/>
          <w:szCs w:val="20"/>
        </w:rPr>
      </w:pPr>
      <w:r w:rsidRPr="009647B4">
        <w:rPr>
          <w:rFonts w:ascii="Tahoma" w:hAnsi="Tahoma" w:cs="Tahoma"/>
          <w:sz w:val="20"/>
          <w:szCs w:val="20"/>
        </w:rPr>
        <w:t xml:space="preserve"> </w:t>
      </w:r>
    </w:p>
    <w:p w14:paraId="79260513" w14:textId="77777777" w:rsidR="009647B4" w:rsidRPr="009647B4" w:rsidRDefault="009647B4" w:rsidP="009647B4">
      <w:pPr>
        <w:jc w:val="both"/>
        <w:rPr>
          <w:rFonts w:ascii="Tahoma" w:hAnsi="Tahoma" w:cs="Tahoma"/>
          <w:sz w:val="20"/>
          <w:szCs w:val="20"/>
        </w:rPr>
      </w:pPr>
      <w:r w:rsidRPr="009647B4">
        <w:rPr>
          <w:rFonts w:ascii="Tahoma" w:hAnsi="Tahoma" w:cs="Tahoma"/>
          <w:sz w:val="20"/>
          <w:szCs w:val="20"/>
        </w:rPr>
        <w:t>Zaplanowano wykonanie prac remontowych istniejącego pomostu prowadzącego do wejścia do budynku Kasztelu. Należy zdemontować istniejące balustrady drewniane i wymienić je na nowe. Zaprojektowano elementy balustrady wykonane z płaskowników stalowych malowanych proszkowo w kolorze grafitowym, h=110cm.</w:t>
      </w:r>
    </w:p>
    <w:p w14:paraId="68922046" w14:textId="12DF4D52" w:rsidR="00D1592C" w:rsidRDefault="00D1592C" w:rsidP="00B10B68">
      <w:pPr>
        <w:pStyle w:val="Bezodstpw"/>
        <w:rPr>
          <w:rFonts w:ascii="Tahoma" w:hAnsi="Tahoma" w:cs="Tahoma"/>
          <w:b/>
          <w:sz w:val="20"/>
          <w:szCs w:val="20"/>
        </w:rPr>
      </w:pPr>
    </w:p>
    <w:p w14:paraId="04A87873" w14:textId="77777777" w:rsidR="009647B4" w:rsidRDefault="009647B4" w:rsidP="00B10B68">
      <w:pPr>
        <w:pStyle w:val="Bezodstpw"/>
        <w:rPr>
          <w:rFonts w:ascii="Tahoma" w:hAnsi="Tahoma" w:cs="Tahoma"/>
          <w:sz w:val="20"/>
          <w:szCs w:val="20"/>
        </w:rPr>
      </w:pPr>
    </w:p>
    <w:p w14:paraId="48ED1923" w14:textId="77777777" w:rsidR="00B10B68" w:rsidRDefault="00B10B68" w:rsidP="00D6361A">
      <w:pPr>
        <w:pStyle w:val="Bezodstpw"/>
        <w:numPr>
          <w:ilvl w:val="0"/>
          <w:numId w:val="38"/>
        </w:numPr>
        <w:rPr>
          <w:rFonts w:ascii="Tahoma" w:eastAsiaTheme="minorHAnsi" w:hAnsi="Tahoma" w:cs="Tahoma"/>
          <w:b/>
          <w:sz w:val="20"/>
          <w:szCs w:val="20"/>
        </w:rPr>
      </w:pPr>
      <w:r w:rsidRPr="00B00A7B">
        <w:rPr>
          <w:rFonts w:ascii="Tahoma" w:eastAsiaTheme="minorHAnsi" w:hAnsi="Tahoma" w:cs="Tahoma"/>
          <w:b/>
          <w:sz w:val="20"/>
          <w:szCs w:val="20"/>
        </w:rPr>
        <w:t>Składowanie materiałów i konstrukcji</w:t>
      </w:r>
    </w:p>
    <w:p w14:paraId="4AEA2948" w14:textId="77777777" w:rsidR="00B10B68" w:rsidRPr="00B00A7B" w:rsidRDefault="00B10B68" w:rsidP="00B10B68">
      <w:pPr>
        <w:pStyle w:val="Bezodstpw"/>
        <w:ind w:left="1080"/>
        <w:rPr>
          <w:rFonts w:ascii="Tahoma" w:eastAsiaTheme="minorHAnsi" w:hAnsi="Tahoma" w:cs="Tahoma"/>
          <w:b/>
          <w:sz w:val="20"/>
          <w:szCs w:val="20"/>
        </w:rPr>
      </w:pPr>
    </w:p>
    <w:p w14:paraId="143E99A2" w14:textId="77777777" w:rsidR="00B10B68"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Składowanie</w:t>
      </w:r>
      <w:r>
        <w:rPr>
          <w:rFonts w:ascii="Tahoma" w:eastAsiaTheme="minorHAnsi" w:hAnsi="Tahoma" w:cs="Tahoma"/>
          <w:sz w:val="20"/>
          <w:szCs w:val="20"/>
        </w:rPr>
        <w:t xml:space="preserve"> wyrobów ślusarki stalowej wg ST-0 „Warunki ogólne”.</w:t>
      </w:r>
    </w:p>
    <w:p w14:paraId="40989399" w14:textId="77777777" w:rsidR="00B10B68" w:rsidRDefault="00B10B68" w:rsidP="00B10B68">
      <w:pPr>
        <w:pStyle w:val="Bezodstpw"/>
        <w:rPr>
          <w:rFonts w:ascii="Tahoma" w:eastAsiaTheme="minorHAnsi" w:hAnsi="Tahoma" w:cs="Tahoma"/>
          <w:sz w:val="20"/>
          <w:szCs w:val="20"/>
        </w:rPr>
      </w:pPr>
    </w:p>
    <w:p w14:paraId="386333D1" w14:textId="25864D5C" w:rsidR="00B10B68" w:rsidRPr="00B00A7B" w:rsidRDefault="006F173D" w:rsidP="00B10B68">
      <w:pPr>
        <w:pStyle w:val="Bezodstpw"/>
        <w:rPr>
          <w:rFonts w:ascii="Tahoma" w:eastAsiaTheme="minorHAnsi" w:hAnsi="Tahoma" w:cs="Tahoma"/>
          <w:b/>
          <w:sz w:val="20"/>
          <w:szCs w:val="20"/>
        </w:rPr>
      </w:pPr>
      <w:r>
        <w:rPr>
          <w:rFonts w:ascii="Tahoma" w:eastAsiaTheme="minorHAnsi" w:hAnsi="Tahoma" w:cs="Tahoma"/>
          <w:b/>
          <w:sz w:val="20"/>
          <w:szCs w:val="20"/>
        </w:rPr>
        <w:t>3</w:t>
      </w:r>
      <w:r w:rsidR="00B10B68" w:rsidRPr="00B00A7B">
        <w:rPr>
          <w:rFonts w:ascii="Tahoma" w:eastAsiaTheme="minorHAnsi" w:hAnsi="Tahoma" w:cs="Tahoma"/>
          <w:b/>
          <w:sz w:val="20"/>
          <w:szCs w:val="20"/>
        </w:rPr>
        <w:t>. Sprzęt</w:t>
      </w:r>
    </w:p>
    <w:p w14:paraId="50C7AD98" w14:textId="77777777" w:rsidR="00B10B68" w:rsidRPr="00B00A7B" w:rsidRDefault="00B10B68" w:rsidP="00B10B68">
      <w:pPr>
        <w:pStyle w:val="Bezodstpw"/>
        <w:ind w:left="555"/>
        <w:rPr>
          <w:rFonts w:ascii="Tahoma" w:eastAsiaTheme="minorHAnsi" w:hAnsi="Tahoma" w:cs="Tahoma"/>
          <w:sz w:val="20"/>
          <w:szCs w:val="20"/>
        </w:rPr>
      </w:pPr>
    </w:p>
    <w:p w14:paraId="175B83CD" w14:textId="77777777" w:rsidR="00B10B68"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Do wykonania i montażu ślusarki może być użyty dowolny sprzęt.</w:t>
      </w:r>
    </w:p>
    <w:p w14:paraId="2CDC124F" w14:textId="77777777" w:rsidR="00B10B68" w:rsidRPr="00B00A7B" w:rsidRDefault="00B10B68" w:rsidP="00B10B68">
      <w:pPr>
        <w:pStyle w:val="Bezodstpw"/>
        <w:rPr>
          <w:rFonts w:ascii="Tahoma" w:eastAsiaTheme="minorHAnsi" w:hAnsi="Tahoma" w:cs="Tahoma"/>
          <w:sz w:val="20"/>
          <w:szCs w:val="20"/>
        </w:rPr>
      </w:pPr>
    </w:p>
    <w:p w14:paraId="11B73B71" w14:textId="755BE960" w:rsidR="00B10B68" w:rsidRPr="00B00A7B" w:rsidRDefault="006F173D" w:rsidP="00B10B68">
      <w:pPr>
        <w:pStyle w:val="Bezodstpw"/>
        <w:rPr>
          <w:rFonts w:ascii="Tahoma" w:eastAsiaTheme="minorHAnsi" w:hAnsi="Tahoma" w:cs="Tahoma"/>
          <w:b/>
          <w:sz w:val="20"/>
          <w:szCs w:val="20"/>
        </w:rPr>
      </w:pPr>
      <w:r>
        <w:rPr>
          <w:rFonts w:ascii="Tahoma" w:eastAsiaTheme="minorHAnsi" w:hAnsi="Tahoma" w:cs="Tahoma"/>
          <w:b/>
          <w:sz w:val="20"/>
          <w:szCs w:val="20"/>
        </w:rPr>
        <w:t>4</w:t>
      </w:r>
      <w:r w:rsidR="00B10B68">
        <w:rPr>
          <w:rFonts w:ascii="Tahoma" w:eastAsiaTheme="minorHAnsi" w:hAnsi="Tahoma" w:cs="Tahoma"/>
          <w:b/>
          <w:sz w:val="20"/>
          <w:szCs w:val="20"/>
        </w:rPr>
        <w:t>.</w:t>
      </w:r>
      <w:r w:rsidR="00B10B68" w:rsidRPr="00B00A7B">
        <w:rPr>
          <w:rFonts w:ascii="Tahoma" w:eastAsiaTheme="minorHAnsi" w:hAnsi="Tahoma" w:cs="Tahoma"/>
          <w:b/>
          <w:sz w:val="20"/>
          <w:szCs w:val="20"/>
        </w:rPr>
        <w:t xml:space="preserve"> Transport</w:t>
      </w:r>
    </w:p>
    <w:p w14:paraId="3D701041" w14:textId="77777777" w:rsidR="00B10B68" w:rsidRPr="00B00A7B" w:rsidRDefault="00B10B68" w:rsidP="00B10B68">
      <w:pPr>
        <w:pStyle w:val="Bezodstpw"/>
        <w:rPr>
          <w:rFonts w:ascii="Tahoma" w:eastAsiaTheme="minorHAnsi" w:hAnsi="Tahoma" w:cs="Tahoma"/>
          <w:b/>
          <w:sz w:val="20"/>
          <w:szCs w:val="20"/>
        </w:rPr>
      </w:pPr>
    </w:p>
    <w:p w14:paraId="0F2C5BEB"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Każda partia wyrobów powinna zawierać wszystkie elementy przewidziane projektem lub</w:t>
      </w:r>
    </w:p>
    <w:p w14:paraId="33CEF2BB"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odpowiednią normą.</w:t>
      </w:r>
    </w:p>
    <w:p w14:paraId="2542B7CB"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Elementy do transportu należy zabezpieczyć przed uszkodzeniem.</w:t>
      </w:r>
    </w:p>
    <w:p w14:paraId="0B91A1A5"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Elementy mogą być przewożone dowolnym środkiem transportu, oraz zabezpieczone przed</w:t>
      </w:r>
    </w:p>
    <w:p w14:paraId="6CF2E193"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uszkodzeniem, przesunięciem oraz utratą stateczności.</w:t>
      </w:r>
    </w:p>
    <w:p w14:paraId="3CC4ABCE" w14:textId="77777777" w:rsidR="00B10B68" w:rsidRPr="00B00A7B" w:rsidRDefault="00B10B68" w:rsidP="00B10B68">
      <w:pPr>
        <w:pStyle w:val="Bezodstpw"/>
        <w:rPr>
          <w:rFonts w:ascii="Tahoma" w:eastAsiaTheme="minorHAnsi" w:hAnsi="Tahoma" w:cs="Tahoma"/>
          <w:sz w:val="20"/>
          <w:szCs w:val="20"/>
        </w:rPr>
      </w:pPr>
    </w:p>
    <w:p w14:paraId="5FFFCAC9" w14:textId="5A2ECCAB" w:rsidR="00B10B68" w:rsidRDefault="006F173D" w:rsidP="00B10B68">
      <w:pPr>
        <w:pStyle w:val="Bezodstpw"/>
        <w:rPr>
          <w:rFonts w:ascii="Tahoma" w:eastAsiaTheme="minorHAnsi" w:hAnsi="Tahoma" w:cs="Tahoma"/>
          <w:b/>
          <w:sz w:val="20"/>
          <w:szCs w:val="20"/>
        </w:rPr>
      </w:pPr>
      <w:r>
        <w:rPr>
          <w:rFonts w:ascii="Tahoma" w:eastAsiaTheme="minorHAnsi" w:hAnsi="Tahoma" w:cs="Tahoma"/>
          <w:b/>
          <w:sz w:val="20"/>
          <w:szCs w:val="20"/>
        </w:rPr>
        <w:t>5</w:t>
      </w:r>
      <w:r w:rsidR="00B10B68" w:rsidRPr="00B00A7B">
        <w:rPr>
          <w:rFonts w:ascii="Tahoma" w:eastAsiaTheme="minorHAnsi" w:hAnsi="Tahoma" w:cs="Tahoma"/>
          <w:b/>
          <w:sz w:val="20"/>
          <w:szCs w:val="20"/>
        </w:rPr>
        <w:t>. Wykonanie robót</w:t>
      </w:r>
    </w:p>
    <w:p w14:paraId="73136FC3" w14:textId="77777777" w:rsidR="00B10B68" w:rsidRPr="00B00A7B" w:rsidRDefault="00B10B68" w:rsidP="00B10B68">
      <w:pPr>
        <w:pStyle w:val="Bezodstpw"/>
        <w:rPr>
          <w:rFonts w:ascii="Tahoma" w:eastAsiaTheme="minorHAnsi" w:hAnsi="Tahoma" w:cs="Tahoma"/>
          <w:b/>
          <w:sz w:val="20"/>
          <w:szCs w:val="20"/>
        </w:rPr>
      </w:pPr>
    </w:p>
    <w:p w14:paraId="4BB37783"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Przed rozpoczęciem montażu należy sprawdzić:</w:t>
      </w:r>
    </w:p>
    <w:p w14:paraId="3EFCB72E" w14:textId="77777777" w:rsidR="00B10B68" w:rsidRPr="00B00A7B" w:rsidRDefault="00B10B68" w:rsidP="00B10B68">
      <w:pPr>
        <w:pStyle w:val="Bezodstpw"/>
        <w:rPr>
          <w:rFonts w:ascii="Tahoma" w:eastAsiaTheme="minorHAnsi" w:hAnsi="Tahoma" w:cs="Tahoma"/>
          <w:sz w:val="20"/>
          <w:szCs w:val="20"/>
        </w:rPr>
      </w:pPr>
      <w:r>
        <w:rPr>
          <w:rFonts w:ascii="Tahoma" w:eastAsiaTheme="minorHAnsi" w:hAnsi="Tahoma" w:cs="Tahoma"/>
          <w:sz w:val="20"/>
          <w:szCs w:val="20"/>
        </w:rPr>
        <w:t xml:space="preserve">- </w:t>
      </w:r>
      <w:r w:rsidRPr="00B00A7B">
        <w:rPr>
          <w:rFonts w:ascii="Tahoma" w:eastAsiaTheme="minorHAnsi" w:hAnsi="Tahoma" w:cs="Tahoma"/>
          <w:sz w:val="20"/>
          <w:szCs w:val="20"/>
        </w:rPr>
        <w:t>możliwość mocowania elementów w podłożu,</w:t>
      </w:r>
    </w:p>
    <w:p w14:paraId="000C2A58" w14:textId="77777777" w:rsidR="00B10B68" w:rsidRPr="00B00A7B" w:rsidRDefault="00B10B68" w:rsidP="00B10B68">
      <w:pPr>
        <w:pStyle w:val="Bezodstpw"/>
        <w:rPr>
          <w:rFonts w:ascii="Tahoma" w:eastAsiaTheme="minorHAnsi" w:hAnsi="Tahoma" w:cs="Tahoma"/>
          <w:sz w:val="20"/>
          <w:szCs w:val="20"/>
        </w:rPr>
      </w:pPr>
      <w:r>
        <w:rPr>
          <w:rFonts w:ascii="Tahoma" w:eastAsiaTheme="minorHAnsi" w:hAnsi="Tahoma" w:cs="Tahoma"/>
          <w:sz w:val="20"/>
          <w:szCs w:val="20"/>
        </w:rPr>
        <w:t xml:space="preserve">- </w:t>
      </w:r>
      <w:r w:rsidRPr="00B00A7B">
        <w:rPr>
          <w:rFonts w:ascii="Tahoma" w:eastAsiaTheme="minorHAnsi" w:hAnsi="Tahoma" w:cs="Tahoma"/>
          <w:sz w:val="20"/>
          <w:szCs w:val="20"/>
        </w:rPr>
        <w:t>jakość dostarczonych elementów do wbudowania.</w:t>
      </w:r>
    </w:p>
    <w:p w14:paraId="6DC12225"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Elementy powinny być osadzone zgodnie z dokumentacją techniczną lub instrukcją</w:t>
      </w:r>
      <w:r>
        <w:rPr>
          <w:rFonts w:ascii="Tahoma" w:eastAsiaTheme="minorHAnsi" w:hAnsi="Tahoma" w:cs="Tahoma"/>
          <w:sz w:val="20"/>
          <w:szCs w:val="20"/>
        </w:rPr>
        <w:t xml:space="preserve"> </w:t>
      </w:r>
      <w:r w:rsidRPr="00B00A7B">
        <w:rPr>
          <w:rFonts w:ascii="Tahoma" w:eastAsiaTheme="minorHAnsi" w:hAnsi="Tahoma" w:cs="Tahoma"/>
          <w:sz w:val="20"/>
          <w:szCs w:val="20"/>
        </w:rPr>
        <w:t xml:space="preserve">zaakceptowaną przez inspektora nadzoru i </w:t>
      </w:r>
      <w:r>
        <w:rPr>
          <w:rFonts w:ascii="Tahoma" w:eastAsiaTheme="minorHAnsi" w:hAnsi="Tahoma" w:cs="Tahoma"/>
          <w:sz w:val="20"/>
          <w:szCs w:val="20"/>
        </w:rPr>
        <w:t xml:space="preserve"> kierownika budowy</w:t>
      </w:r>
      <w:r w:rsidRPr="00B00A7B">
        <w:rPr>
          <w:rFonts w:ascii="Tahoma" w:eastAsiaTheme="minorHAnsi" w:hAnsi="Tahoma" w:cs="Tahoma"/>
          <w:sz w:val="20"/>
          <w:szCs w:val="20"/>
        </w:rPr>
        <w:t>.</w:t>
      </w:r>
    </w:p>
    <w:p w14:paraId="2547DDC8" w14:textId="77777777" w:rsidR="00B10B68"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Elementy powinny być trwale z</w:t>
      </w:r>
      <w:r>
        <w:rPr>
          <w:rFonts w:ascii="Tahoma" w:eastAsiaTheme="minorHAnsi" w:hAnsi="Tahoma" w:cs="Tahoma"/>
          <w:sz w:val="20"/>
          <w:szCs w:val="20"/>
        </w:rPr>
        <w:t>akotwione w ścianie i podłożu (</w:t>
      </w:r>
      <w:r w:rsidRPr="00B00A7B">
        <w:rPr>
          <w:rFonts w:ascii="Tahoma" w:eastAsiaTheme="minorHAnsi" w:hAnsi="Tahoma" w:cs="Tahoma"/>
          <w:sz w:val="20"/>
          <w:szCs w:val="20"/>
        </w:rPr>
        <w:t>betonowym).</w:t>
      </w:r>
    </w:p>
    <w:p w14:paraId="5113F7FB" w14:textId="77777777" w:rsidR="00842B92" w:rsidRDefault="00842B92" w:rsidP="00B10B68">
      <w:pPr>
        <w:pStyle w:val="Bezodstpw"/>
        <w:rPr>
          <w:rFonts w:ascii="Tahoma" w:eastAsiaTheme="minorHAnsi" w:hAnsi="Tahoma" w:cs="Tahoma"/>
          <w:sz w:val="20"/>
          <w:szCs w:val="20"/>
        </w:rPr>
      </w:pPr>
    </w:p>
    <w:p w14:paraId="061D261D" w14:textId="77777777" w:rsidR="00B10B68" w:rsidRDefault="00B10B68" w:rsidP="00B10B68">
      <w:pPr>
        <w:pStyle w:val="Bezodstpw"/>
        <w:rPr>
          <w:rFonts w:ascii="Tahoma" w:eastAsiaTheme="minorHAnsi" w:hAnsi="Tahoma" w:cs="Tahoma"/>
          <w:sz w:val="20"/>
          <w:szCs w:val="20"/>
        </w:rPr>
      </w:pPr>
    </w:p>
    <w:p w14:paraId="274BD66B" w14:textId="4058CF10" w:rsidR="00B10B68" w:rsidRDefault="006F173D" w:rsidP="00277E60">
      <w:pPr>
        <w:pStyle w:val="Bezodstpw"/>
        <w:rPr>
          <w:rFonts w:ascii="Tahoma" w:eastAsiaTheme="minorHAnsi" w:hAnsi="Tahoma" w:cs="Tahoma"/>
          <w:b/>
          <w:sz w:val="20"/>
          <w:szCs w:val="20"/>
        </w:rPr>
      </w:pPr>
      <w:r>
        <w:rPr>
          <w:rFonts w:ascii="Tahoma" w:eastAsiaTheme="minorHAnsi" w:hAnsi="Tahoma" w:cs="Tahoma"/>
          <w:b/>
          <w:sz w:val="20"/>
          <w:szCs w:val="20"/>
        </w:rPr>
        <w:t>6</w:t>
      </w:r>
      <w:r w:rsidR="00277E60">
        <w:rPr>
          <w:rFonts w:ascii="Tahoma" w:eastAsiaTheme="minorHAnsi" w:hAnsi="Tahoma" w:cs="Tahoma"/>
          <w:b/>
          <w:sz w:val="20"/>
          <w:szCs w:val="20"/>
        </w:rPr>
        <w:t>.</w:t>
      </w:r>
      <w:r w:rsidR="00BD6515">
        <w:rPr>
          <w:rFonts w:ascii="Tahoma" w:eastAsiaTheme="minorHAnsi" w:hAnsi="Tahoma" w:cs="Tahoma"/>
          <w:b/>
          <w:sz w:val="20"/>
          <w:szCs w:val="20"/>
        </w:rPr>
        <w:t>K</w:t>
      </w:r>
      <w:r w:rsidR="00B10B68" w:rsidRPr="00B00A7B">
        <w:rPr>
          <w:rFonts w:ascii="Tahoma" w:eastAsiaTheme="minorHAnsi" w:hAnsi="Tahoma" w:cs="Tahoma"/>
          <w:b/>
          <w:sz w:val="20"/>
          <w:szCs w:val="20"/>
        </w:rPr>
        <w:t>ontrola jakości</w:t>
      </w:r>
    </w:p>
    <w:p w14:paraId="236D7CF9" w14:textId="77777777" w:rsidR="00B10B68" w:rsidRPr="00B00A7B" w:rsidRDefault="00B10B68" w:rsidP="00B10B68">
      <w:pPr>
        <w:pStyle w:val="Bezodstpw"/>
        <w:ind w:left="720"/>
        <w:rPr>
          <w:rFonts w:ascii="Tahoma" w:eastAsiaTheme="minorHAnsi" w:hAnsi="Tahoma" w:cs="Tahoma"/>
          <w:b/>
          <w:sz w:val="20"/>
          <w:szCs w:val="20"/>
        </w:rPr>
      </w:pPr>
    </w:p>
    <w:p w14:paraId="3A60157A"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Badanie materiałów użytych na konstrukcję należy przeprowadzić na podstawie załączonych</w:t>
      </w:r>
      <w:r>
        <w:rPr>
          <w:rFonts w:ascii="Tahoma" w:eastAsiaTheme="minorHAnsi" w:hAnsi="Tahoma" w:cs="Tahoma"/>
          <w:sz w:val="20"/>
          <w:szCs w:val="20"/>
        </w:rPr>
        <w:t xml:space="preserve"> </w:t>
      </w:r>
      <w:r w:rsidRPr="00B00A7B">
        <w:rPr>
          <w:rFonts w:ascii="Tahoma" w:eastAsiaTheme="minorHAnsi" w:hAnsi="Tahoma" w:cs="Tahoma"/>
          <w:sz w:val="20"/>
          <w:szCs w:val="20"/>
        </w:rPr>
        <w:t xml:space="preserve"> zaświadczeń o jakości wystawionych przez producenta stwierdzających zgodność z wymaganiami</w:t>
      </w:r>
      <w:r>
        <w:rPr>
          <w:rFonts w:ascii="Tahoma" w:eastAsiaTheme="minorHAnsi" w:hAnsi="Tahoma" w:cs="Tahoma"/>
          <w:sz w:val="20"/>
          <w:szCs w:val="20"/>
        </w:rPr>
        <w:t xml:space="preserve"> </w:t>
      </w:r>
      <w:r w:rsidRPr="00B00A7B">
        <w:rPr>
          <w:rFonts w:ascii="Tahoma" w:eastAsiaTheme="minorHAnsi" w:hAnsi="Tahoma" w:cs="Tahoma"/>
          <w:sz w:val="20"/>
          <w:szCs w:val="20"/>
        </w:rPr>
        <w:t>dokumentacji i normami państwowymi.</w:t>
      </w:r>
    </w:p>
    <w:p w14:paraId="1324CBEE"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Badanie gotowych elementów powinno obejmować:</w:t>
      </w:r>
    </w:p>
    <w:p w14:paraId="05B01E70" w14:textId="77777777" w:rsidR="00B10B68" w:rsidRPr="00B00A7B" w:rsidRDefault="00B10B68" w:rsidP="00B10B68">
      <w:pPr>
        <w:pStyle w:val="Bezodstpw"/>
        <w:rPr>
          <w:rFonts w:ascii="Tahoma" w:eastAsiaTheme="minorHAnsi" w:hAnsi="Tahoma" w:cs="Tahoma"/>
          <w:sz w:val="20"/>
          <w:szCs w:val="20"/>
        </w:rPr>
      </w:pPr>
      <w:r>
        <w:rPr>
          <w:rFonts w:ascii="Tahoma" w:eastAsiaTheme="minorHAnsi" w:hAnsi="Tahoma" w:cs="Tahoma"/>
          <w:sz w:val="20"/>
          <w:szCs w:val="20"/>
        </w:rPr>
        <w:t xml:space="preserve">- </w:t>
      </w:r>
      <w:r w:rsidRPr="00B00A7B">
        <w:rPr>
          <w:rFonts w:ascii="Tahoma" w:eastAsiaTheme="minorHAnsi" w:hAnsi="Tahoma" w:cs="Tahoma"/>
          <w:sz w:val="20"/>
          <w:szCs w:val="20"/>
        </w:rPr>
        <w:t xml:space="preserve">sprawdzenie wymiarów, wykończenia powierzchni, </w:t>
      </w:r>
      <w:r>
        <w:rPr>
          <w:rFonts w:ascii="Tahoma" w:eastAsiaTheme="minorHAnsi" w:hAnsi="Tahoma" w:cs="Tahoma"/>
          <w:sz w:val="20"/>
          <w:szCs w:val="20"/>
        </w:rPr>
        <w:t xml:space="preserve"> </w:t>
      </w:r>
      <w:r w:rsidRPr="00B00A7B">
        <w:rPr>
          <w:rFonts w:ascii="Tahoma" w:eastAsiaTheme="minorHAnsi" w:hAnsi="Tahoma" w:cs="Tahoma"/>
          <w:sz w:val="20"/>
          <w:szCs w:val="20"/>
        </w:rPr>
        <w:t>połączeń konstrukcyjnych.</w:t>
      </w:r>
    </w:p>
    <w:p w14:paraId="508C7246"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Z przeprowadzonych badań należy sporządzić protokół odbioru.</w:t>
      </w:r>
    </w:p>
    <w:p w14:paraId="3708BB20"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Badanie jakości wbudowania powinno obejmować:</w:t>
      </w:r>
    </w:p>
    <w:p w14:paraId="64FF9057"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-sprawdzenie stanu i wyglądu elementów pod względe</w:t>
      </w:r>
      <w:r>
        <w:rPr>
          <w:rFonts w:ascii="Tahoma" w:eastAsiaTheme="minorHAnsi" w:hAnsi="Tahoma" w:cs="Tahoma"/>
          <w:sz w:val="20"/>
          <w:szCs w:val="20"/>
        </w:rPr>
        <w:t>m równości, pionowości i spozio</w:t>
      </w:r>
      <w:r w:rsidRPr="00B00A7B">
        <w:rPr>
          <w:rFonts w:ascii="Tahoma" w:eastAsiaTheme="minorHAnsi" w:hAnsi="Tahoma" w:cs="Tahoma"/>
          <w:sz w:val="20"/>
          <w:szCs w:val="20"/>
        </w:rPr>
        <w:t>mowania,</w:t>
      </w:r>
    </w:p>
    <w:p w14:paraId="3B515204"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w:t>
      </w:r>
      <w:r>
        <w:rPr>
          <w:rFonts w:ascii="Tahoma" w:eastAsiaTheme="minorHAnsi" w:hAnsi="Tahoma" w:cs="Tahoma"/>
          <w:sz w:val="20"/>
          <w:szCs w:val="20"/>
        </w:rPr>
        <w:t>s</w:t>
      </w:r>
      <w:r w:rsidRPr="00B00A7B">
        <w:rPr>
          <w:rFonts w:ascii="Tahoma" w:eastAsiaTheme="minorHAnsi" w:hAnsi="Tahoma" w:cs="Tahoma"/>
          <w:sz w:val="20"/>
          <w:szCs w:val="20"/>
        </w:rPr>
        <w:t>prawdzenie rozmieszczenia miejsc i sposobu mocowania,</w:t>
      </w:r>
    </w:p>
    <w:p w14:paraId="39C43952"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-stan i wygląd wbudowanych elementów oraz ich zgodność z dokumentacją.</w:t>
      </w:r>
    </w:p>
    <w:p w14:paraId="37D7DEC6" w14:textId="77777777" w:rsidR="00B10B68"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Roboty podlegają odbiorowi</w:t>
      </w:r>
      <w:r>
        <w:rPr>
          <w:rFonts w:ascii="Tahoma" w:eastAsiaTheme="minorHAnsi" w:hAnsi="Tahoma" w:cs="Tahoma"/>
          <w:sz w:val="20"/>
          <w:szCs w:val="20"/>
        </w:rPr>
        <w:t>.</w:t>
      </w:r>
    </w:p>
    <w:p w14:paraId="6F8A1F8E" w14:textId="77777777" w:rsidR="00B10B68" w:rsidRDefault="00B10B68" w:rsidP="00B10B68">
      <w:pPr>
        <w:pStyle w:val="Bezodstpw"/>
        <w:rPr>
          <w:rFonts w:ascii="Tahoma" w:eastAsiaTheme="minorHAnsi" w:hAnsi="Tahoma" w:cs="Tahoma"/>
          <w:sz w:val="20"/>
          <w:szCs w:val="20"/>
        </w:rPr>
      </w:pPr>
    </w:p>
    <w:p w14:paraId="20E96B52" w14:textId="38443D1C" w:rsidR="00B10B68" w:rsidRPr="00B6437A" w:rsidRDefault="006F173D" w:rsidP="00277E60">
      <w:pPr>
        <w:pStyle w:val="Bezodstpw"/>
        <w:rPr>
          <w:rFonts w:ascii="Tahoma" w:eastAsiaTheme="minorHAnsi" w:hAnsi="Tahoma" w:cs="Tahoma"/>
          <w:b/>
          <w:sz w:val="20"/>
          <w:szCs w:val="20"/>
        </w:rPr>
      </w:pPr>
      <w:r>
        <w:rPr>
          <w:rFonts w:ascii="Tahoma" w:hAnsi="Tahoma" w:cs="Tahoma"/>
          <w:b/>
          <w:bCs/>
          <w:color w:val="000000"/>
          <w:spacing w:val="-4"/>
          <w:sz w:val="20"/>
          <w:szCs w:val="20"/>
        </w:rPr>
        <w:t>7</w:t>
      </w:r>
      <w:r w:rsidR="00277E60">
        <w:rPr>
          <w:rFonts w:ascii="Tahoma" w:hAnsi="Tahoma" w:cs="Tahoma"/>
          <w:b/>
          <w:bCs/>
          <w:color w:val="000000"/>
          <w:spacing w:val="-4"/>
          <w:sz w:val="20"/>
          <w:szCs w:val="20"/>
        </w:rPr>
        <w:t>.</w:t>
      </w:r>
      <w:r w:rsidR="00B10B68" w:rsidRPr="00B6437A">
        <w:rPr>
          <w:rFonts w:ascii="Tahoma" w:hAnsi="Tahoma" w:cs="Tahoma"/>
          <w:b/>
          <w:bCs/>
          <w:color w:val="000000"/>
          <w:spacing w:val="-4"/>
          <w:sz w:val="20"/>
          <w:szCs w:val="20"/>
        </w:rPr>
        <w:t xml:space="preserve">Kontrola, badania oraz odbiór ślusarki </w:t>
      </w:r>
      <w:r w:rsidR="00B10B68">
        <w:rPr>
          <w:rFonts w:ascii="Tahoma" w:hAnsi="Tahoma" w:cs="Tahoma"/>
          <w:b/>
          <w:bCs/>
          <w:color w:val="000000"/>
          <w:spacing w:val="-4"/>
          <w:sz w:val="20"/>
          <w:szCs w:val="20"/>
        </w:rPr>
        <w:t xml:space="preserve"> </w:t>
      </w:r>
    </w:p>
    <w:p w14:paraId="35C6EF73" w14:textId="77777777" w:rsidR="00B10B68" w:rsidRDefault="00B10B68" w:rsidP="00B10B68">
      <w:pPr>
        <w:pStyle w:val="Bezodstpw"/>
        <w:ind w:left="1080"/>
        <w:rPr>
          <w:rFonts w:ascii="Tahoma" w:hAnsi="Tahoma" w:cs="Tahoma"/>
          <w:b/>
          <w:bCs/>
          <w:color w:val="000000"/>
          <w:spacing w:val="-4"/>
          <w:sz w:val="20"/>
          <w:szCs w:val="20"/>
        </w:rPr>
      </w:pPr>
    </w:p>
    <w:p w14:paraId="2BDCCD45" w14:textId="77777777" w:rsidR="00B10B68" w:rsidRPr="00B6437A" w:rsidRDefault="00B10B68" w:rsidP="00B10B68">
      <w:pPr>
        <w:shd w:val="clear" w:color="auto" w:fill="FFFFFF"/>
        <w:spacing w:before="250" w:line="259" w:lineRule="exact"/>
        <w:ind w:left="12" w:right="284"/>
        <w:rPr>
          <w:rFonts w:ascii="Tahoma" w:hAnsi="Tahoma" w:cs="Tahoma"/>
          <w:color w:val="000000"/>
          <w:spacing w:val="-3"/>
          <w:sz w:val="20"/>
          <w:szCs w:val="20"/>
        </w:rPr>
      </w:pPr>
      <w:r>
        <w:rPr>
          <w:rFonts w:ascii="Tahoma" w:hAnsi="Tahoma" w:cs="Tahoma"/>
          <w:b/>
          <w:bCs/>
          <w:color w:val="000000"/>
          <w:spacing w:val="-1"/>
          <w:sz w:val="20"/>
          <w:szCs w:val="20"/>
        </w:rPr>
        <w:t xml:space="preserve"> </w:t>
      </w:r>
      <w:r w:rsidRPr="00B6437A">
        <w:rPr>
          <w:rFonts w:ascii="Tahoma" w:hAnsi="Tahoma" w:cs="Tahoma"/>
          <w:color w:val="000000"/>
          <w:sz w:val="20"/>
          <w:szCs w:val="20"/>
        </w:rPr>
        <w:t>Częstotliwość oraz zakres badań stolarki aluminiowej powinien być</w:t>
      </w:r>
      <w:r w:rsidRPr="00B6437A">
        <w:rPr>
          <w:rFonts w:ascii="Tahoma" w:hAnsi="Tahoma" w:cs="Tahoma"/>
          <w:sz w:val="20"/>
          <w:szCs w:val="20"/>
        </w:rPr>
        <w:t xml:space="preserve"> </w:t>
      </w:r>
      <w:r w:rsidRPr="00B6437A">
        <w:rPr>
          <w:rFonts w:ascii="Tahoma" w:hAnsi="Tahoma" w:cs="Tahoma"/>
          <w:color w:val="000000"/>
          <w:spacing w:val="4"/>
          <w:sz w:val="20"/>
          <w:szCs w:val="20"/>
        </w:rPr>
        <w:t>zgodny</w:t>
      </w:r>
      <w:r>
        <w:rPr>
          <w:rFonts w:ascii="Tahoma" w:hAnsi="Tahoma" w:cs="Tahoma"/>
          <w:color w:val="000000"/>
          <w:spacing w:val="4"/>
          <w:sz w:val="20"/>
          <w:szCs w:val="20"/>
        </w:rPr>
        <w:t xml:space="preserve"> z P</w:t>
      </w:r>
      <w:r w:rsidRPr="00B6437A">
        <w:rPr>
          <w:rFonts w:ascii="Tahoma" w:hAnsi="Tahoma" w:cs="Tahoma"/>
          <w:color w:val="000000"/>
          <w:spacing w:val="4"/>
          <w:sz w:val="20"/>
          <w:szCs w:val="20"/>
        </w:rPr>
        <w:t>N-88/B-10085 Stolarka budowlana. Okna i drzwi. Wymagania i badania techniczne przy</w:t>
      </w:r>
      <w:r w:rsidRPr="00B6437A">
        <w:rPr>
          <w:rFonts w:ascii="Tahoma" w:hAnsi="Tahoma" w:cs="Tahoma"/>
          <w:sz w:val="20"/>
          <w:szCs w:val="20"/>
        </w:rPr>
        <w:t xml:space="preserve"> </w:t>
      </w:r>
      <w:r w:rsidRPr="00B6437A">
        <w:rPr>
          <w:rFonts w:ascii="Tahoma" w:hAnsi="Tahoma" w:cs="Tahoma"/>
          <w:color w:val="000000"/>
          <w:spacing w:val="-5"/>
          <w:sz w:val="20"/>
          <w:szCs w:val="20"/>
        </w:rPr>
        <w:t>odbiorze.</w:t>
      </w:r>
    </w:p>
    <w:p w14:paraId="50BB9646" w14:textId="77777777" w:rsidR="00B10B68" w:rsidRPr="00B6437A" w:rsidRDefault="00B10B68" w:rsidP="00B10B68">
      <w:pPr>
        <w:shd w:val="clear" w:color="auto" w:fill="FFFFFF"/>
        <w:spacing w:line="259" w:lineRule="exact"/>
        <w:ind w:left="2"/>
        <w:rPr>
          <w:rFonts w:ascii="Tahoma" w:hAnsi="Tahoma" w:cs="Tahoma"/>
          <w:sz w:val="20"/>
          <w:szCs w:val="20"/>
        </w:rPr>
      </w:pPr>
      <w:r w:rsidRPr="00B6437A">
        <w:rPr>
          <w:rFonts w:ascii="Tahoma" w:hAnsi="Tahoma" w:cs="Tahoma"/>
          <w:color w:val="000000"/>
          <w:spacing w:val="-3"/>
          <w:sz w:val="20"/>
          <w:szCs w:val="20"/>
        </w:rPr>
        <w:t>W szczególności powinna być oceniane:</w:t>
      </w:r>
    </w:p>
    <w:p w14:paraId="4780DCD6" w14:textId="77777777" w:rsidR="00B10B68" w:rsidRPr="00B6437A" w:rsidRDefault="00B10B68" w:rsidP="00D6361A">
      <w:pPr>
        <w:numPr>
          <w:ilvl w:val="0"/>
          <w:numId w:val="39"/>
        </w:numPr>
        <w:shd w:val="clear" w:color="auto" w:fill="FFFFFF"/>
        <w:spacing w:line="259" w:lineRule="exact"/>
        <w:rPr>
          <w:rFonts w:ascii="Tahoma" w:hAnsi="Tahoma" w:cs="Tahoma"/>
          <w:sz w:val="20"/>
          <w:szCs w:val="20"/>
        </w:rPr>
      </w:pPr>
      <w:r w:rsidRPr="00B6437A">
        <w:rPr>
          <w:rFonts w:ascii="Tahoma" w:hAnsi="Tahoma" w:cs="Tahoma"/>
          <w:color w:val="000000"/>
          <w:spacing w:val="-5"/>
          <w:sz w:val="20"/>
          <w:szCs w:val="20"/>
        </w:rPr>
        <w:t>jakość materiałów, z których stolarka i ślusarka zostały wykonane</w:t>
      </w:r>
    </w:p>
    <w:p w14:paraId="35A4DCAD" w14:textId="77777777" w:rsidR="00B10B68" w:rsidRPr="00B6437A" w:rsidRDefault="00B10B68" w:rsidP="00D6361A">
      <w:pPr>
        <w:numPr>
          <w:ilvl w:val="0"/>
          <w:numId w:val="39"/>
        </w:numPr>
        <w:shd w:val="clear" w:color="auto" w:fill="FFFFFF"/>
        <w:spacing w:line="259" w:lineRule="exact"/>
        <w:rPr>
          <w:rFonts w:ascii="Tahoma" w:hAnsi="Tahoma" w:cs="Tahoma"/>
          <w:sz w:val="20"/>
          <w:szCs w:val="20"/>
        </w:rPr>
      </w:pPr>
      <w:r w:rsidRPr="00B6437A">
        <w:rPr>
          <w:rFonts w:ascii="Tahoma" w:hAnsi="Tahoma" w:cs="Tahoma"/>
          <w:color w:val="000000"/>
          <w:spacing w:val="-2"/>
          <w:sz w:val="20"/>
          <w:szCs w:val="20"/>
        </w:rPr>
        <w:t>zgodność zastosowanych materiałów ze specyfikacją techniczną</w:t>
      </w:r>
    </w:p>
    <w:p w14:paraId="10B2B803" w14:textId="77777777" w:rsidR="00B10B68" w:rsidRPr="00B6437A" w:rsidRDefault="00B10B68" w:rsidP="00D6361A">
      <w:pPr>
        <w:numPr>
          <w:ilvl w:val="0"/>
          <w:numId w:val="39"/>
        </w:numPr>
        <w:shd w:val="clear" w:color="auto" w:fill="FFFFFF"/>
        <w:spacing w:line="259" w:lineRule="exact"/>
        <w:rPr>
          <w:rFonts w:ascii="Tahoma" w:hAnsi="Tahoma" w:cs="Tahoma"/>
          <w:sz w:val="20"/>
          <w:szCs w:val="20"/>
        </w:rPr>
      </w:pPr>
      <w:r w:rsidRPr="00B6437A">
        <w:rPr>
          <w:rFonts w:ascii="Tahoma" w:hAnsi="Tahoma" w:cs="Tahoma"/>
          <w:color w:val="000000"/>
          <w:spacing w:val="-5"/>
          <w:sz w:val="20"/>
          <w:szCs w:val="20"/>
        </w:rPr>
        <w:t>prawidłowość wykonania z uwzględnieniem szczegółów konstrukcyjnych</w:t>
      </w:r>
    </w:p>
    <w:p w14:paraId="3349F26E" w14:textId="77777777" w:rsidR="00B10B68" w:rsidRPr="00B6437A" w:rsidRDefault="00B10B68" w:rsidP="00D6361A">
      <w:pPr>
        <w:numPr>
          <w:ilvl w:val="0"/>
          <w:numId w:val="39"/>
        </w:numPr>
        <w:shd w:val="clear" w:color="auto" w:fill="FFFFFF"/>
        <w:spacing w:line="259" w:lineRule="exact"/>
        <w:rPr>
          <w:rFonts w:ascii="Tahoma" w:hAnsi="Tahoma" w:cs="Tahoma"/>
          <w:sz w:val="20"/>
          <w:szCs w:val="20"/>
        </w:rPr>
      </w:pPr>
      <w:r w:rsidRPr="00B6437A">
        <w:rPr>
          <w:rFonts w:ascii="Tahoma" w:hAnsi="Tahoma" w:cs="Tahoma"/>
          <w:color w:val="000000"/>
          <w:spacing w:val="-3"/>
          <w:sz w:val="20"/>
          <w:szCs w:val="20"/>
        </w:rPr>
        <w:t>sprawność działania skrzydeł i elementów ruchomych oraz funkcjonowania okuć</w:t>
      </w:r>
    </w:p>
    <w:p w14:paraId="36E6274D" w14:textId="77777777" w:rsidR="00B10B68" w:rsidRPr="00B6437A" w:rsidRDefault="00B10B68" w:rsidP="00D6361A">
      <w:pPr>
        <w:numPr>
          <w:ilvl w:val="0"/>
          <w:numId w:val="39"/>
        </w:numPr>
        <w:shd w:val="clear" w:color="auto" w:fill="FFFFFF"/>
        <w:spacing w:line="259" w:lineRule="exact"/>
        <w:rPr>
          <w:rFonts w:ascii="Tahoma" w:hAnsi="Tahoma" w:cs="Tahoma"/>
          <w:sz w:val="20"/>
          <w:szCs w:val="20"/>
        </w:rPr>
      </w:pPr>
      <w:r w:rsidRPr="00B6437A">
        <w:rPr>
          <w:rFonts w:ascii="Tahoma" w:hAnsi="Tahoma" w:cs="Tahoma"/>
          <w:color w:val="000000"/>
          <w:spacing w:val="-1"/>
          <w:sz w:val="20"/>
          <w:szCs w:val="20"/>
        </w:rPr>
        <w:t xml:space="preserve">pion i poziom zamontowanej </w:t>
      </w:r>
      <w:r>
        <w:rPr>
          <w:rFonts w:ascii="Tahoma" w:hAnsi="Tahoma" w:cs="Tahoma"/>
          <w:color w:val="000000"/>
          <w:spacing w:val="-1"/>
          <w:sz w:val="20"/>
          <w:szCs w:val="20"/>
        </w:rPr>
        <w:t xml:space="preserve"> </w:t>
      </w:r>
      <w:r w:rsidRPr="00B6437A">
        <w:rPr>
          <w:rFonts w:ascii="Tahoma" w:hAnsi="Tahoma" w:cs="Tahoma"/>
          <w:color w:val="000000"/>
          <w:spacing w:val="-1"/>
          <w:sz w:val="20"/>
          <w:szCs w:val="20"/>
        </w:rPr>
        <w:t xml:space="preserve"> ślusarki</w:t>
      </w:r>
    </w:p>
    <w:p w14:paraId="367E776F" w14:textId="77777777" w:rsidR="00B10B68" w:rsidRPr="00B6437A" w:rsidRDefault="00B10B68" w:rsidP="00B10B68">
      <w:pPr>
        <w:shd w:val="clear" w:color="auto" w:fill="FFFFFF"/>
        <w:spacing w:before="317" w:line="257" w:lineRule="exact"/>
        <w:ind w:left="62"/>
        <w:jc w:val="both"/>
        <w:rPr>
          <w:rFonts w:ascii="Tahoma" w:hAnsi="Tahoma" w:cs="Tahoma"/>
          <w:sz w:val="20"/>
          <w:szCs w:val="20"/>
        </w:rPr>
      </w:pPr>
      <w:r w:rsidRPr="00B6437A">
        <w:rPr>
          <w:rFonts w:ascii="Tahoma" w:hAnsi="Tahoma" w:cs="Tahoma"/>
          <w:color w:val="000000"/>
          <w:spacing w:val="3"/>
          <w:sz w:val="20"/>
          <w:szCs w:val="20"/>
        </w:rPr>
        <w:t xml:space="preserve">Dopuszczalne odchylenie od pionu i poziomu nie powinno być większe niż </w:t>
      </w:r>
      <w:smartTag w:uri="urn:schemas-microsoft-com:office:smarttags" w:element="metricconverter">
        <w:smartTagPr>
          <w:attr w:name="ProductID" w:val="2 mm"/>
        </w:smartTagPr>
        <w:r w:rsidRPr="00B6437A">
          <w:rPr>
            <w:rFonts w:ascii="Tahoma" w:hAnsi="Tahoma" w:cs="Tahoma"/>
            <w:color w:val="000000"/>
            <w:spacing w:val="3"/>
            <w:sz w:val="20"/>
            <w:szCs w:val="20"/>
          </w:rPr>
          <w:t>2 mm</w:t>
        </w:r>
      </w:smartTag>
      <w:r w:rsidRPr="00B6437A">
        <w:rPr>
          <w:rFonts w:ascii="Tahoma" w:hAnsi="Tahoma" w:cs="Tahoma"/>
          <w:color w:val="000000"/>
          <w:spacing w:val="3"/>
          <w:sz w:val="20"/>
          <w:szCs w:val="20"/>
        </w:rPr>
        <w:t xml:space="preserve"> na </w:t>
      </w:r>
      <w:smartTag w:uri="urn:schemas-microsoft-com:office:smarttags" w:element="metricconverter">
        <w:smartTagPr>
          <w:attr w:name="ProductID" w:val="1 m"/>
        </w:smartTagPr>
        <w:r w:rsidRPr="00B6437A">
          <w:rPr>
            <w:rFonts w:ascii="Tahoma" w:hAnsi="Tahoma" w:cs="Tahoma"/>
            <w:color w:val="000000"/>
            <w:spacing w:val="3"/>
            <w:sz w:val="20"/>
            <w:szCs w:val="20"/>
          </w:rPr>
          <w:t>1 m</w:t>
        </w:r>
      </w:smartTag>
      <w:r w:rsidRPr="00B6437A">
        <w:rPr>
          <w:rFonts w:ascii="Tahoma" w:hAnsi="Tahoma" w:cs="Tahoma"/>
          <w:color w:val="000000"/>
          <w:spacing w:val="3"/>
          <w:sz w:val="20"/>
          <w:szCs w:val="20"/>
        </w:rPr>
        <w:t xml:space="preserve"> wysokości,</w:t>
      </w:r>
      <w:r w:rsidRPr="00B6437A">
        <w:rPr>
          <w:rFonts w:ascii="Tahoma" w:hAnsi="Tahoma" w:cs="Tahoma"/>
          <w:sz w:val="20"/>
          <w:szCs w:val="20"/>
        </w:rPr>
        <w:t xml:space="preserve"> </w:t>
      </w:r>
      <w:r w:rsidRPr="00B6437A">
        <w:rPr>
          <w:rFonts w:ascii="Tahoma" w:hAnsi="Tahoma" w:cs="Tahoma"/>
          <w:color w:val="000000"/>
          <w:spacing w:val="5"/>
          <w:sz w:val="20"/>
          <w:szCs w:val="20"/>
        </w:rPr>
        <w:t>jednak nie więcej  niż  3  mm  na całej  długości elementów ościeżnicy.  Odchylenie ościeżnicy od</w:t>
      </w:r>
      <w:r w:rsidRPr="00B6437A">
        <w:rPr>
          <w:rFonts w:ascii="Tahoma" w:hAnsi="Tahoma" w:cs="Tahoma"/>
          <w:sz w:val="20"/>
          <w:szCs w:val="20"/>
        </w:rPr>
        <w:t xml:space="preserve"> </w:t>
      </w:r>
      <w:r w:rsidRPr="00B6437A">
        <w:rPr>
          <w:rFonts w:ascii="Tahoma" w:hAnsi="Tahoma" w:cs="Tahoma"/>
          <w:color w:val="000000"/>
          <w:spacing w:val="-3"/>
          <w:sz w:val="20"/>
          <w:szCs w:val="20"/>
        </w:rPr>
        <w:t xml:space="preserve">płaszczyzny pionowej nie może być większe niż </w:t>
      </w:r>
      <w:smartTag w:uri="urn:schemas-microsoft-com:office:smarttags" w:element="metricconverter">
        <w:smartTagPr>
          <w:attr w:name="ProductID" w:val="2 mm"/>
        </w:smartTagPr>
        <w:r w:rsidRPr="00B6437A">
          <w:rPr>
            <w:rFonts w:ascii="Tahoma" w:hAnsi="Tahoma" w:cs="Tahoma"/>
            <w:color w:val="000000"/>
            <w:spacing w:val="-3"/>
            <w:sz w:val="20"/>
            <w:szCs w:val="20"/>
          </w:rPr>
          <w:t>2 mm</w:t>
        </w:r>
      </w:smartTag>
      <w:r w:rsidRPr="00B6437A">
        <w:rPr>
          <w:rFonts w:ascii="Tahoma" w:hAnsi="Tahoma" w:cs="Tahoma"/>
          <w:color w:val="000000"/>
          <w:spacing w:val="-3"/>
          <w:sz w:val="20"/>
          <w:szCs w:val="20"/>
        </w:rPr>
        <w:t>.</w:t>
      </w:r>
    </w:p>
    <w:p w14:paraId="2CB8BB96" w14:textId="77777777" w:rsidR="00B10B68" w:rsidRPr="00B6437A" w:rsidRDefault="00B10B68" w:rsidP="00B10B68">
      <w:pPr>
        <w:shd w:val="clear" w:color="auto" w:fill="FFFFFF"/>
        <w:spacing w:line="257" w:lineRule="exact"/>
        <w:ind w:left="58"/>
        <w:jc w:val="both"/>
        <w:rPr>
          <w:rFonts w:ascii="Tahoma" w:hAnsi="Tahoma" w:cs="Tahoma"/>
          <w:sz w:val="20"/>
          <w:szCs w:val="20"/>
        </w:rPr>
      </w:pPr>
      <w:r w:rsidRPr="00B6437A">
        <w:rPr>
          <w:rFonts w:ascii="Tahoma" w:hAnsi="Tahoma" w:cs="Tahoma"/>
          <w:color w:val="000000"/>
          <w:spacing w:val="-3"/>
          <w:sz w:val="20"/>
          <w:szCs w:val="20"/>
        </w:rPr>
        <w:t>Różnice wymiarów przekątnych nie powinny być większe niż:</w:t>
      </w:r>
    </w:p>
    <w:p w14:paraId="4601304D" w14:textId="77777777" w:rsidR="00B10B68" w:rsidRPr="00B6437A" w:rsidRDefault="00B10B68" w:rsidP="00D6361A">
      <w:pPr>
        <w:numPr>
          <w:ilvl w:val="0"/>
          <w:numId w:val="40"/>
        </w:numPr>
        <w:shd w:val="clear" w:color="auto" w:fill="FFFFFF"/>
        <w:spacing w:line="257" w:lineRule="exact"/>
        <w:jc w:val="both"/>
        <w:rPr>
          <w:rFonts w:ascii="Tahoma" w:hAnsi="Tahoma" w:cs="Tahoma"/>
          <w:sz w:val="20"/>
          <w:szCs w:val="20"/>
        </w:rPr>
      </w:pPr>
      <w:smartTag w:uri="urn:schemas-microsoft-com:office:smarttags" w:element="metricconverter">
        <w:smartTagPr>
          <w:attr w:name="ProductID" w:val="1 mm"/>
        </w:smartTagPr>
        <w:r w:rsidRPr="00B6437A">
          <w:rPr>
            <w:rFonts w:ascii="Tahoma" w:hAnsi="Tahoma" w:cs="Tahoma"/>
            <w:color w:val="000000"/>
            <w:spacing w:val="-3"/>
            <w:sz w:val="20"/>
            <w:szCs w:val="20"/>
          </w:rPr>
          <w:t>1 mm</w:t>
        </w:r>
      </w:smartTag>
      <w:r w:rsidRPr="00B6437A">
        <w:rPr>
          <w:rFonts w:ascii="Tahoma" w:hAnsi="Tahoma" w:cs="Tahoma"/>
          <w:color w:val="000000"/>
          <w:spacing w:val="-3"/>
          <w:sz w:val="20"/>
          <w:szCs w:val="20"/>
        </w:rPr>
        <w:t xml:space="preserve"> przy długości przekątnej do </w:t>
      </w:r>
      <w:smartTag w:uri="urn:schemas-microsoft-com:office:smarttags" w:element="metricconverter">
        <w:smartTagPr>
          <w:attr w:name="ProductID" w:val="1 m"/>
        </w:smartTagPr>
        <w:r w:rsidRPr="00B6437A">
          <w:rPr>
            <w:rFonts w:ascii="Tahoma" w:hAnsi="Tahoma" w:cs="Tahoma"/>
            <w:color w:val="000000"/>
            <w:spacing w:val="-3"/>
            <w:sz w:val="20"/>
            <w:szCs w:val="20"/>
          </w:rPr>
          <w:t>1 m</w:t>
        </w:r>
      </w:smartTag>
    </w:p>
    <w:p w14:paraId="36A6C667" w14:textId="77777777" w:rsidR="00B10B68" w:rsidRPr="00B6437A" w:rsidRDefault="00B10B68" w:rsidP="00D6361A">
      <w:pPr>
        <w:numPr>
          <w:ilvl w:val="0"/>
          <w:numId w:val="40"/>
        </w:numPr>
        <w:shd w:val="clear" w:color="auto" w:fill="FFFFFF"/>
        <w:spacing w:line="257" w:lineRule="exact"/>
        <w:jc w:val="both"/>
        <w:rPr>
          <w:rFonts w:ascii="Tahoma" w:hAnsi="Tahoma" w:cs="Tahoma"/>
          <w:sz w:val="20"/>
          <w:szCs w:val="20"/>
        </w:rPr>
      </w:pPr>
      <w:smartTag w:uri="urn:schemas-microsoft-com:office:smarttags" w:element="metricconverter">
        <w:smartTagPr>
          <w:attr w:name="ProductID" w:val="2 mm"/>
        </w:smartTagPr>
        <w:r w:rsidRPr="00B6437A">
          <w:rPr>
            <w:rFonts w:ascii="Tahoma" w:hAnsi="Tahoma" w:cs="Tahoma"/>
            <w:color w:val="000000"/>
            <w:spacing w:val="-3"/>
            <w:sz w:val="20"/>
            <w:szCs w:val="20"/>
          </w:rPr>
          <w:t>2 mm</w:t>
        </w:r>
      </w:smartTag>
      <w:r w:rsidRPr="00B6437A">
        <w:rPr>
          <w:rFonts w:ascii="Tahoma" w:hAnsi="Tahoma" w:cs="Tahoma"/>
          <w:color w:val="000000"/>
          <w:spacing w:val="-3"/>
          <w:sz w:val="20"/>
          <w:szCs w:val="20"/>
        </w:rPr>
        <w:t xml:space="preserve"> przy długości przekątnej do </w:t>
      </w:r>
      <w:smartTag w:uri="urn:schemas-microsoft-com:office:smarttags" w:element="metricconverter">
        <w:smartTagPr>
          <w:attr w:name="ProductID" w:val="2 m"/>
        </w:smartTagPr>
        <w:r w:rsidRPr="00B6437A">
          <w:rPr>
            <w:rFonts w:ascii="Tahoma" w:hAnsi="Tahoma" w:cs="Tahoma"/>
            <w:color w:val="000000"/>
            <w:spacing w:val="-3"/>
            <w:sz w:val="20"/>
            <w:szCs w:val="20"/>
          </w:rPr>
          <w:t>2 m</w:t>
        </w:r>
      </w:smartTag>
    </w:p>
    <w:p w14:paraId="37161B62" w14:textId="77777777" w:rsidR="00B10B68" w:rsidRPr="00B6437A" w:rsidRDefault="00B10B68" w:rsidP="00D6361A">
      <w:pPr>
        <w:numPr>
          <w:ilvl w:val="0"/>
          <w:numId w:val="40"/>
        </w:numPr>
        <w:shd w:val="clear" w:color="auto" w:fill="FFFFFF"/>
        <w:spacing w:line="257" w:lineRule="exact"/>
        <w:jc w:val="both"/>
        <w:rPr>
          <w:rFonts w:ascii="Tahoma" w:hAnsi="Tahoma" w:cs="Tahoma"/>
          <w:sz w:val="20"/>
          <w:szCs w:val="20"/>
        </w:rPr>
      </w:pPr>
      <w:smartTag w:uri="urn:schemas-microsoft-com:office:smarttags" w:element="metricconverter">
        <w:smartTagPr>
          <w:attr w:name="ProductID" w:val="3 mm"/>
        </w:smartTagPr>
        <w:r w:rsidRPr="00B6437A">
          <w:rPr>
            <w:rFonts w:ascii="Tahoma" w:hAnsi="Tahoma" w:cs="Tahoma"/>
            <w:color w:val="000000"/>
            <w:spacing w:val="-4"/>
            <w:sz w:val="20"/>
            <w:szCs w:val="20"/>
          </w:rPr>
          <w:t>3 mm</w:t>
        </w:r>
      </w:smartTag>
      <w:r w:rsidRPr="00B6437A">
        <w:rPr>
          <w:rFonts w:ascii="Tahoma" w:hAnsi="Tahoma" w:cs="Tahoma"/>
          <w:color w:val="000000"/>
          <w:spacing w:val="-4"/>
          <w:sz w:val="20"/>
          <w:szCs w:val="20"/>
        </w:rPr>
        <w:t xml:space="preserve"> przy długości przekątnej powyżej </w:t>
      </w:r>
      <w:smartTag w:uri="urn:schemas-microsoft-com:office:smarttags" w:element="metricconverter">
        <w:smartTagPr>
          <w:attr w:name="ProductID" w:val="2 m"/>
        </w:smartTagPr>
        <w:r w:rsidRPr="00B6437A">
          <w:rPr>
            <w:rFonts w:ascii="Tahoma" w:hAnsi="Tahoma" w:cs="Tahoma"/>
            <w:color w:val="000000"/>
            <w:spacing w:val="-4"/>
            <w:sz w:val="20"/>
            <w:szCs w:val="20"/>
          </w:rPr>
          <w:t>2 m</w:t>
        </w:r>
      </w:smartTag>
    </w:p>
    <w:p w14:paraId="662560C1" w14:textId="77777777" w:rsidR="00B10B68" w:rsidRPr="00B6437A" w:rsidRDefault="00B10B68" w:rsidP="00B10B68">
      <w:pPr>
        <w:shd w:val="clear" w:color="auto" w:fill="FFFFFF"/>
        <w:spacing w:line="257" w:lineRule="exact"/>
        <w:ind w:left="43"/>
        <w:jc w:val="both"/>
        <w:rPr>
          <w:rFonts w:ascii="Tahoma" w:hAnsi="Tahoma" w:cs="Tahoma"/>
          <w:color w:val="000000"/>
          <w:spacing w:val="-1"/>
          <w:sz w:val="20"/>
          <w:szCs w:val="20"/>
        </w:rPr>
      </w:pPr>
    </w:p>
    <w:p w14:paraId="42FDCA5E" w14:textId="77777777" w:rsidR="00B10B68" w:rsidRPr="00B6437A" w:rsidRDefault="00B10B68" w:rsidP="00B10B68">
      <w:pPr>
        <w:shd w:val="clear" w:color="auto" w:fill="FFFFFF"/>
        <w:spacing w:line="257" w:lineRule="exact"/>
        <w:ind w:left="43"/>
        <w:jc w:val="both"/>
        <w:rPr>
          <w:rFonts w:ascii="Tahoma" w:hAnsi="Tahoma" w:cs="Tahoma"/>
          <w:sz w:val="20"/>
          <w:szCs w:val="20"/>
        </w:rPr>
      </w:pPr>
      <w:r w:rsidRPr="00B6437A">
        <w:rPr>
          <w:rFonts w:ascii="Tahoma" w:hAnsi="Tahoma" w:cs="Tahoma"/>
          <w:color w:val="000000"/>
          <w:spacing w:val="-1"/>
          <w:sz w:val="20"/>
          <w:szCs w:val="20"/>
        </w:rPr>
        <w:t>Warunki badań materiałów stolarki budowlanej i innych materiałów powinny być wpisywane do dziennika</w:t>
      </w:r>
      <w:r w:rsidRPr="00B6437A">
        <w:rPr>
          <w:rFonts w:ascii="Tahoma" w:hAnsi="Tahoma" w:cs="Tahoma"/>
          <w:sz w:val="20"/>
          <w:szCs w:val="20"/>
        </w:rPr>
        <w:t xml:space="preserve"> </w:t>
      </w:r>
      <w:r w:rsidRPr="00B6437A">
        <w:rPr>
          <w:rFonts w:ascii="Tahoma" w:hAnsi="Tahoma" w:cs="Tahoma"/>
          <w:color w:val="000000"/>
          <w:spacing w:val="-3"/>
          <w:sz w:val="20"/>
          <w:szCs w:val="20"/>
        </w:rPr>
        <w:t>budowy i akceptowane przez Inspektora nadzoru.</w:t>
      </w:r>
    </w:p>
    <w:p w14:paraId="1D495476" w14:textId="6AF0F4A7" w:rsidR="00B10B68" w:rsidRDefault="00B10B68" w:rsidP="00B10B68">
      <w:pPr>
        <w:shd w:val="clear" w:color="auto" w:fill="FFFFFF"/>
        <w:spacing w:line="257" w:lineRule="exact"/>
        <w:ind w:left="41"/>
        <w:jc w:val="both"/>
        <w:rPr>
          <w:rFonts w:ascii="Tahoma" w:hAnsi="Tahoma" w:cs="Tahoma"/>
          <w:color w:val="000000"/>
          <w:spacing w:val="-2"/>
          <w:sz w:val="20"/>
          <w:szCs w:val="20"/>
        </w:rPr>
      </w:pPr>
      <w:r w:rsidRPr="00B6437A">
        <w:rPr>
          <w:rFonts w:ascii="Tahoma" w:hAnsi="Tahoma" w:cs="Tahoma"/>
          <w:color w:val="000000"/>
          <w:spacing w:val="-1"/>
          <w:sz w:val="20"/>
          <w:szCs w:val="20"/>
        </w:rPr>
        <w:t>Wykonawca ma obowiązek prowadzić kontrolę jakości prowadzonych przez siebie robót, niezależnie od</w:t>
      </w:r>
      <w:r w:rsidRPr="00B6437A">
        <w:rPr>
          <w:rFonts w:ascii="Tahoma" w:hAnsi="Tahoma" w:cs="Tahoma"/>
          <w:sz w:val="20"/>
          <w:szCs w:val="20"/>
        </w:rPr>
        <w:t xml:space="preserve"> </w:t>
      </w:r>
      <w:r w:rsidRPr="00B6437A">
        <w:rPr>
          <w:rFonts w:ascii="Tahoma" w:hAnsi="Tahoma" w:cs="Tahoma"/>
          <w:color w:val="000000"/>
          <w:spacing w:val="-3"/>
          <w:sz w:val="20"/>
          <w:szCs w:val="20"/>
        </w:rPr>
        <w:t>działań kontrolnych Inspektora.</w:t>
      </w:r>
      <w:r>
        <w:rPr>
          <w:rFonts w:ascii="Tahoma" w:hAnsi="Tahoma" w:cs="Tahoma"/>
          <w:color w:val="000000"/>
          <w:spacing w:val="-3"/>
          <w:sz w:val="20"/>
          <w:szCs w:val="20"/>
        </w:rPr>
        <w:t xml:space="preserve"> </w:t>
      </w:r>
      <w:r w:rsidRPr="00B6437A">
        <w:rPr>
          <w:rFonts w:ascii="Tahoma" w:hAnsi="Tahoma" w:cs="Tahoma"/>
          <w:color w:val="000000"/>
          <w:sz w:val="20"/>
          <w:szCs w:val="20"/>
        </w:rPr>
        <w:t>Dostarczaną na plac budowy stolarkę i ślusarkę należy kontrolować pod względem jej jakości. Kontrola</w:t>
      </w:r>
      <w:r w:rsidRPr="00B6437A">
        <w:rPr>
          <w:rFonts w:ascii="Tahoma" w:hAnsi="Tahoma" w:cs="Tahoma"/>
          <w:sz w:val="20"/>
          <w:szCs w:val="20"/>
        </w:rPr>
        <w:t xml:space="preserve"> </w:t>
      </w:r>
      <w:r w:rsidRPr="00B6437A">
        <w:rPr>
          <w:rFonts w:ascii="Tahoma" w:hAnsi="Tahoma" w:cs="Tahoma"/>
          <w:color w:val="000000"/>
          <w:spacing w:val="1"/>
          <w:sz w:val="20"/>
          <w:szCs w:val="20"/>
        </w:rPr>
        <w:t>jakości  polega  na  sprawdzeniu,   czy  dostarczone  materiały  posiadają wymagane  atesty.  Zasady</w:t>
      </w:r>
      <w:r w:rsidRPr="00B6437A">
        <w:rPr>
          <w:rFonts w:ascii="Tahoma" w:hAnsi="Tahoma" w:cs="Tahoma"/>
          <w:sz w:val="20"/>
          <w:szCs w:val="20"/>
        </w:rPr>
        <w:t xml:space="preserve"> </w:t>
      </w:r>
      <w:r w:rsidRPr="00B6437A">
        <w:rPr>
          <w:rFonts w:ascii="Tahoma" w:hAnsi="Tahoma" w:cs="Tahoma"/>
          <w:color w:val="000000"/>
          <w:spacing w:val="1"/>
          <w:sz w:val="20"/>
          <w:szCs w:val="20"/>
        </w:rPr>
        <w:t>prowadzenia kontroli jakości powinny być zgodne z postanowieniami normy PN-88/B-10085. Kontrola</w:t>
      </w:r>
      <w:r w:rsidRPr="00B6437A">
        <w:rPr>
          <w:rFonts w:ascii="Tahoma" w:hAnsi="Tahoma" w:cs="Tahoma"/>
          <w:sz w:val="20"/>
          <w:szCs w:val="20"/>
        </w:rPr>
        <w:t xml:space="preserve"> </w:t>
      </w:r>
      <w:r w:rsidRPr="00B6437A">
        <w:rPr>
          <w:rFonts w:ascii="Tahoma" w:hAnsi="Tahoma" w:cs="Tahoma"/>
          <w:color w:val="000000"/>
          <w:spacing w:val="-2"/>
          <w:sz w:val="20"/>
          <w:szCs w:val="20"/>
        </w:rPr>
        <w:t>jakości wyrobów szklarskich powinna być przeprowadzona zgodnie z wymogami podanymi w normie PN-</w:t>
      </w:r>
      <w:r w:rsidRPr="00B6437A">
        <w:rPr>
          <w:rFonts w:ascii="Tahoma" w:hAnsi="Tahoma" w:cs="Tahoma"/>
          <w:sz w:val="20"/>
          <w:szCs w:val="20"/>
        </w:rPr>
        <w:t xml:space="preserve"> </w:t>
      </w:r>
      <w:r w:rsidRPr="00B6437A">
        <w:rPr>
          <w:rFonts w:ascii="Tahoma" w:hAnsi="Tahoma" w:cs="Tahoma"/>
          <w:color w:val="000000"/>
          <w:spacing w:val="-2"/>
          <w:sz w:val="20"/>
          <w:szCs w:val="20"/>
        </w:rPr>
        <w:t>72/B-10180 i wytycznymi producentów okien i drzwi.</w:t>
      </w:r>
    </w:p>
    <w:p w14:paraId="38E6A3FA" w14:textId="032D8AA9" w:rsidR="006F173D" w:rsidRDefault="006F173D" w:rsidP="00B10B68">
      <w:pPr>
        <w:shd w:val="clear" w:color="auto" w:fill="FFFFFF"/>
        <w:spacing w:line="257" w:lineRule="exact"/>
        <w:ind w:left="41"/>
        <w:jc w:val="both"/>
        <w:rPr>
          <w:rFonts w:ascii="Tahoma" w:hAnsi="Tahoma" w:cs="Tahoma"/>
          <w:color w:val="000000"/>
          <w:spacing w:val="-2"/>
          <w:sz w:val="20"/>
          <w:szCs w:val="20"/>
        </w:rPr>
      </w:pPr>
    </w:p>
    <w:p w14:paraId="38448902" w14:textId="77777777" w:rsidR="006F173D" w:rsidRDefault="006F173D" w:rsidP="009647B4">
      <w:pPr>
        <w:shd w:val="clear" w:color="auto" w:fill="FFFFFF"/>
        <w:spacing w:line="257" w:lineRule="exact"/>
        <w:jc w:val="both"/>
        <w:rPr>
          <w:rFonts w:ascii="Tahoma" w:hAnsi="Tahoma" w:cs="Tahoma"/>
          <w:color w:val="000000"/>
          <w:spacing w:val="-2"/>
          <w:sz w:val="20"/>
          <w:szCs w:val="20"/>
        </w:rPr>
      </w:pPr>
    </w:p>
    <w:p w14:paraId="213A0451" w14:textId="77777777" w:rsidR="00277E60" w:rsidRDefault="00277E60" w:rsidP="00B10B68">
      <w:pPr>
        <w:shd w:val="clear" w:color="auto" w:fill="FFFFFF"/>
        <w:spacing w:line="257" w:lineRule="exact"/>
        <w:ind w:left="41"/>
        <w:jc w:val="both"/>
        <w:rPr>
          <w:rFonts w:ascii="Tahoma" w:hAnsi="Tahoma" w:cs="Tahoma"/>
          <w:color w:val="000000"/>
          <w:spacing w:val="-2"/>
          <w:sz w:val="20"/>
          <w:szCs w:val="20"/>
        </w:rPr>
      </w:pPr>
    </w:p>
    <w:p w14:paraId="49C45BE9" w14:textId="0AEE16E5" w:rsidR="00B10B68" w:rsidRPr="00277E60" w:rsidRDefault="006F173D" w:rsidP="00277E60">
      <w:pPr>
        <w:shd w:val="clear" w:color="auto" w:fill="FFFFFF"/>
        <w:tabs>
          <w:tab w:val="left" w:pos="350"/>
        </w:tabs>
        <w:spacing w:before="2" w:line="259" w:lineRule="exact"/>
        <w:rPr>
          <w:rFonts w:ascii="Tahoma" w:hAnsi="Tahoma" w:cs="Tahoma"/>
          <w:b/>
          <w:color w:val="000000"/>
          <w:spacing w:val="-2"/>
          <w:sz w:val="20"/>
          <w:szCs w:val="20"/>
        </w:rPr>
      </w:pPr>
      <w:r>
        <w:rPr>
          <w:rFonts w:ascii="Tahoma" w:hAnsi="Tahoma" w:cs="Tahoma"/>
          <w:b/>
          <w:bCs/>
          <w:color w:val="000000"/>
          <w:spacing w:val="-3"/>
          <w:sz w:val="20"/>
          <w:szCs w:val="20"/>
        </w:rPr>
        <w:t>8</w:t>
      </w:r>
      <w:r w:rsidR="00277E60">
        <w:rPr>
          <w:rFonts w:ascii="Tahoma" w:hAnsi="Tahoma" w:cs="Tahoma"/>
          <w:b/>
          <w:bCs/>
          <w:color w:val="000000"/>
          <w:spacing w:val="-3"/>
          <w:sz w:val="20"/>
          <w:szCs w:val="20"/>
        </w:rPr>
        <w:t>.</w:t>
      </w:r>
      <w:r w:rsidR="00B10B68" w:rsidRPr="00277E60">
        <w:rPr>
          <w:rFonts w:ascii="Tahoma" w:hAnsi="Tahoma" w:cs="Tahoma"/>
          <w:b/>
          <w:bCs/>
          <w:color w:val="000000"/>
          <w:spacing w:val="-3"/>
          <w:sz w:val="20"/>
          <w:szCs w:val="20"/>
        </w:rPr>
        <w:t>Obmiar robót</w:t>
      </w:r>
    </w:p>
    <w:p w14:paraId="0D06D43C" w14:textId="77777777" w:rsidR="00B10B68" w:rsidRPr="00B6437A" w:rsidRDefault="00B10B68" w:rsidP="00B10B68">
      <w:pPr>
        <w:pStyle w:val="Akapitzlist"/>
        <w:shd w:val="clear" w:color="auto" w:fill="FFFFFF"/>
        <w:tabs>
          <w:tab w:val="left" w:pos="350"/>
        </w:tabs>
        <w:spacing w:before="2" w:line="259" w:lineRule="exact"/>
        <w:ind w:left="34" w:firstLine="0"/>
        <w:rPr>
          <w:rFonts w:ascii="Tahoma" w:hAnsi="Tahoma" w:cs="Tahoma"/>
          <w:color w:val="000000"/>
          <w:spacing w:val="-2"/>
          <w:sz w:val="20"/>
          <w:szCs w:val="20"/>
        </w:rPr>
      </w:pPr>
    </w:p>
    <w:p w14:paraId="5A08CC6D" w14:textId="77777777" w:rsidR="00B10B68" w:rsidRPr="00B6437A" w:rsidRDefault="00B10B68" w:rsidP="00B10B68">
      <w:pPr>
        <w:pStyle w:val="Bezodstpw"/>
        <w:rPr>
          <w:rFonts w:ascii="Tahoma" w:hAnsi="Tahoma" w:cs="Tahoma"/>
          <w:sz w:val="20"/>
          <w:szCs w:val="20"/>
        </w:rPr>
      </w:pPr>
      <w:r w:rsidRPr="00B6437A">
        <w:rPr>
          <w:rFonts w:ascii="Tahoma" w:hAnsi="Tahoma" w:cs="Tahoma"/>
          <w:sz w:val="20"/>
          <w:szCs w:val="20"/>
        </w:rPr>
        <w:t>Obmiar robót określa ilość wykonanych robót zgodnie z postanowieniami umowy.</w:t>
      </w:r>
    </w:p>
    <w:p w14:paraId="1E974824" w14:textId="77777777" w:rsidR="00B10B68" w:rsidRPr="00B6437A" w:rsidRDefault="00B10B68" w:rsidP="00B10B68">
      <w:pPr>
        <w:pStyle w:val="Bezodstpw"/>
        <w:rPr>
          <w:rFonts w:ascii="Tahoma" w:hAnsi="Tahoma" w:cs="Tahoma"/>
          <w:sz w:val="20"/>
          <w:szCs w:val="20"/>
        </w:rPr>
      </w:pPr>
      <w:r w:rsidRPr="00B6437A">
        <w:rPr>
          <w:rFonts w:ascii="Tahoma" w:hAnsi="Tahoma" w:cs="Tahoma"/>
          <w:spacing w:val="2"/>
          <w:sz w:val="20"/>
          <w:szCs w:val="20"/>
        </w:rPr>
        <w:t>Ilość robót oblicza się według sporządzonych pomiarów z natury,  udokumentowanych  operatem</w:t>
      </w:r>
      <w:r w:rsidRPr="00B6437A">
        <w:rPr>
          <w:rFonts w:ascii="Tahoma" w:hAnsi="Tahoma" w:cs="Tahoma"/>
          <w:sz w:val="20"/>
          <w:szCs w:val="20"/>
        </w:rPr>
        <w:t xml:space="preserve"> </w:t>
      </w:r>
      <w:r w:rsidRPr="00B6437A">
        <w:rPr>
          <w:rFonts w:ascii="Tahoma" w:hAnsi="Tahoma" w:cs="Tahoma"/>
          <w:spacing w:val="-3"/>
          <w:sz w:val="20"/>
          <w:szCs w:val="20"/>
        </w:rPr>
        <w:t>powykonawczym, z uwzględnieniem wymagań technicznych zawartych w niniejszej ST i ujmuje w księdze</w:t>
      </w:r>
      <w:r w:rsidRPr="00B6437A">
        <w:rPr>
          <w:rFonts w:ascii="Tahoma" w:hAnsi="Tahoma" w:cs="Tahoma"/>
          <w:sz w:val="20"/>
          <w:szCs w:val="20"/>
        </w:rPr>
        <w:t xml:space="preserve"> </w:t>
      </w:r>
      <w:r w:rsidRPr="00B6437A">
        <w:rPr>
          <w:rFonts w:ascii="Tahoma" w:hAnsi="Tahoma" w:cs="Tahoma"/>
          <w:spacing w:val="-6"/>
          <w:sz w:val="20"/>
          <w:szCs w:val="20"/>
        </w:rPr>
        <w:t>obmiaru.</w:t>
      </w:r>
    </w:p>
    <w:p w14:paraId="2CB75F0D" w14:textId="77777777" w:rsidR="00B10B68" w:rsidRPr="00B6437A" w:rsidRDefault="00B10B68" w:rsidP="00B10B68">
      <w:pPr>
        <w:pStyle w:val="Bezodstpw"/>
        <w:rPr>
          <w:rFonts w:ascii="Tahoma" w:hAnsi="Tahoma" w:cs="Tahoma"/>
          <w:sz w:val="20"/>
          <w:szCs w:val="20"/>
        </w:rPr>
      </w:pPr>
      <w:r w:rsidRPr="00B6437A">
        <w:rPr>
          <w:rFonts w:ascii="Tahoma" w:hAnsi="Tahoma" w:cs="Tahoma"/>
          <w:sz w:val="20"/>
          <w:szCs w:val="20"/>
        </w:rPr>
        <w:t>Wszystkie urządzenia i sprzęt pomiarowy stosowane do obmiaru robót podlegają akceptacji Inspektora nadzoru i muszą posiadać ważne certyfikaty legalizacji.</w:t>
      </w:r>
    </w:p>
    <w:p w14:paraId="11C644A0" w14:textId="77777777" w:rsidR="00B10B68" w:rsidRDefault="00B10B68" w:rsidP="00B10B68">
      <w:pPr>
        <w:pStyle w:val="Bezodstpw"/>
        <w:rPr>
          <w:rFonts w:ascii="Tahoma" w:hAnsi="Tahoma" w:cs="Tahoma"/>
          <w:spacing w:val="-1"/>
          <w:sz w:val="20"/>
          <w:szCs w:val="20"/>
        </w:rPr>
      </w:pPr>
      <w:r w:rsidRPr="00B6437A">
        <w:rPr>
          <w:rFonts w:ascii="Tahoma" w:hAnsi="Tahoma" w:cs="Tahoma"/>
          <w:spacing w:val="-1"/>
          <w:sz w:val="20"/>
          <w:szCs w:val="20"/>
        </w:rPr>
        <w:t>Jednostki obmiarowe - jak w przedmiarze.</w:t>
      </w:r>
    </w:p>
    <w:p w14:paraId="7E436BDD" w14:textId="77777777" w:rsidR="00842B92" w:rsidRDefault="00842B92" w:rsidP="00B10B68">
      <w:pPr>
        <w:pStyle w:val="Bezodstpw"/>
        <w:rPr>
          <w:rFonts w:ascii="Tahoma" w:hAnsi="Tahoma" w:cs="Tahoma"/>
          <w:spacing w:val="-1"/>
          <w:sz w:val="20"/>
          <w:szCs w:val="20"/>
        </w:rPr>
      </w:pPr>
    </w:p>
    <w:p w14:paraId="0F5F8BE3" w14:textId="6B96DBB9" w:rsidR="00B10B68" w:rsidRDefault="0078091D" w:rsidP="00277E60">
      <w:pPr>
        <w:pStyle w:val="Akapitzlist"/>
        <w:shd w:val="clear" w:color="auto" w:fill="FFFFFF"/>
        <w:tabs>
          <w:tab w:val="left" w:pos="350"/>
        </w:tabs>
        <w:spacing w:before="214" w:line="257" w:lineRule="exact"/>
        <w:ind w:left="0" w:firstLine="0"/>
        <w:rPr>
          <w:rFonts w:ascii="Tahoma" w:hAnsi="Tahoma" w:cs="Tahoma"/>
          <w:b/>
          <w:bCs/>
          <w:color w:val="000000"/>
          <w:sz w:val="20"/>
          <w:szCs w:val="20"/>
        </w:rPr>
      </w:pPr>
      <w:r>
        <w:rPr>
          <w:rFonts w:ascii="Tahoma" w:hAnsi="Tahoma" w:cs="Tahoma"/>
          <w:b/>
          <w:bCs/>
          <w:color w:val="000000"/>
          <w:sz w:val="20"/>
          <w:szCs w:val="20"/>
        </w:rPr>
        <w:t>9</w:t>
      </w:r>
      <w:r w:rsidR="00277E60">
        <w:rPr>
          <w:rFonts w:ascii="Tahoma" w:hAnsi="Tahoma" w:cs="Tahoma"/>
          <w:b/>
          <w:bCs/>
          <w:color w:val="000000"/>
          <w:sz w:val="20"/>
          <w:szCs w:val="20"/>
        </w:rPr>
        <w:t>.</w:t>
      </w:r>
      <w:r w:rsidR="00B10B68" w:rsidRPr="00277E60">
        <w:rPr>
          <w:rFonts w:ascii="Tahoma" w:hAnsi="Tahoma" w:cs="Tahoma"/>
          <w:b/>
          <w:bCs/>
          <w:color w:val="000000"/>
          <w:sz w:val="20"/>
          <w:szCs w:val="20"/>
        </w:rPr>
        <w:t xml:space="preserve">Odbiór robót </w:t>
      </w:r>
    </w:p>
    <w:p w14:paraId="5F863F55" w14:textId="77777777" w:rsidR="00277E60" w:rsidRPr="00277E60" w:rsidRDefault="00277E60" w:rsidP="00277E60">
      <w:pPr>
        <w:pStyle w:val="Akapitzlist"/>
        <w:shd w:val="clear" w:color="auto" w:fill="FFFFFF"/>
        <w:tabs>
          <w:tab w:val="left" w:pos="350"/>
        </w:tabs>
        <w:spacing w:before="214" w:line="257" w:lineRule="exact"/>
        <w:ind w:left="0" w:firstLine="0"/>
        <w:rPr>
          <w:rFonts w:ascii="Tahoma" w:hAnsi="Tahoma" w:cs="Tahoma"/>
          <w:sz w:val="20"/>
          <w:szCs w:val="20"/>
        </w:rPr>
      </w:pPr>
    </w:p>
    <w:p w14:paraId="3C387EBD" w14:textId="77777777" w:rsidR="00B10B68" w:rsidRPr="00B6437A" w:rsidRDefault="00B10B68" w:rsidP="00B10B68">
      <w:pPr>
        <w:pStyle w:val="Bezodstpw"/>
        <w:rPr>
          <w:rFonts w:ascii="Tahoma" w:hAnsi="Tahoma" w:cs="Tahoma"/>
          <w:sz w:val="20"/>
          <w:szCs w:val="20"/>
        </w:rPr>
      </w:pPr>
      <w:r w:rsidRPr="00B6437A">
        <w:rPr>
          <w:rFonts w:ascii="Tahoma" w:hAnsi="Tahoma" w:cs="Tahoma"/>
          <w:sz w:val="20"/>
          <w:szCs w:val="20"/>
        </w:rPr>
        <w:t xml:space="preserve">Celem odbioru jest protokolarne dokonanie finalnej oceny rzeczywistego wykonania robót w odniesieniu </w:t>
      </w:r>
      <w:r w:rsidRPr="00B6437A">
        <w:rPr>
          <w:rFonts w:ascii="Tahoma" w:hAnsi="Tahoma" w:cs="Tahoma"/>
          <w:spacing w:val="-3"/>
          <w:sz w:val="20"/>
          <w:szCs w:val="20"/>
        </w:rPr>
        <w:t>do ich ilości, jakości i wartości.</w:t>
      </w:r>
    </w:p>
    <w:p w14:paraId="5E62F0D9" w14:textId="77777777" w:rsidR="00B10B68" w:rsidRPr="00B6437A" w:rsidRDefault="00B10B68" w:rsidP="00B10B68">
      <w:pPr>
        <w:pStyle w:val="Bezodstpw"/>
        <w:rPr>
          <w:rFonts w:ascii="Tahoma" w:hAnsi="Tahoma" w:cs="Tahoma"/>
          <w:sz w:val="20"/>
          <w:szCs w:val="20"/>
        </w:rPr>
      </w:pPr>
      <w:r w:rsidRPr="00B6437A">
        <w:rPr>
          <w:rFonts w:ascii="Tahoma" w:hAnsi="Tahoma" w:cs="Tahoma"/>
          <w:spacing w:val="-2"/>
          <w:sz w:val="20"/>
          <w:szCs w:val="20"/>
        </w:rPr>
        <w:t>Gotowość do odbioru zgłasza Wykonawca na piśmie Zamawiającemu.</w:t>
      </w:r>
    </w:p>
    <w:p w14:paraId="14BEAD05" w14:textId="77777777" w:rsidR="00B10B68" w:rsidRPr="00B6437A" w:rsidRDefault="00B10B68" w:rsidP="00B10B68">
      <w:pPr>
        <w:pStyle w:val="Bezodstpw"/>
        <w:rPr>
          <w:rFonts w:ascii="Tahoma" w:hAnsi="Tahoma" w:cs="Tahoma"/>
          <w:sz w:val="20"/>
          <w:szCs w:val="20"/>
        </w:rPr>
      </w:pPr>
      <w:r w:rsidRPr="00B6437A">
        <w:rPr>
          <w:rFonts w:ascii="Tahoma" w:hAnsi="Tahoma" w:cs="Tahoma"/>
          <w:spacing w:val="1"/>
          <w:sz w:val="20"/>
          <w:szCs w:val="20"/>
        </w:rPr>
        <w:t>Odbiór jest potwierdzeniem wykonania robót zgodnie z postanowieniami Umowy oraz obowiązującymi</w:t>
      </w:r>
      <w:r w:rsidRPr="00B6437A">
        <w:rPr>
          <w:rFonts w:ascii="Tahoma" w:hAnsi="Tahoma" w:cs="Tahoma"/>
          <w:sz w:val="20"/>
          <w:szCs w:val="20"/>
        </w:rPr>
        <w:t xml:space="preserve"> </w:t>
      </w:r>
      <w:r w:rsidRPr="00B6437A">
        <w:rPr>
          <w:rFonts w:ascii="Tahoma" w:hAnsi="Tahoma" w:cs="Tahoma"/>
          <w:spacing w:val="-3"/>
          <w:sz w:val="20"/>
          <w:szCs w:val="20"/>
        </w:rPr>
        <w:t>Normami Technicznymi (PN, EN-PN).</w:t>
      </w:r>
    </w:p>
    <w:p w14:paraId="720059C7" w14:textId="77777777" w:rsidR="00B10B68" w:rsidRPr="00B6437A" w:rsidRDefault="00B10B68" w:rsidP="00B10B68">
      <w:pPr>
        <w:pStyle w:val="Bezodstpw"/>
        <w:rPr>
          <w:rFonts w:ascii="Tahoma" w:hAnsi="Tahoma" w:cs="Tahoma"/>
          <w:sz w:val="20"/>
          <w:szCs w:val="20"/>
        </w:rPr>
      </w:pPr>
    </w:p>
    <w:p w14:paraId="128113A4" w14:textId="77777777" w:rsidR="00B10B68" w:rsidRPr="00B6437A" w:rsidRDefault="00B10B68" w:rsidP="00B10B68">
      <w:pPr>
        <w:pStyle w:val="Bezodstpw"/>
        <w:rPr>
          <w:rFonts w:ascii="Tahoma" w:hAnsi="Tahoma" w:cs="Tahoma"/>
          <w:sz w:val="20"/>
          <w:szCs w:val="20"/>
        </w:rPr>
      </w:pPr>
      <w:r w:rsidRPr="00B6437A">
        <w:rPr>
          <w:rFonts w:ascii="Tahoma" w:hAnsi="Tahoma" w:cs="Tahoma"/>
          <w:sz w:val="20"/>
          <w:szCs w:val="20"/>
        </w:rPr>
        <w:t xml:space="preserve">Roboty uznaje się za zgodne z dokumentacją projektową, ST i wymaganiami Inspektora nadzoru, jeżeli </w:t>
      </w:r>
      <w:r w:rsidRPr="00B6437A">
        <w:rPr>
          <w:rFonts w:ascii="Tahoma" w:hAnsi="Tahoma" w:cs="Tahoma"/>
          <w:spacing w:val="-2"/>
          <w:sz w:val="20"/>
          <w:szCs w:val="20"/>
        </w:rPr>
        <w:t>wszystkie pomiary i badania (z uwzględnieniem dopuszczalnych tolerancji) dały pozytywne wyniki.</w:t>
      </w:r>
    </w:p>
    <w:p w14:paraId="7CDB473A" w14:textId="77777777" w:rsidR="00B10B68" w:rsidRPr="00B6437A" w:rsidRDefault="00B10B68" w:rsidP="00B10B68">
      <w:pPr>
        <w:pStyle w:val="Bezodstpw"/>
        <w:rPr>
          <w:rFonts w:ascii="Tahoma" w:hAnsi="Tahoma" w:cs="Tahoma"/>
          <w:sz w:val="20"/>
          <w:szCs w:val="20"/>
        </w:rPr>
      </w:pPr>
      <w:r w:rsidRPr="00B6437A">
        <w:rPr>
          <w:rFonts w:ascii="Tahoma" w:hAnsi="Tahoma" w:cs="Tahoma"/>
          <w:sz w:val="20"/>
          <w:szCs w:val="20"/>
        </w:rPr>
        <w:t xml:space="preserve">Wymagania przy odbiorze określa norma PN-88/B-10085 Stolarka budowlana. Okna i drzwi. Wymagania </w:t>
      </w:r>
      <w:r w:rsidRPr="00B6437A">
        <w:rPr>
          <w:rFonts w:ascii="Tahoma" w:hAnsi="Tahoma" w:cs="Tahoma"/>
          <w:spacing w:val="-2"/>
          <w:sz w:val="20"/>
          <w:szCs w:val="20"/>
        </w:rPr>
        <w:t>i badania techniczne przy odbiorze. Sprawdzeniu podlega:</w:t>
      </w:r>
    </w:p>
    <w:p w14:paraId="0348754F" w14:textId="77777777" w:rsidR="00B10B68" w:rsidRPr="00B6437A" w:rsidRDefault="00B10B68" w:rsidP="00B10B68">
      <w:pPr>
        <w:pStyle w:val="Bezodstpw"/>
        <w:rPr>
          <w:rFonts w:ascii="Tahoma" w:hAnsi="Tahoma" w:cs="Tahoma"/>
          <w:sz w:val="20"/>
          <w:szCs w:val="20"/>
        </w:rPr>
      </w:pPr>
      <w:r>
        <w:rPr>
          <w:rFonts w:ascii="Tahoma" w:hAnsi="Tahoma" w:cs="Tahoma"/>
          <w:spacing w:val="-5"/>
          <w:sz w:val="20"/>
          <w:szCs w:val="20"/>
        </w:rPr>
        <w:t>-</w:t>
      </w:r>
      <w:r w:rsidRPr="00B6437A">
        <w:rPr>
          <w:rFonts w:ascii="Tahoma" w:hAnsi="Tahoma" w:cs="Tahoma"/>
          <w:spacing w:val="-5"/>
          <w:sz w:val="20"/>
          <w:szCs w:val="20"/>
        </w:rPr>
        <w:t>zgodność ze specyfikacją techniczna</w:t>
      </w:r>
      <w:r>
        <w:rPr>
          <w:rFonts w:ascii="Tahoma" w:hAnsi="Tahoma" w:cs="Tahoma"/>
          <w:spacing w:val="-5"/>
          <w:sz w:val="20"/>
          <w:szCs w:val="20"/>
        </w:rPr>
        <w:t>,</w:t>
      </w:r>
    </w:p>
    <w:p w14:paraId="0DC90748" w14:textId="77777777" w:rsidR="00B10B68" w:rsidRPr="00B6437A" w:rsidRDefault="00B10B68" w:rsidP="00B10B68">
      <w:pPr>
        <w:pStyle w:val="Bezodstpw"/>
        <w:rPr>
          <w:rFonts w:ascii="Tahoma" w:hAnsi="Tahoma" w:cs="Tahoma"/>
          <w:sz w:val="20"/>
          <w:szCs w:val="20"/>
        </w:rPr>
      </w:pPr>
      <w:r>
        <w:rPr>
          <w:rFonts w:ascii="Tahoma" w:hAnsi="Tahoma" w:cs="Tahoma"/>
          <w:sz w:val="20"/>
          <w:szCs w:val="20"/>
        </w:rPr>
        <w:t>-</w:t>
      </w:r>
      <w:r w:rsidRPr="00B6437A">
        <w:rPr>
          <w:rFonts w:ascii="Tahoma" w:hAnsi="Tahoma" w:cs="Tahoma"/>
          <w:sz w:val="20"/>
          <w:szCs w:val="20"/>
        </w:rPr>
        <w:t>rodzaj zastosowanych materiałów</w:t>
      </w:r>
      <w:r>
        <w:rPr>
          <w:rFonts w:ascii="Tahoma" w:hAnsi="Tahoma" w:cs="Tahoma"/>
          <w:sz w:val="20"/>
          <w:szCs w:val="20"/>
        </w:rPr>
        <w:t>,</w:t>
      </w:r>
    </w:p>
    <w:p w14:paraId="742915BE" w14:textId="77777777" w:rsidR="00B10B68" w:rsidRPr="00B6437A" w:rsidRDefault="00B10B68" w:rsidP="00B10B68">
      <w:pPr>
        <w:pStyle w:val="Bezodstpw"/>
        <w:rPr>
          <w:rFonts w:ascii="Tahoma" w:hAnsi="Tahoma" w:cs="Tahoma"/>
          <w:sz w:val="20"/>
          <w:szCs w:val="20"/>
        </w:rPr>
      </w:pPr>
      <w:r>
        <w:rPr>
          <w:rFonts w:ascii="Tahoma" w:hAnsi="Tahoma" w:cs="Tahoma"/>
          <w:spacing w:val="-4"/>
          <w:sz w:val="20"/>
          <w:szCs w:val="20"/>
        </w:rPr>
        <w:t>-</w:t>
      </w:r>
      <w:r w:rsidRPr="00B6437A">
        <w:rPr>
          <w:rFonts w:ascii="Tahoma" w:hAnsi="Tahoma" w:cs="Tahoma"/>
          <w:spacing w:val="-4"/>
          <w:sz w:val="20"/>
          <w:szCs w:val="20"/>
        </w:rPr>
        <w:t>prawidłowość montażu</w:t>
      </w:r>
      <w:r>
        <w:rPr>
          <w:rFonts w:ascii="Tahoma" w:hAnsi="Tahoma" w:cs="Tahoma"/>
          <w:spacing w:val="-4"/>
          <w:sz w:val="20"/>
          <w:szCs w:val="20"/>
        </w:rPr>
        <w:t>,</w:t>
      </w:r>
    </w:p>
    <w:p w14:paraId="673420E4" w14:textId="77777777" w:rsidR="00B10B68" w:rsidRPr="00B6437A" w:rsidRDefault="00B10B68" w:rsidP="00B10B68">
      <w:pPr>
        <w:pStyle w:val="Bezodstpw"/>
        <w:rPr>
          <w:rFonts w:ascii="Tahoma" w:hAnsi="Tahoma" w:cs="Tahoma"/>
          <w:sz w:val="20"/>
          <w:szCs w:val="20"/>
        </w:rPr>
      </w:pPr>
      <w:r>
        <w:rPr>
          <w:rFonts w:ascii="Tahoma" w:hAnsi="Tahoma" w:cs="Tahoma"/>
          <w:spacing w:val="-6"/>
          <w:sz w:val="20"/>
          <w:szCs w:val="20"/>
        </w:rPr>
        <w:t xml:space="preserve">- </w:t>
      </w:r>
      <w:r w:rsidRPr="00B6437A">
        <w:rPr>
          <w:rFonts w:ascii="Tahoma" w:hAnsi="Tahoma" w:cs="Tahoma"/>
          <w:spacing w:val="-6"/>
          <w:sz w:val="20"/>
          <w:szCs w:val="20"/>
        </w:rPr>
        <w:t>pion i poziom zamontowanej ślusarki</w:t>
      </w:r>
      <w:r>
        <w:rPr>
          <w:rFonts w:ascii="Tahoma" w:hAnsi="Tahoma" w:cs="Tahoma"/>
          <w:spacing w:val="-6"/>
          <w:sz w:val="20"/>
          <w:szCs w:val="20"/>
        </w:rPr>
        <w:t>.</w:t>
      </w:r>
    </w:p>
    <w:p w14:paraId="55DEC93B" w14:textId="77777777" w:rsidR="00B10B68" w:rsidRPr="00B6437A" w:rsidRDefault="00B10B68" w:rsidP="00B10B68">
      <w:pPr>
        <w:pStyle w:val="Bezodstpw"/>
        <w:rPr>
          <w:rFonts w:ascii="Tahoma" w:eastAsiaTheme="minorHAnsi" w:hAnsi="Tahoma" w:cs="Tahoma"/>
          <w:b/>
          <w:sz w:val="20"/>
          <w:szCs w:val="20"/>
        </w:rPr>
      </w:pPr>
      <w:r>
        <w:rPr>
          <w:rFonts w:ascii="Tahoma" w:hAnsi="Tahoma" w:cs="Tahoma"/>
          <w:spacing w:val="-5"/>
          <w:sz w:val="20"/>
          <w:szCs w:val="20"/>
        </w:rPr>
        <w:t xml:space="preserve"> </w:t>
      </w:r>
    </w:p>
    <w:p w14:paraId="5EDAC6AE" w14:textId="57527AC6" w:rsidR="00B10B68" w:rsidRDefault="0078091D" w:rsidP="0078091D">
      <w:pPr>
        <w:pStyle w:val="Bezodstpw"/>
        <w:rPr>
          <w:rFonts w:ascii="Tahoma" w:eastAsiaTheme="minorHAnsi" w:hAnsi="Tahoma" w:cs="Tahoma"/>
          <w:b/>
          <w:sz w:val="20"/>
          <w:szCs w:val="20"/>
        </w:rPr>
      </w:pPr>
      <w:r>
        <w:rPr>
          <w:rFonts w:ascii="Tahoma" w:eastAsiaTheme="minorHAnsi" w:hAnsi="Tahoma" w:cs="Tahoma"/>
          <w:b/>
          <w:sz w:val="20"/>
          <w:szCs w:val="20"/>
        </w:rPr>
        <w:t>10.</w:t>
      </w:r>
      <w:r w:rsidR="00B10B68" w:rsidRPr="00B00A7B">
        <w:rPr>
          <w:rFonts w:ascii="Tahoma" w:eastAsiaTheme="minorHAnsi" w:hAnsi="Tahoma" w:cs="Tahoma"/>
          <w:b/>
          <w:sz w:val="20"/>
          <w:szCs w:val="20"/>
        </w:rPr>
        <w:t>Podstawa płatności</w:t>
      </w:r>
    </w:p>
    <w:p w14:paraId="0A04F0C8" w14:textId="77777777" w:rsidR="00B10B68" w:rsidRPr="00B00A7B" w:rsidRDefault="00B10B68" w:rsidP="00B10B68">
      <w:pPr>
        <w:pStyle w:val="Bezodstpw"/>
        <w:ind w:left="720"/>
        <w:rPr>
          <w:rFonts w:ascii="Tahoma" w:eastAsiaTheme="minorHAnsi" w:hAnsi="Tahoma" w:cs="Tahoma"/>
          <w:b/>
          <w:sz w:val="20"/>
          <w:szCs w:val="20"/>
        </w:rPr>
      </w:pPr>
    </w:p>
    <w:p w14:paraId="7A95EDE3" w14:textId="77777777" w:rsidR="00B10B68"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Płaci się w jednostkach wg punktu 7 za przygotowanie i dostarczenie na miejsce montażu,</w:t>
      </w:r>
      <w:r>
        <w:rPr>
          <w:rFonts w:ascii="Tahoma" w:eastAsiaTheme="minorHAnsi" w:hAnsi="Tahoma" w:cs="Tahoma"/>
          <w:sz w:val="20"/>
          <w:szCs w:val="20"/>
        </w:rPr>
        <w:t xml:space="preserve"> </w:t>
      </w:r>
      <w:r w:rsidRPr="00B00A7B">
        <w:rPr>
          <w:rFonts w:ascii="Tahoma" w:eastAsiaTheme="minorHAnsi" w:hAnsi="Tahoma" w:cs="Tahoma"/>
          <w:sz w:val="20"/>
          <w:szCs w:val="20"/>
        </w:rPr>
        <w:t>zamontowanie, uszczelnienie otworów, oczyszc</w:t>
      </w:r>
      <w:r>
        <w:rPr>
          <w:rFonts w:ascii="Tahoma" w:eastAsiaTheme="minorHAnsi" w:hAnsi="Tahoma" w:cs="Tahoma"/>
          <w:sz w:val="20"/>
          <w:szCs w:val="20"/>
        </w:rPr>
        <w:t>zenie stanowiska pracy.</w:t>
      </w:r>
    </w:p>
    <w:p w14:paraId="64D4175F" w14:textId="77777777" w:rsidR="00B10B68" w:rsidRPr="00B00A7B" w:rsidRDefault="00B10B68" w:rsidP="00B10B68">
      <w:pPr>
        <w:pStyle w:val="Bezodstpw"/>
        <w:rPr>
          <w:rFonts w:ascii="Tahoma" w:eastAsiaTheme="minorHAnsi" w:hAnsi="Tahoma" w:cs="Tahoma"/>
          <w:sz w:val="20"/>
          <w:szCs w:val="20"/>
        </w:rPr>
      </w:pPr>
    </w:p>
    <w:p w14:paraId="379185BB" w14:textId="77777777" w:rsidR="00B10B68" w:rsidRDefault="00B10B68" w:rsidP="00353301">
      <w:pPr>
        <w:pStyle w:val="Bezodstpw"/>
        <w:numPr>
          <w:ilvl w:val="0"/>
          <w:numId w:val="23"/>
        </w:numPr>
        <w:rPr>
          <w:rFonts w:ascii="Tahoma" w:eastAsiaTheme="minorHAnsi" w:hAnsi="Tahoma" w:cs="Tahoma"/>
          <w:b/>
          <w:sz w:val="20"/>
          <w:szCs w:val="20"/>
        </w:rPr>
      </w:pPr>
      <w:r w:rsidRPr="00B00A7B">
        <w:rPr>
          <w:rFonts w:ascii="Tahoma" w:eastAsiaTheme="minorHAnsi" w:hAnsi="Tahoma" w:cs="Tahoma"/>
          <w:b/>
          <w:sz w:val="20"/>
          <w:szCs w:val="20"/>
        </w:rPr>
        <w:t>Przepisy związane</w:t>
      </w:r>
    </w:p>
    <w:p w14:paraId="64C43830" w14:textId="77777777" w:rsidR="00B10B68" w:rsidRPr="00B00A7B" w:rsidRDefault="00B10B68" w:rsidP="00B10B68">
      <w:pPr>
        <w:pStyle w:val="Bezodstpw"/>
        <w:ind w:left="720"/>
        <w:rPr>
          <w:rFonts w:ascii="Tahoma" w:eastAsiaTheme="minorHAnsi" w:hAnsi="Tahoma" w:cs="Tahoma"/>
          <w:b/>
          <w:sz w:val="20"/>
          <w:szCs w:val="20"/>
        </w:rPr>
      </w:pPr>
    </w:p>
    <w:p w14:paraId="56AC80CC"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PN-80/M-02138. Tolerancje kształtu i położenia. Wartości.</w:t>
      </w:r>
    </w:p>
    <w:p w14:paraId="32D5F983"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PN-87/8-06200 Konstrukcje stalowe budowlane. Warunki wykonania i odbioru.</w:t>
      </w:r>
    </w:p>
    <w:p w14:paraId="55D1E38A"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PN-EN 10025:2002 Wyroby walcowane na gorąco z niestopowych stali konstrukcyjnych.</w:t>
      </w:r>
    </w:p>
    <w:p w14:paraId="701313E0"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PN-91/M-69430 Elektrody stalowe otulone do spawania i napawania.</w:t>
      </w:r>
    </w:p>
    <w:p w14:paraId="26EE640C" w14:textId="77777777" w:rsidR="00B10B68" w:rsidRPr="00B00A7B"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Ogólne badania i wymagania.</w:t>
      </w:r>
    </w:p>
    <w:p w14:paraId="2280FAF3" w14:textId="77777777" w:rsidR="00B10B68" w:rsidRDefault="00B10B68" w:rsidP="00B10B68">
      <w:pPr>
        <w:pStyle w:val="Bezodstpw"/>
        <w:rPr>
          <w:rFonts w:ascii="Tahoma" w:eastAsiaTheme="minorHAnsi" w:hAnsi="Tahoma" w:cs="Tahoma"/>
          <w:sz w:val="20"/>
          <w:szCs w:val="20"/>
        </w:rPr>
      </w:pPr>
      <w:r w:rsidRPr="00B00A7B">
        <w:rPr>
          <w:rFonts w:ascii="Tahoma" w:eastAsiaTheme="minorHAnsi" w:hAnsi="Tahoma" w:cs="Tahoma"/>
          <w:sz w:val="20"/>
          <w:szCs w:val="20"/>
        </w:rPr>
        <w:t>PN-75/M-69703 Spawalnictwo. Wady złączy spawanych. Nazwy i określenia.</w:t>
      </w:r>
    </w:p>
    <w:p w14:paraId="492806E8" w14:textId="77777777" w:rsidR="00B10B68" w:rsidRPr="00D672C3" w:rsidRDefault="00B10B68" w:rsidP="00B10B68">
      <w:pPr>
        <w:pStyle w:val="Tekstpodstawowy"/>
        <w:rPr>
          <w:rFonts w:ascii="Tahoma" w:hAnsi="Tahoma" w:cs="Tahoma"/>
          <w:sz w:val="20"/>
          <w:szCs w:val="20"/>
          <w:lang w:eastAsia="ar-SA"/>
        </w:rPr>
      </w:pPr>
      <w:r w:rsidRPr="00D672C3">
        <w:rPr>
          <w:rFonts w:ascii="Tahoma" w:hAnsi="Tahoma" w:cs="Tahoma"/>
          <w:sz w:val="20"/>
          <w:szCs w:val="20"/>
          <w:lang w:eastAsia="ar-SA"/>
        </w:rPr>
        <w:t>PN-72/B-10180    Roboty szklarskie Warunki i badania techniczne przy odbiorze.</w:t>
      </w:r>
    </w:p>
    <w:p w14:paraId="1F9DC8D3" w14:textId="58AFB6BA" w:rsidR="005B05B9" w:rsidRDefault="005B05B9">
      <w:pPr>
        <w:spacing w:after="200" w:line="276" w:lineRule="auto"/>
        <w:rPr>
          <w:rFonts w:ascii="Tahoma" w:eastAsiaTheme="minorHAnsi" w:hAnsi="Tahoma" w:cs="Tahoma"/>
          <w:sz w:val="20"/>
          <w:szCs w:val="20"/>
          <w:lang w:eastAsia="en-US"/>
        </w:rPr>
      </w:pPr>
      <w:r>
        <w:rPr>
          <w:rFonts w:ascii="Tahoma" w:eastAsiaTheme="minorHAnsi" w:hAnsi="Tahoma" w:cs="Tahoma"/>
          <w:sz w:val="20"/>
          <w:szCs w:val="20"/>
        </w:rPr>
        <w:br w:type="page"/>
      </w:r>
    </w:p>
    <w:p w14:paraId="6801F24E" w14:textId="77777777" w:rsidR="00B10B68" w:rsidRPr="00B00A7B" w:rsidRDefault="00B10B68" w:rsidP="00B10B68">
      <w:pPr>
        <w:pStyle w:val="Bezodstpw"/>
        <w:rPr>
          <w:rFonts w:ascii="Tahoma" w:eastAsiaTheme="minorHAnsi" w:hAnsi="Tahoma" w:cs="Tahoma"/>
          <w:sz w:val="20"/>
          <w:szCs w:val="20"/>
        </w:rPr>
      </w:pPr>
    </w:p>
    <w:p w14:paraId="761598E1" w14:textId="77777777" w:rsidR="00277E60" w:rsidRDefault="00277E60" w:rsidP="00994B34">
      <w:pPr>
        <w:pStyle w:val="Bezodstpw"/>
        <w:rPr>
          <w:rFonts w:ascii="Tahoma" w:hAnsi="Tahoma" w:cs="Tahoma"/>
          <w:sz w:val="20"/>
          <w:szCs w:val="20"/>
        </w:rPr>
      </w:pPr>
    </w:p>
    <w:p w14:paraId="63743E0C" w14:textId="77777777" w:rsidR="00277E60" w:rsidRDefault="00277E60" w:rsidP="00994B34">
      <w:pPr>
        <w:pStyle w:val="Bezodstpw"/>
        <w:rPr>
          <w:rFonts w:ascii="Tahoma" w:hAnsi="Tahoma" w:cs="Tahoma"/>
          <w:sz w:val="20"/>
          <w:szCs w:val="20"/>
        </w:rPr>
      </w:pPr>
    </w:p>
    <w:p w14:paraId="7D7D2D9E" w14:textId="5F6DCCB4" w:rsidR="008963F7" w:rsidRDefault="00E04690" w:rsidP="00C542DC">
      <w:pPr>
        <w:pStyle w:val="Bezodstpw"/>
        <w:jc w:val="left"/>
        <w:rPr>
          <w:rFonts w:ascii="Tahoma" w:hAnsi="Tahoma" w:cs="Tahoma"/>
          <w:b/>
        </w:rPr>
      </w:pPr>
      <w:r>
        <w:rPr>
          <w:rFonts w:ascii="Tahoma" w:hAnsi="Tahoma" w:cs="Tahoma"/>
          <w:b/>
        </w:rPr>
        <w:t>S</w:t>
      </w:r>
      <w:r w:rsidR="0095621E">
        <w:rPr>
          <w:rFonts w:ascii="Tahoma" w:hAnsi="Tahoma" w:cs="Tahoma"/>
          <w:b/>
        </w:rPr>
        <w:t>ST-1</w:t>
      </w:r>
      <w:r w:rsidR="00277E60">
        <w:rPr>
          <w:rFonts w:ascii="Tahoma" w:hAnsi="Tahoma" w:cs="Tahoma"/>
          <w:b/>
        </w:rPr>
        <w:t>4</w:t>
      </w:r>
      <w:r w:rsidR="00C542DC">
        <w:rPr>
          <w:rFonts w:ascii="Tahoma" w:hAnsi="Tahoma" w:cs="Tahoma"/>
          <w:b/>
        </w:rPr>
        <w:t xml:space="preserve">    </w:t>
      </w:r>
      <w:r w:rsidR="00C542DC" w:rsidRPr="003F613F">
        <w:rPr>
          <w:rFonts w:ascii="Tahoma" w:hAnsi="Tahoma" w:cs="Tahoma"/>
          <w:b/>
        </w:rPr>
        <w:t xml:space="preserve">SZCZEGÓŁOWA SPECYFIKACJA TECHNICZNA DOTYCZĄCA  </w:t>
      </w:r>
      <w:r w:rsidR="00C542DC">
        <w:rPr>
          <w:rFonts w:ascii="Tahoma" w:hAnsi="Tahoma" w:cs="Tahoma"/>
          <w:b/>
        </w:rPr>
        <w:t>DOSTAWY</w:t>
      </w:r>
      <w:r w:rsidR="0095621E">
        <w:rPr>
          <w:rFonts w:ascii="Tahoma" w:hAnsi="Tahoma" w:cs="Tahoma"/>
          <w:b/>
        </w:rPr>
        <w:t xml:space="preserve"> I MONTAŻU </w:t>
      </w:r>
      <w:r w:rsidR="009647B4">
        <w:rPr>
          <w:rFonts w:ascii="Tahoma" w:hAnsi="Tahoma" w:cs="Tahoma"/>
          <w:b/>
        </w:rPr>
        <w:t>PODNOŚNIKA</w:t>
      </w:r>
      <w:r w:rsidR="00277E60">
        <w:rPr>
          <w:rFonts w:ascii="Tahoma" w:hAnsi="Tahoma" w:cs="Tahoma"/>
          <w:b/>
        </w:rPr>
        <w:t xml:space="preserve"> </w:t>
      </w:r>
    </w:p>
    <w:p w14:paraId="464C0FBE" w14:textId="77777777" w:rsidR="008963F7" w:rsidRPr="005B05B9" w:rsidRDefault="008963F7" w:rsidP="00C542DC">
      <w:pPr>
        <w:pStyle w:val="Bezodstpw"/>
        <w:jc w:val="left"/>
        <w:rPr>
          <w:rFonts w:ascii="Tahoma" w:eastAsiaTheme="minorHAnsi" w:hAnsi="Tahoma" w:cs="Tahoma"/>
          <w:b/>
          <w:bCs/>
          <w:sz w:val="20"/>
          <w:szCs w:val="20"/>
        </w:rPr>
      </w:pPr>
      <w:r w:rsidRPr="005B05B9">
        <w:rPr>
          <w:rFonts w:ascii="Tahoma" w:eastAsiaTheme="minorHAnsi" w:hAnsi="Tahoma" w:cs="Tahoma"/>
          <w:b/>
          <w:bCs/>
          <w:sz w:val="20"/>
          <w:szCs w:val="20"/>
        </w:rPr>
        <w:t xml:space="preserve">                                                                          (CPV 45450000-6)</w:t>
      </w:r>
    </w:p>
    <w:p w14:paraId="6F04C3E9" w14:textId="77777777" w:rsidR="00C542DC" w:rsidRPr="008963F7" w:rsidRDefault="00C542DC" w:rsidP="00C542DC">
      <w:pPr>
        <w:autoSpaceDE w:val="0"/>
        <w:autoSpaceDN w:val="0"/>
        <w:adjustRightInd w:val="0"/>
        <w:rPr>
          <w:rFonts w:ascii="Verdana,Bold" w:eastAsiaTheme="minorHAnsi" w:hAnsi="Verdana,Bold" w:cs="Verdana,Bold"/>
          <w:b/>
          <w:bCs/>
          <w:color w:val="FF0000"/>
          <w:sz w:val="20"/>
          <w:szCs w:val="20"/>
          <w:lang w:eastAsia="en-US"/>
        </w:rPr>
      </w:pPr>
      <w:r w:rsidRPr="008963F7">
        <w:rPr>
          <w:rFonts w:ascii="Verdana,Bold" w:eastAsiaTheme="minorHAnsi" w:hAnsi="Verdana,Bold" w:cs="Verdana,Bold"/>
          <w:b/>
          <w:bCs/>
          <w:color w:val="FF0000"/>
          <w:sz w:val="20"/>
          <w:szCs w:val="20"/>
          <w:lang w:eastAsia="en-US"/>
        </w:rPr>
        <w:t xml:space="preserve">                                                                             </w:t>
      </w:r>
    </w:p>
    <w:p w14:paraId="44644F3C" w14:textId="3FD4D956" w:rsidR="008963F7" w:rsidRPr="0080093A" w:rsidRDefault="008963F7" w:rsidP="0080093A">
      <w:pPr>
        <w:pStyle w:val="Bezodstpw"/>
        <w:numPr>
          <w:ilvl w:val="6"/>
          <w:numId w:val="27"/>
        </w:numPr>
        <w:ind w:left="709"/>
        <w:rPr>
          <w:rFonts w:ascii="Tahoma" w:hAnsi="Tahoma" w:cs="Tahoma"/>
          <w:b/>
          <w:bCs/>
          <w:sz w:val="20"/>
          <w:szCs w:val="20"/>
        </w:rPr>
      </w:pPr>
      <w:r w:rsidRPr="008963F7">
        <w:rPr>
          <w:rFonts w:ascii="Tahoma" w:hAnsi="Tahoma" w:cs="Tahoma"/>
          <w:b/>
          <w:bCs/>
          <w:sz w:val="20"/>
          <w:szCs w:val="20"/>
        </w:rPr>
        <w:t xml:space="preserve">Wstęp </w:t>
      </w:r>
    </w:p>
    <w:p w14:paraId="1474F643" w14:textId="32ED12D3" w:rsidR="00D276F2" w:rsidRPr="00E37EFA" w:rsidRDefault="0095621E" w:rsidP="00D276F2">
      <w:pPr>
        <w:pStyle w:val="Bezodstpw"/>
        <w:spacing w:before="100" w:beforeAutospacing="1" w:after="100" w:afterAutospacing="1"/>
        <w:contextualSpacing/>
        <w:rPr>
          <w:rFonts w:ascii="Tahoma" w:hAnsi="Tahoma" w:cs="Tahoma"/>
          <w:sz w:val="20"/>
          <w:szCs w:val="20"/>
        </w:rPr>
      </w:pPr>
      <w:r>
        <w:rPr>
          <w:rFonts w:ascii="Tahoma" w:hAnsi="Tahoma" w:cs="Tahoma"/>
          <w:bCs/>
          <w:sz w:val="20"/>
          <w:szCs w:val="20"/>
        </w:rPr>
        <w:t>Specyfikacja</w:t>
      </w:r>
      <w:r w:rsidR="00C542DC" w:rsidRPr="00C542DC">
        <w:rPr>
          <w:rFonts w:ascii="Tahoma" w:hAnsi="Tahoma" w:cs="Tahoma"/>
          <w:bCs/>
          <w:sz w:val="20"/>
          <w:szCs w:val="20"/>
        </w:rPr>
        <w:t xml:space="preserve"> </w:t>
      </w:r>
      <w:r w:rsidR="00C542DC">
        <w:rPr>
          <w:rFonts w:ascii="Tahoma" w:hAnsi="Tahoma" w:cs="Tahoma"/>
          <w:bCs/>
          <w:sz w:val="20"/>
          <w:szCs w:val="20"/>
        </w:rPr>
        <w:t>dotyczy montażu platformy dla niepełnosprawnych, na przygotowanym fundamencie żelbetowym</w:t>
      </w:r>
      <w:r w:rsidR="00E04690">
        <w:rPr>
          <w:rFonts w:ascii="Tahoma" w:hAnsi="Tahoma" w:cs="Tahoma"/>
          <w:bCs/>
          <w:sz w:val="20"/>
          <w:szCs w:val="20"/>
        </w:rPr>
        <w:t xml:space="preserve"> </w:t>
      </w:r>
      <w:r w:rsidR="00E04690" w:rsidRPr="00994B34">
        <w:rPr>
          <w:rFonts w:ascii="Tahoma" w:hAnsi="Tahoma" w:cs="Tahoma"/>
          <w:sz w:val="20"/>
          <w:szCs w:val="20"/>
        </w:rPr>
        <w:t>zrealizowane w</w:t>
      </w:r>
      <w:r w:rsidR="00E04690">
        <w:rPr>
          <w:rFonts w:ascii="Tahoma" w:hAnsi="Tahoma" w:cs="Tahoma"/>
          <w:sz w:val="20"/>
          <w:szCs w:val="20"/>
        </w:rPr>
        <w:t xml:space="preserve"> ramach</w:t>
      </w:r>
      <w:r w:rsidR="00E04690" w:rsidRPr="003E5EA4">
        <w:rPr>
          <w:rFonts w:ascii="Arial" w:hAnsi="Arial" w:cs="Arial"/>
          <w:sz w:val="20"/>
          <w:szCs w:val="20"/>
        </w:rPr>
        <w:t xml:space="preserve"> </w:t>
      </w:r>
      <w:r>
        <w:rPr>
          <w:rFonts w:ascii="Arial" w:hAnsi="Arial" w:cs="Arial"/>
          <w:color w:val="000000"/>
          <w:sz w:val="20"/>
          <w:szCs w:val="20"/>
          <w:lang w:eastAsia="pl-PL"/>
        </w:rPr>
        <w:t xml:space="preserve"> </w:t>
      </w:r>
      <w:r w:rsidR="00277E60">
        <w:rPr>
          <w:rFonts w:ascii="Arial" w:hAnsi="Arial" w:cs="Arial"/>
          <w:color w:val="000000"/>
          <w:sz w:val="20"/>
          <w:szCs w:val="20"/>
          <w:lang w:eastAsia="pl-PL"/>
        </w:rPr>
        <w:t>inwestycji</w:t>
      </w:r>
      <w:bookmarkStart w:id="63" w:name="_Hlk115854384"/>
      <w:r w:rsidR="003750FE" w:rsidRPr="003750FE">
        <w:rPr>
          <w:rFonts w:ascii="Tahoma" w:hAnsi="Tahoma" w:cs="Tahoma"/>
          <w:b/>
          <w:bCs/>
          <w:sz w:val="20"/>
          <w:szCs w:val="20"/>
        </w:rPr>
        <w:t xml:space="preserve"> </w:t>
      </w:r>
      <w:r w:rsidR="003750FE" w:rsidRPr="0007523D">
        <w:rPr>
          <w:rFonts w:ascii="Tahoma" w:hAnsi="Tahoma" w:cs="Tahoma"/>
          <w:b/>
          <w:bCs/>
          <w:sz w:val="20"/>
          <w:szCs w:val="20"/>
        </w:rPr>
        <w:t>REMONT BUDYNKU KASZTELU, REMONT I PRZEBUDOWA BUDYNKU OFICYNY DWORSKIEJ, ROBOTY BUDOWLANE ZWIĄZANE Z ZAGOSPODAROWANIEM TERENU WRAZ Z BUDOWĄ NIEZBĘDNEJ INFRASTRUKTURY TECHNICZNEJ NA TERENIE ZESPOŁU DWORSKIEGO W RAMACH ZADANIA PN. „ODNOWA I ADAPTACJA DO FUNKCJI WYSTAWIENNICZO-KULTURALNYCH ZESPOŁU DWORSKIEGO W SZYMBARKU”</w:t>
      </w:r>
    </w:p>
    <w:p w14:paraId="57409BA5" w14:textId="661830DE" w:rsidR="00277E60" w:rsidRPr="00E37EFA" w:rsidRDefault="00277E60" w:rsidP="00277E60">
      <w:pPr>
        <w:pStyle w:val="Bezodstpw"/>
        <w:spacing w:before="100" w:beforeAutospacing="1" w:after="100" w:afterAutospacing="1"/>
        <w:contextualSpacing/>
        <w:rPr>
          <w:rFonts w:ascii="Tahoma" w:hAnsi="Tahoma" w:cs="Tahoma"/>
          <w:sz w:val="20"/>
          <w:szCs w:val="20"/>
        </w:rPr>
      </w:pPr>
    </w:p>
    <w:bookmarkEnd w:id="63"/>
    <w:p w14:paraId="649FE387" w14:textId="77777777" w:rsidR="000A5B5C" w:rsidRPr="009647B4" w:rsidRDefault="000A5B5C" w:rsidP="000A5B5C">
      <w:pPr>
        <w:pStyle w:val="Bezodstpw"/>
        <w:rPr>
          <w:rFonts w:ascii="Tahoma" w:hAnsi="Tahoma" w:cs="Tahoma"/>
          <w:sz w:val="20"/>
          <w:szCs w:val="20"/>
        </w:rPr>
      </w:pPr>
    </w:p>
    <w:p w14:paraId="64E8A308" w14:textId="2F965553" w:rsidR="000A5B5C" w:rsidRPr="009647B4" w:rsidRDefault="00277E60" w:rsidP="000A5B5C">
      <w:pPr>
        <w:pStyle w:val="Bezodstpw"/>
        <w:rPr>
          <w:rFonts w:ascii="Tahoma" w:hAnsi="Tahoma" w:cs="Tahoma"/>
          <w:b/>
          <w:sz w:val="20"/>
          <w:szCs w:val="20"/>
        </w:rPr>
      </w:pPr>
      <w:r w:rsidRPr="009647B4">
        <w:rPr>
          <w:rFonts w:ascii="Tahoma" w:hAnsi="Tahoma" w:cs="Tahoma"/>
          <w:b/>
          <w:sz w:val="20"/>
          <w:szCs w:val="20"/>
        </w:rPr>
        <w:t>2.</w:t>
      </w:r>
      <w:r w:rsidR="000A5B5C" w:rsidRPr="009647B4">
        <w:rPr>
          <w:rFonts w:ascii="Tahoma" w:hAnsi="Tahoma" w:cs="Tahoma"/>
          <w:b/>
          <w:sz w:val="20"/>
          <w:szCs w:val="20"/>
        </w:rPr>
        <w:t xml:space="preserve">   </w:t>
      </w:r>
      <w:r w:rsidR="00350554">
        <w:rPr>
          <w:rFonts w:ascii="Tahoma" w:hAnsi="Tahoma" w:cs="Tahoma"/>
          <w:b/>
          <w:sz w:val="20"/>
          <w:szCs w:val="20"/>
        </w:rPr>
        <w:t xml:space="preserve">Podnośnik </w:t>
      </w:r>
      <w:r w:rsidR="00350554" w:rsidRPr="00350554">
        <w:rPr>
          <w:rFonts w:ascii="Tahoma" w:hAnsi="Tahoma" w:cs="Tahoma"/>
          <w:b/>
          <w:sz w:val="20"/>
          <w:szCs w:val="20"/>
        </w:rPr>
        <w:t xml:space="preserve">, platforma </w:t>
      </w:r>
      <w:r w:rsidR="0080093A" w:rsidRPr="00350554">
        <w:rPr>
          <w:rFonts w:ascii="Tahoma" w:hAnsi="Tahoma" w:cs="Tahoma"/>
          <w:b/>
          <w:sz w:val="20"/>
          <w:szCs w:val="20"/>
        </w:rPr>
        <w:t>przychodowa</w:t>
      </w:r>
    </w:p>
    <w:p w14:paraId="4BC366D0" w14:textId="77777777" w:rsidR="00F26DF5" w:rsidRPr="009647B4" w:rsidRDefault="00277E60" w:rsidP="00FB1D73">
      <w:pPr>
        <w:pStyle w:val="Bezodstpw"/>
        <w:rPr>
          <w:rFonts w:ascii="Tahoma" w:hAnsi="Tahoma" w:cs="Tahoma"/>
          <w:b/>
          <w:sz w:val="20"/>
          <w:szCs w:val="20"/>
        </w:rPr>
      </w:pPr>
      <w:r w:rsidRPr="009647B4">
        <w:rPr>
          <w:rFonts w:ascii="Tahoma" w:hAnsi="Tahoma" w:cs="Tahoma"/>
          <w:b/>
          <w:sz w:val="20"/>
          <w:szCs w:val="20"/>
        </w:rPr>
        <w:t xml:space="preserve"> </w:t>
      </w:r>
    </w:p>
    <w:p w14:paraId="1BE4F81E" w14:textId="77777777" w:rsidR="009647B4" w:rsidRPr="009647B4" w:rsidRDefault="009647B4" w:rsidP="009647B4">
      <w:pPr>
        <w:jc w:val="both"/>
        <w:rPr>
          <w:rFonts w:ascii="Tahoma" w:hAnsi="Tahoma" w:cs="Tahoma"/>
          <w:sz w:val="20"/>
          <w:szCs w:val="20"/>
        </w:rPr>
      </w:pPr>
      <w:r w:rsidRPr="009647B4">
        <w:rPr>
          <w:rFonts w:ascii="Tahoma" w:hAnsi="Tahoma" w:cs="Tahoma"/>
          <w:sz w:val="20"/>
          <w:szCs w:val="20"/>
        </w:rPr>
        <w:t xml:space="preserve">W budynku Kasztelu w celu zapewnienia osobom niepełnosprawnym dostępności do kondygnacji piwnicy zaprojektowano montaż systemowej platformy </w:t>
      </w:r>
      <w:proofErr w:type="spellStart"/>
      <w:r w:rsidRPr="009647B4">
        <w:rPr>
          <w:rFonts w:ascii="Tahoma" w:hAnsi="Tahoma" w:cs="Tahoma"/>
          <w:sz w:val="20"/>
          <w:szCs w:val="20"/>
        </w:rPr>
        <w:t>przyschodowej</w:t>
      </w:r>
      <w:proofErr w:type="spellEnd"/>
      <w:r w:rsidRPr="009647B4">
        <w:rPr>
          <w:rFonts w:ascii="Tahoma" w:hAnsi="Tahoma" w:cs="Tahoma"/>
          <w:sz w:val="20"/>
          <w:szCs w:val="20"/>
        </w:rPr>
        <w:t>. Platformę należy wykonać przy schodach jednobiegowych na systemowej niezależnej podkonstrukcji stanowiącej wyposażenie urządzenia.</w:t>
      </w:r>
    </w:p>
    <w:p w14:paraId="3A0F4A4D" w14:textId="77777777" w:rsidR="009647B4" w:rsidRPr="009647B4" w:rsidRDefault="009647B4" w:rsidP="009647B4">
      <w:pPr>
        <w:jc w:val="both"/>
        <w:rPr>
          <w:rFonts w:ascii="Tahoma" w:hAnsi="Tahoma" w:cs="Tahoma"/>
          <w:sz w:val="20"/>
          <w:szCs w:val="20"/>
        </w:rPr>
      </w:pPr>
    </w:p>
    <w:p w14:paraId="77A236AC" w14:textId="77777777" w:rsidR="009647B4" w:rsidRPr="009647B4" w:rsidRDefault="009647B4" w:rsidP="009647B4">
      <w:pPr>
        <w:rPr>
          <w:rFonts w:ascii="Tahoma" w:hAnsi="Tahoma" w:cs="Tahoma"/>
          <w:sz w:val="20"/>
          <w:szCs w:val="20"/>
          <w:u w:val="single"/>
        </w:rPr>
      </w:pPr>
      <w:r w:rsidRPr="009647B4">
        <w:rPr>
          <w:rFonts w:ascii="Tahoma" w:hAnsi="Tahoma" w:cs="Tahoma"/>
          <w:sz w:val="20"/>
          <w:szCs w:val="20"/>
          <w:u w:val="single"/>
        </w:rPr>
        <w:t>Parametry techniczne:</w:t>
      </w:r>
    </w:p>
    <w:p w14:paraId="2518685C" w14:textId="77777777" w:rsidR="009647B4" w:rsidRPr="009647B4" w:rsidRDefault="009647B4" w:rsidP="00D6361A">
      <w:pPr>
        <w:pStyle w:val="Akapitzlist"/>
        <w:numPr>
          <w:ilvl w:val="0"/>
          <w:numId w:val="71"/>
        </w:numPr>
        <w:spacing w:after="160" w:line="259" w:lineRule="auto"/>
        <w:jc w:val="left"/>
        <w:rPr>
          <w:rFonts w:ascii="Tahoma" w:hAnsi="Tahoma" w:cs="Tahoma"/>
          <w:sz w:val="20"/>
          <w:szCs w:val="20"/>
        </w:rPr>
      </w:pPr>
      <w:r w:rsidRPr="009647B4">
        <w:rPr>
          <w:rFonts w:ascii="Tahoma" w:hAnsi="Tahoma" w:cs="Tahoma"/>
          <w:sz w:val="20"/>
          <w:szCs w:val="20"/>
        </w:rPr>
        <w:t>Wymiary platformy: 85x75 cm</w:t>
      </w:r>
    </w:p>
    <w:p w14:paraId="34685F46" w14:textId="77777777" w:rsidR="009647B4" w:rsidRPr="009647B4" w:rsidRDefault="009647B4" w:rsidP="00D6361A">
      <w:pPr>
        <w:pStyle w:val="Akapitzlist"/>
        <w:numPr>
          <w:ilvl w:val="0"/>
          <w:numId w:val="71"/>
        </w:numPr>
        <w:spacing w:after="160" w:line="259" w:lineRule="auto"/>
        <w:jc w:val="left"/>
        <w:rPr>
          <w:rFonts w:ascii="Tahoma" w:hAnsi="Tahoma" w:cs="Tahoma"/>
          <w:sz w:val="20"/>
          <w:szCs w:val="20"/>
        </w:rPr>
      </w:pPr>
      <w:r w:rsidRPr="009647B4">
        <w:rPr>
          <w:rFonts w:ascii="Tahoma" w:hAnsi="Tahoma" w:cs="Tahoma"/>
          <w:sz w:val="20"/>
          <w:szCs w:val="20"/>
        </w:rPr>
        <w:t>Sposób montażu: na słupkach do stopni schodów</w:t>
      </w:r>
    </w:p>
    <w:p w14:paraId="231BCFB5" w14:textId="77777777" w:rsidR="009647B4" w:rsidRPr="009647B4" w:rsidRDefault="009647B4" w:rsidP="00D6361A">
      <w:pPr>
        <w:pStyle w:val="Akapitzlist"/>
        <w:numPr>
          <w:ilvl w:val="0"/>
          <w:numId w:val="71"/>
        </w:numPr>
        <w:spacing w:after="160" w:line="259" w:lineRule="auto"/>
        <w:jc w:val="left"/>
        <w:rPr>
          <w:rFonts w:ascii="Tahoma" w:hAnsi="Tahoma" w:cs="Tahoma"/>
          <w:sz w:val="20"/>
          <w:szCs w:val="20"/>
        </w:rPr>
      </w:pPr>
      <w:r w:rsidRPr="009647B4">
        <w:rPr>
          <w:rFonts w:ascii="Tahoma" w:hAnsi="Tahoma" w:cs="Tahoma"/>
          <w:sz w:val="20"/>
          <w:szCs w:val="20"/>
        </w:rPr>
        <w:t>Moc silnika: 0,5 kW, zasilanie: jednofazowe 230V AC; TN-S (bezp. B10A + wyłącznik bezpiecznika 30mA, przewód zasilający 3x1,5mm. Zasilanie bateryjne na platformie 2x12V</w:t>
      </w:r>
    </w:p>
    <w:p w14:paraId="7CFC0CF8" w14:textId="77777777" w:rsidR="009647B4" w:rsidRPr="009647B4" w:rsidRDefault="009647B4" w:rsidP="00D6361A">
      <w:pPr>
        <w:pStyle w:val="Akapitzlist"/>
        <w:numPr>
          <w:ilvl w:val="0"/>
          <w:numId w:val="71"/>
        </w:numPr>
        <w:spacing w:after="160" w:line="259" w:lineRule="auto"/>
        <w:jc w:val="left"/>
        <w:rPr>
          <w:rFonts w:ascii="Tahoma" w:hAnsi="Tahoma" w:cs="Tahoma"/>
          <w:sz w:val="20"/>
          <w:szCs w:val="20"/>
        </w:rPr>
      </w:pPr>
      <w:r w:rsidRPr="009647B4">
        <w:rPr>
          <w:rFonts w:ascii="Tahoma" w:hAnsi="Tahoma" w:cs="Tahoma"/>
          <w:sz w:val="20"/>
          <w:szCs w:val="20"/>
        </w:rPr>
        <w:t>Zakręty: 2, tor jazdy: krzywoliniowy</w:t>
      </w:r>
    </w:p>
    <w:p w14:paraId="6C8A8B77" w14:textId="77777777" w:rsidR="009647B4" w:rsidRPr="009647B4" w:rsidRDefault="009647B4" w:rsidP="00D6361A">
      <w:pPr>
        <w:pStyle w:val="Akapitzlist"/>
        <w:numPr>
          <w:ilvl w:val="0"/>
          <w:numId w:val="71"/>
        </w:numPr>
        <w:spacing w:after="160" w:line="259" w:lineRule="auto"/>
        <w:jc w:val="left"/>
        <w:rPr>
          <w:rFonts w:ascii="Tahoma" w:hAnsi="Tahoma" w:cs="Tahoma"/>
          <w:sz w:val="20"/>
          <w:szCs w:val="20"/>
        </w:rPr>
      </w:pPr>
      <w:r w:rsidRPr="009647B4">
        <w:rPr>
          <w:rFonts w:ascii="Tahoma" w:hAnsi="Tahoma" w:cs="Tahoma"/>
          <w:sz w:val="20"/>
          <w:szCs w:val="20"/>
        </w:rPr>
        <w:t>Składanie: automatyczne</w:t>
      </w:r>
    </w:p>
    <w:p w14:paraId="1A153A5C" w14:textId="77777777" w:rsidR="009647B4" w:rsidRPr="009647B4" w:rsidRDefault="009647B4" w:rsidP="00D6361A">
      <w:pPr>
        <w:pStyle w:val="Akapitzlist"/>
        <w:numPr>
          <w:ilvl w:val="0"/>
          <w:numId w:val="71"/>
        </w:numPr>
        <w:spacing w:after="160" w:line="259" w:lineRule="auto"/>
        <w:jc w:val="left"/>
        <w:rPr>
          <w:rFonts w:ascii="Tahoma" w:hAnsi="Tahoma" w:cs="Tahoma"/>
          <w:sz w:val="20"/>
          <w:szCs w:val="20"/>
        </w:rPr>
      </w:pPr>
      <w:r w:rsidRPr="009647B4">
        <w:rPr>
          <w:rFonts w:ascii="Tahoma" w:hAnsi="Tahoma" w:cs="Tahoma"/>
          <w:sz w:val="20"/>
          <w:szCs w:val="20"/>
        </w:rPr>
        <w:t>Materiał: stal ocynkowana malowana w kolorze szarym</w:t>
      </w:r>
    </w:p>
    <w:p w14:paraId="3B6CA514" w14:textId="77777777" w:rsidR="009647B4" w:rsidRPr="009647B4" w:rsidRDefault="009647B4" w:rsidP="00D6361A">
      <w:pPr>
        <w:pStyle w:val="Akapitzlist"/>
        <w:numPr>
          <w:ilvl w:val="0"/>
          <w:numId w:val="71"/>
        </w:numPr>
        <w:spacing w:after="160" w:line="259" w:lineRule="auto"/>
        <w:jc w:val="left"/>
        <w:rPr>
          <w:rFonts w:ascii="Tahoma" w:hAnsi="Tahoma" w:cs="Tahoma"/>
          <w:sz w:val="20"/>
          <w:szCs w:val="20"/>
        </w:rPr>
      </w:pPr>
      <w:r w:rsidRPr="009647B4">
        <w:rPr>
          <w:rFonts w:ascii="Tahoma" w:hAnsi="Tahoma" w:cs="Tahoma"/>
          <w:sz w:val="20"/>
          <w:szCs w:val="20"/>
        </w:rPr>
        <w:t xml:space="preserve">Zabezpieczenia: system </w:t>
      </w:r>
      <w:proofErr w:type="spellStart"/>
      <w:r w:rsidRPr="009647B4">
        <w:rPr>
          <w:rFonts w:ascii="Tahoma" w:hAnsi="Tahoma" w:cs="Tahoma"/>
          <w:sz w:val="20"/>
          <w:szCs w:val="20"/>
        </w:rPr>
        <w:t>przeciwtnący</w:t>
      </w:r>
      <w:proofErr w:type="spellEnd"/>
      <w:r w:rsidRPr="009647B4">
        <w:rPr>
          <w:rFonts w:ascii="Tahoma" w:hAnsi="Tahoma" w:cs="Tahoma"/>
          <w:sz w:val="20"/>
          <w:szCs w:val="20"/>
        </w:rPr>
        <w:t xml:space="preserve"> i </w:t>
      </w:r>
      <w:proofErr w:type="spellStart"/>
      <w:r w:rsidRPr="009647B4">
        <w:rPr>
          <w:rFonts w:ascii="Tahoma" w:hAnsi="Tahoma" w:cs="Tahoma"/>
          <w:sz w:val="20"/>
          <w:szCs w:val="20"/>
        </w:rPr>
        <w:t>przeciwzgnieceniowy</w:t>
      </w:r>
      <w:proofErr w:type="spellEnd"/>
    </w:p>
    <w:p w14:paraId="5205B8F2" w14:textId="77777777" w:rsidR="009647B4" w:rsidRPr="009647B4" w:rsidRDefault="009647B4" w:rsidP="00D6361A">
      <w:pPr>
        <w:pStyle w:val="Akapitzlist"/>
        <w:numPr>
          <w:ilvl w:val="0"/>
          <w:numId w:val="71"/>
        </w:numPr>
        <w:spacing w:after="160" w:line="259" w:lineRule="auto"/>
        <w:jc w:val="left"/>
        <w:rPr>
          <w:rFonts w:ascii="Tahoma" w:hAnsi="Tahoma" w:cs="Tahoma"/>
          <w:sz w:val="20"/>
          <w:szCs w:val="20"/>
        </w:rPr>
      </w:pPr>
      <w:r w:rsidRPr="009647B4">
        <w:rPr>
          <w:rFonts w:ascii="Tahoma" w:hAnsi="Tahoma" w:cs="Tahoma"/>
          <w:sz w:val="20"/>
          <w:szCs w:val="20"/>
        </w:rPr>
        <w:t>Lądowanie: dolne- po zakręcie specjalnym, górne- do krawędzi ostatniego stopnia</w:t>
      </w:r>
    </w:p>
    <w:p w14:paraId="4094FD19" w14:textId="77777777" w:rsidR="009647B4" w:rsidRPr="009647B4" w:rsidRDefault="009647B4" w:rsidP="00D6361A">
      <w:pPr>
        <w:pStyle w:val="Akapitzlist"/>
        <w:numPr>
          <w:ilvl w:val="0"/>
          <w:numId w:val="71"/>
        </w:numPr>
        <w:spacing w:after="160" w:line="259" w:lineRule="auto"/>
        <w:jc w:val="left"/>
        <w:rPr>
          <w:rFonts w:ascii="Tahoma" w:hAnsi="Tahoma" w:cs="Tahoma"/>
          <w:sz w:val="20"/>
          <w:szCs w:val="20"/>
        </w:rPr>
      </w:pPr>
      <w:r w:rsidRPr="009647B4">
        <w:rPr>
          <w:rFonts w:ascii="Tahoma" w:hAnsi="Tahoma" w:cs="Tahoma"/>
          <w:sz w:val="20"/>
          <w:szCs w:val="20"/>
        </w:rPr>
        <w:t>Wyposażenie: 2 barierki zabezpieczające chowane w platformie, przycisk bezpieczeństwa na platformie ‘’STOP’’, system łagodnego startu i zatrzymania platformy, zabezpieczenie przed korzystaniem z urządzenia przez osoby nieupoważnione na platformie i kasetach wezwań (kluczyk)</w:t>
      </w:r>
    </w:p>
    <w:p w14:paraId="110C1F39" w14:textId="546B1F60" w:rsidR="00277E60" w:rsidRPr="009647B4" w:rsidRDefault="00277E60" w:rsidP="00277E60">
      <w:pPr>
        <w:pStyle w:val="Bezodstpw"/>
        <w:rPr>
          <w:rFonts w:ascii="Tahoma" w:hAnsi="Tahoma" w:cs="Tahoma"/>
          <w:sz w:val="20"/>
          <w:szCs w:val="20"/>
        </w:rPr>
      </w:pPr>
    </w:p>
    <w:p w14:paraId="0B561F64" w14:textId="25A983A2" w:rsidR="00277E60" w:rsidRPr="00350554" w:rsidRDefault="00350554" w:rsidP="00350554">
      <w:pPr>
        <w:rPr>
          <w:rFonts w:ascii="Tahoma" w:hAnsi="Tahoma" w:cs="Tahoma"/>
          <w:b/>
          <w:bCs/>
          <w:sz w:val="20"/>
          <w:szCs w:val="20"/>
        </w:rPr>
      </w:pPr>
      <w:r>
        <w:rPr>
          <w:rFonts w:ascii="Tahoma" w:hAnsi="Tahoma" w:cs="Tahoma"/>
          <w:b/>
          <w:bCs/>
          <w:sz w:val="20"/>
          <w:szCs w:val="20"/>
        </w:rPr>
        <w:t xml:space="preserve">3. </w:t>
      </w:r>
      <w:r w:rsidR="0078091D" w:rsidRPr="00350554">
        <w:rPr>
          <w:rFonts w:ascii="Tahoma" w:hAnsi="Tahoma" w:cs="Tahoma"/>
          <w:b/>
          <w:bCs/>
          <w:sz w:val="20"/>
          <w:szCs w:val="20"/>
        </w:rPr>
        <w:t>Montaż</w:t>
      </w:r>
    </w:p>
    <w:p w14:paraId="748C8926" w14:textId="77777777" w:rsidR="00350554" w:rsidRDefault="00350554" w:rsidP="00350554">
      <w:pPr>
        <w:pStyle w:val="Bezodstpw"/>
        <w:rPr>
          <w:rFonts w:ascii="Tahoma" w:hAnsi="Tahoma" w:cs="Tahoma"/>
          <w:sz w:val="20"/>
          <w:szCs w:val="20"/>
        </w:rPr>
      </w:pPr>
    </w:p>
    <w:p w14:paraId="4E767103" w14:textId="77777777" w:rsidR="00350554" w:rsidRPr="00CF1600" w:rsidRDefault="00350554" w:rsidP="00350554">
      <w:pPr>
        <w:pStyle w:val="Bezodstpw"/>
        <w:rPr>
          <w:rFonts w:ascii="Arial" w:hAnsi="Arial" w:cs="Arial"/>
          <w:sz w:val="22"/>
          <w:szCs w:val="22"/>
        </w:rPr>
      </w:pPr>
      <w:r w:rsidRPr="00CF1600">
        <w:rPr>
          <w:rFonts w:ascii="Arial" w:hAnsi="Arial" w:cs="Arial"/>
          <w:sz w:val="22"/>
          <w:szCs w:val="22"/>
        </w:rPr>
        <w:t>Zgodnie z wytycznymi producenta.</w:t>
      </w:r>
    </w:p>
    <w:p w14:paraId="30DA63D2" w14:textId="77777777" w:rsidR="00350554" w:rsidRPr="00CF1600" w:rsidRDefault="00350554" w:rsidP="00350554">
      <w:pPr>
        <w:pStyle w:val="Bezodstpw"/>
        <w:rPr>
          <w:rFonts w:ascii="Arial" w:hAnsi="Arial" w:cs="Arial"/>
          <w:sz w:val="22"/>
          <w:szCs w:val="22"/>
        </w:rPr>
      </w:pPr>
    </w:p>
    <w:p w14:paraId="45344010" w14:textId="77777777" w:rsidR="00350554" w:rsidRPr="00CF1600" w:rsidRDefault="00350554" w:rsidP="00350554">
      <w:pPr>
        <w:rPr>
          <w:rFonts w:ascii="Arial" w:hAnsi="Arial" w:cs="Arial"/>
          <w:sz w:val="22"/>
          <w:szCs w:val="22"/>
        </w:rPr>
      </w:pPr>
      <w:r w:rsidRPr="00CF1600">
        <w:rPr>
          <w:rFonts w:ascii="Arial" w:hAnsi="Arial" w:cs="Arial"/>
          <w:sz w:val="22"/>
          <w:szCs w:val="22"/>
        </w:rPr>
        <w:t>Zakres robót obejmuje :</w:t>
      </w:r>
    </w:p>
    <w:p w14:paraId="008A7850" w14:textId="5192ECF2" w:rsidR="00350554" w:rsidRPr="00CF1600" w:rsidRDefault="00350554" w:rsidP="00350554">
      <w:pPr>
        <w:rPr>
          <w:rFonts w:ascii="Arial" w:hAnsi="Arial" w:cs="Arial"/>
          <w:sz w:val="22"/>
          <w:szCs w:val="22"/>
        </w:rPr>
      </w:pPr>
      <w:r w:rsidRPr="00CF1600">
        <w:rPr>
          <w:rFonts w:ascii="Arial" w:hAnsi="Arial" w:cs="Arial"/>
          <w:sz w:val="22"/>
          <w:szCs w:val="22"/>
        </w:rPr>
        <w:t>- weryfikację dokumentacji budowlanej i wykonawczej w zakresie</w:t>
      </w:r>
      <w:r>
        <w:rPr>
          <w:rFonts w:ascii="Arial" w:hAnsi="Arial" w:cs="Arial"/>
          <w:sz w:val="22"/>
          <w:szCs w:val="22"/>
        </w:rPr>
        <w:t xml:space="preserve"> podnośnika „platformy” wraz konstrukcją nośną (wsporczą)</w:t>
      </w:r>
      <w:r w:rsidRPr="00CF1600">
        <w:rPr>
          <w:rFonts w:ascii="Arial" w:hAnsi="Arial" w:cs="Arial"/>
          <w:sz w:val="22"/>
          <w:szCs w:val="22"/>
        </w:rPr>
        <w:t>, oraz opracowanie na jej podstawie projektów warsztatowych</w:t>
      </w:r>
      <w:r>
        <w:rPr>
          <w:rFonts w:ascii="Arial" w:hAnsi="Arial" w:cs="Arial"/>
          <w:sz w:val="22"/>
          <w:szCs w:val="22"/>
        </w:rPr>
        <w:t>. Konstrukcję należy wykonać „na miarę” jako dedykowaną i dostosowaną do konkretnego wnętrza.</w:t>
      </w:r>
    </w:p>
    <w:p w14:paraId="5B364803" w14:textId="77777777" w:rsidR="00350554" w:rsidRPr="00CF1600" w:rsidRDefault="00350554" w:rsidP="00350554">
      <w:pPr>
        <w:rPr>
          <w:rFonts w:ascii="Arial" w:hAnsi="Arial" w:cs="Arial"/>
          <w:sz w:val="22"/>
          <w:szCs w:val="22"/>
        </w:rPr>
      </w:pPr>
      <w:r w:rsidRPr="00CF1600">
        <w:rPr>
          <w:rFonts w:ascii="Arial" w:hAnsi="Arial" w:cs="Arial"/>
          <w:sz w:val="22"/>
          <w:szCs w:val="22"/>
        </w:rPr>
        <w:t xml:space="preserve"> - dostawa urządzenia w zakresie zgodnym z charakterystyką i specyfikacją techniczną oferty , </w:t>
      </w:r>
    </w:p>
    <w:p w14:paraId="4C7588B6" w14:textId="52A283BB" w:rsidR="00350554" w:rsidRPr="00CF1600" w:rsidRDefault="00350554" w:rsidP="00350554">
      <w:pPr>
        <w:rPr>
          <w:rFonts w:ascii="Arial" w:hAnsi="Arial" w:cs="Arial"/>
          <w:sz w:val="22"/>
          <w:szCs w:val="22"/>
        </w:rPr>
      </w:pPr>
      <w:r w:rsidRPr="00CF1600">
        <w:rPr>
          <w:rFonts w:ascii="Arial" w:hAnsi="Arial" w:cs="Arial"/>
          <w:sz w:val="22"/>
          <w:szCs w:val="22"/>
        </w:rPr>
        <w:t xml:space="preserve">- pełny montaż ( front robót niezbędny do rozpoczęcia montażu przygotowany w uzgodnieniu z dostawcą systemu </w:t>
      </w:r>
      <w:r>
        <w:rPr>
          <w:rFonts w:ascii="Arial" w:hAnsi="Arial" w:cs="Arial"/>
          <w:sz w:val="22"/>
          <w:szCs w:val="22"/>
        </w:rPr>
        <w:t>podnośnika</w:t>
      </w:r>
      <w:r w:rsidRPr="00CF1600">
        <w:rPr>
          <w:rFonts w:ascii="Arial" w:hAnsi="Arial" w:cs="Arial"/>
          <w:sz w:val="22"/>
          <w:szCs w:val="22"/>
        </w:rPr>
        <w:t xml:space="preserve">, </w:t>
      </w:r>
    </w:p>
    <w:p w14:paraId="540A8974" w14:textId="77777777" w:rsidR="00350554" w:rsidRPr="00CF1600" w:rsidRDefault="00350554" w:rsidP="00350554">
      <w:pPr>
        <w:rPr>
          <w:rFonts w:ascii="Arial" w:hAnsi="Arial" w:cs="Arial"/>
          <w:sz w:val="22"/>
          <w:szCs w:val="22"/>
        </w:rPr>
      </w:pPr>
      <w:r w:rsidRPr="00CF1600">
        <w:rPr>
          <w:rFonts w:ascii="Arial" w:hAnsi="Arial" w:cs="Arial"/>
          <w:sz w:val="22"/>
          <w:szCs w:val="22"/>
        </w:rPr>
        <w:t xml:space="preserve">- nadzór nad montażem , </w:t>
      </w:r>
    </w:p>
    <w:p w14:paraId="33481117" w14:textId="77777777" w:rsidR="00350554" w:rsidRPr="00CF1600" w:rsidRDefault="00350554" w:rsidP="00350554">
      <w:pPr>
        <w:rPr>
          <w:rFonts w:ascii="Arial" w:hAnsi="Arial" w:cs="Arial"/>
          <w:sz w:val="22"/>
          <w:szCs w:val="22"/>
        </w:rPr>
      </w:pPr>
      <w:r w:rsidRPr="00CF1600">
        <w:rPr>
          <w:rFonts w:ascii="Arial" w:hAnsi="Arial" w:cs="Arial"/>
          <w:sz w:val="22"/>
          <w:szCs w:val="22"/>
        </w:rPr>
        <w:t xml:space="preserve">- rozruch , </w:t>
      </w:r>
    </w:p>
    <w:p w14:paraId="6EC4730C" w14:textId="77777777" w:rsidR="00350554" w:rsidRPr="00CF1600" w:rsidRDefault="00350554" w:rsidP="00350554">
      <w:pPr>
        <w:rPr>
          <w:rFonts w:ascii="Arial" w:hAnsi="Arial" w:cs="Arial"/>
          <w:sz w:val="22"/>
          <w:szCs w:val="22"/>
        </w:rPr>
      </w:pPr>
      <w:r w:rsidRPr="00CF1600">
        <w:rPr>
          <w:rFonts w:ascii="Arial" w:hAnsi="Arial" w:cs="Arial"/>
          <w:sz w:val="22"/>
          <w:szCs w:val="22"/>
        </w:rPr>
        <w:t xml:space="preserve">- dokumentacja techniczna ( odbiorowa ) wraz z wymaganymi certyfikatami i </w:t>
      </w:r>
      <w:proofErr w:type="spellStart"/>
      <w:r w:rsidRPr="00CF1600">
        <w:rPr>
          <w:rFonts w:ascii="Arial" w:hAnsi="Arial" w:cs="Arial"/>
          <w:sz w:val="22"/>
          <w:szCs w:val="22"/>
        </w:rPr>
        <w:t>dopuszczeniami</w:t>
      </w:r>
      <w:proofErr w:type="spellEnd"/>
      <w:r w:rsidRPr="00CF1600">
        <w:rPr>
          <w:rFonts w:ascii="Arial" w:hAnsi="Arial" w:cs="Arial"/>
          <w:sz w:val="22"/>
          <w:szCs w:val="22"/>
        </w:rPr>
        <w:t xml:space="preserve"> zgodnie z wymaganiami Urzędu Dozoru Technicznego , </w:t>
      </w:r>
    </w:p>
    <w:p w14:paraId="017E8F72" w14:textId="77777777" w:rsidR="00350554" w:rsidRDefault="00350554" w:rsidP="00350554">
      <w:pPr>
        <w:rPr>
          <w:rFonts w:ascii="Arial" w:hAnsi="Arial" w:cs="Arial"/>
          <w:sz w:val="22"/>
          <w:szCs w:val="22"/>
        </w:rPr>
      </w:pPr>
      <w:r w:rsidRPr="00CF1600">
        <w:rPr>
          <w:rFonts w:ascii="Arial" w:hAnsi="Arial" w:cs="Arial"/>
          <w:sz w:val="22"/>
          <w:szCs w:val="22"/>
        </w:rPr>
        <w:t>- odbiór urządzeń przez Jednostkę Notyfikowaną i wydanie Certyfikatów Zgodności,</w:t>
      </w:r>
    </w:p>
    <w:p w14:paraId="57125BE3" w14:textId="77777777" w:rsidR="00350554" w:rsidRDefault="00350554" w:rsidP="00350554">
      <w:pPr>
        <w:pStyle w:val="Bezodstpw"/>
        <w:rPr>
          <w:rFonts w:ascii="Tahoma" w:hAnsi="Tahoma" w:cs="Tahoma"/>
          <w:sz w:val="20"/>
          <w:szCs w:val="20"/>
        </w:rPr>
      </w:pPr>
    </w:p>
    <w:p w14:paraId="765BF970" w14:textId="77777777" w:rsidR="00350554" w:rsidRPr="00A57303" w:rsidRDefault="00350554" w:rsidP="00350554">
      <w:pPr>
        <w:pStyle w:val="Bezodstpw"/>
        <w:ind w:left="360"/>
        <w:rPr>
          <w:rFonts w:ascii="Tahoma" w:hAnsi="Tahoma" w:cs="Tahoma"/>
          <w:b/>
          <w:sz w:val="20"/>
          <w:szCs w:val="20"/>
        </w:rPr>
      </w:pPr>
      <w:r>
        <w:rPr>
          <w:rFonts w:ascii="Tahoma" w:hAnsi="Tahoma" w:cs="Tahoma"/>
          <w:b/>
          <w:sz w:val="20"/>
          <w:szCs w:val="20"/>
        </w:rPr>
        <w:t>5.</w:t>
      </w:r>
      <w:r w:rsidRPr="00A57303">
        <w:rPr>
          <w:rFonts w:ascii="Tahoma" w:hAnsi="Tahoma" w:cs="Tahoma"/>
          <w:b/>
          <w:sz w:val="20"/>
          <w:szCs w:val="20"/>
        </w:rPr>
        <w:t>Obmiar robót</w:t>
      </w:r>
    </w:p>
    <w:p w14:paraId="417D460F" w14:textId="77777777" w:rsidR="00350554" w:rsidRPr="00994B34" w:rsidRDefault="00350554" w:rsidP="00350554">
      <w:pPr>
        <w:pStyle w:val="Bezodstpw"/>
        <w:ind w:left="720"/>
        <w:rPr>
          <w:rFonts w:ascii="Tahoma" w:hAnsi="Tahoma" w:cs="Tahoma"/>
          <w:sz w:val="20"/>
          <w:szCs w:val="20"/>
        </w:rPr>
      </w:pPr>
    </w:p>
    <w:p w14:paraId="7DF57766" w14:textId="77777777" w:rsidR="00350554" w:rsidRPr="0095621E" w:rsidRDefault="00350554" w:rsidP="00350554">
      <w:pPr>
        <w:pStyle w:val="Bezodstpw"/>
        <w:rPr>
          <w:rFonts w:ascii="Tahoma" w:hAnsi="Tahoma" w:cs="Tahoma"/>
          <w:sz w:val="20"/>
          <w:szCs w:val="20"/>
        </w:rPr>
      </w:pPr>
      <w:r>
        <w:rPr>
          <w:rFonts w:ascii="Tahoma" w:hAnsi="Tahoma" w:cs="Tahoma"/>
          <w:sz w:val="20"/>
          <w:szCs w:val="20"/>
        </w:rPr>
        <w:t>Ogó</w:t>
      </w:r>
      <w:r w:rsidRPr="00994B34">
        <w:rPr>
          <w:rFonts w:ascii="Tahoma" w:hAnsi="Tahoma" w:cs="Tahoma"/>
          <w:sz w:val="20"/>
          <w:szCs w:val="20"/>
        </w:rPr>
        <w:t>lne wymagania dotyczące obmiar</w:t>
      </w:r>
      <w:r>
        <w:rPr>
          <w:rFonts w:ascii="Tahoma" w:hAnsi="Tahoma" w:cs="Tahoma"/>
          <w:sz w:val="20"/>
          <w:szCs w:val="20"/>
        </w:rPr>
        <w:t xml:space="preserve">u Robot podano w </w:t>
      </w:r>
      <w:r w:rsidRPr="0095621E">
        <w:rPr>
          <w:rFonts w:ascii="Tahoma" w:hAnsi="Tahoma" w:cs="Tahoma"/>
          <w:sz w:val="20"/>
          <w:szCs w:val="20"/>
        </w:rPr>
        <w:t>ST-0 „Wymagania ogólne”.</w:t>
      </w:r>
    </w:p>
    <w:p w14:paraId="4CF28EF9" w14:textId="77777777" w:rsidR="00350554" w:rsidRPr="0095621E" w:rsidRDefault="00350554" w:rsidP="00350554">
      <w:pPr>
        <w:pStyle w:val="Bezodstpw"/>
        <w:rPr>
          <w:rFonts w:ascii="Tahoma" w:hAnsi="Tahoma" w:cs="Tahoma"/>
          <w:sz w:val="20"/>
          <w:szCs w:val="20"/>
        </w:rPr>
      </w:pPr>
      <w:r w:rsidRPr="0095621E">
        <w:rPr>
          <w:rFonts w:ascii="Tahoma" w:hAnsi="Tahoma" w:cs="Tahoma"/>
          <w:sz w:val="20"/>
          <w:szCs w:val="20"/>
        </w:rPr>
        <w:t>Jednostką obmiaru jest:</w:t>
      </w:r>
    </w:p>
    <w:p w14:paraId="1063B74F" w14:textId="77777777" w:rsidR="00350554" w:rsidRPr="00994B34" w:rsidRDefault="00350554" w:rsidP="00350554">
      <w:pPr>
        <w:pStyle w:val="Bezodstpw"/>
        <w:rPr>
          <w:rFonts w:ascii="Tahoma" w:hAnsi="Tahoma" w:cs="Tahoma"/>
          <w:sz w:val="20"/>
          <w:szCs w:val="20"/>
        </w:rPr>
      </w:pPr>
      <w:r>
        <w:rPr>
          <w:rFonts w:ascii="Tahoma" w:hAnsi="Tahoma" w:cs="Tahoma"/>
          <w:sz w:val="20"/>
          <w:szCs w:val="20"/>
        </w:rPr>
        <w:t xml:space="preserve"> </w:t>
      </w:r>
    </w:p>
    <w:p w14:paraId="5C7C04CD" w14:textId="77777777" w:rsidR="00350554" w:rsidRDefault="00350554" w:rsidP="00350554">
      <w:pPr>
        <w:pStyle w:val="Bezodstpw"/>
        <w:rPr>
          <w:rFonts w:ascii="Tahoma" w:hAnsi="Tahoma" w:cs="Tahoma"/>
          <w:sz w:val="20"/>
          <w:szCs w:val="20"/>
        </w:rPr>
      </w:pPr>
      <w:r>
        <w:rPr>
          <w:rFonts w:ascii="Tahoma" w:hAnsi="Tahoma" w:cs="Tahoma"/>
          <w:sz w:val="20"/>
          <w:szCs w:val="20"/>
        </w:rPr>
        <w:t xml:space="preserve">- szt. (sztuka)  </w:t>
      </w:r>
    </w:p>
    <w:p w14:paraId="1CD101AB" w14:textId="77777777" w:rsidR="00350554" w:rsidRDefault="00350554" w:rsidP="00350554">
      <w:pPr>
        <w:pStyle w:val="Bezodstpw"/>
        <w:rPr>
          <w:rFonts w:ascii="Tahoma" w:hAnsi="Tahoma" w:cs="Tahoma"/>
          <w:sz w:val="20"/>
          <w:szCs w:val="20"/>
        </w:rPr>
      </w:pPr>
    </w:p>
    <w:p w14:paraId="1939C4C1" w14:textId="11170130" w:rsidR="00350554" w:rsidRPr="00A57303" w:rsidRDefault="00350554" w:rsidP="00350554">
      <w:pPr>
        <w:pStyle w:val="Bezodstpw"/>
        <w:rPr>
          <w:rFonts w:ascii="Tahoma" w:hAnsi="Tahoma" w:cs="Tahoma"/>
          <w:b/>
          <w:sz w:val="20"/>
          <w:szCs w:val="20"/>
        </w:rPr>
      </w:pPr>
      <w:r>
        <w:rPr>
          <w:rFonts w:ascii="Tahoma" w:hAnsi="Tahoma" w:cs="Tahoma"/>
          <w:b/>
          <w:sz w:val="20"/>
          <w:szCs w:val="20"/>
        </w:rPr>
        <w:t xml:space="preserve">6. </w:t>
      </w:r>
      <w:r w:rsidRPr="00A57303">
        <w:rPr>
          <w:rFonts w:ascii="Tahoma" w:hAnsi="Tahoma" w:cs="Tahoma"/>
          <w:b/>
          <w:sz w:val="20"/>
          <w:szCs w:val="20"/>
        </w:rPr>
        <w:t>Odbiór robót</w:t>
      </w:r>
    </w:p>
    <w:p w14:paraId="583DEC77" w14:textId="77777777" w:rsidR="00350554" w:rsidRPr="00994B34" w:rsidRDefault="00350554" w:rsidP="00350554">
      <w:pPr>
        <w:pStyle w:val="Bezodstpw"/>
        <w:ind w:left="720"/>
        <w:rPr>
          <w:rFonts w:ascii="Tahoma" w:hAnsi="Tahoma" w:cs="Tahoma"/>
          <w:sz w:val="20"/>
          <w:szCs w:val="20"/>
        </w:rPr>
      </w:pPr>
    </w:p>
    <w:p w14:paraId="5AA56E97" w14:textId="0661F1DE" w:rsidR="00350554" w:rsidRDefault="00350554" w:rsidP="00D6361A">
      <w:pPr>
        <w:pStyle w:val="Bezodstpw"/>
        <w:numPr>
          <w:ilvl w:val="1"/>
          <w:numId w:val="85"/>
        </w:numPr>
        <w:rPr>
          <w:rFonts w:ascii="Tahoma" w:hAnsi="Tahoma" w:cs="Tahoma"/>
          <w:b/>
          <w:sz w:val="20"/>
          <w:szCs w:val="20"/>
        </w:rPr>
      </w:pPr>
      <w:r w:rsidRPr="00A57303">
        <w:rPr>
          <w:rFonts w:ascii="Tahoma" w:hAnsi="Tahoma" w:cs="Tahoma"/>
          <w:b/>
          <w:sz w:val="20"/>
          <w:szCs w:val="20"/>
        </w:rPr>
        <w:t>Ustalenia ogólne dotyczące odbioru robót</w:t>
      </w:r>
    </w:p>
    <w:p w14:paraId="17907D23" w14:textId="77777777" w:rsidR="00350554" w:rsidRPr="00A57303" w:rsidRDefault="00350554" w:rsidP="00350554">
      <w:pPr>
        <w:pStyle w:val="Bezodstpw"/>
        <w:ind w:left="1080"/>
        <w:rPr>
          <w:rFonts w:ascii="Tahoma" w:hAnsi="Tahoma" w:cs="Tahoma"/>
          <w:b/>
          <w:sz w:val="20"/>
          <w:szCs w:val="20"/>
        </w:rPr>
      </w:pPr>
    </w:p>
    <w:p w14:paraId="1D1D58DF" w14:textId="77777777" w:rsidR="00350554" w:rsidRPr="0095621E" w:rsidRDefault="00350554" w:rsidP="00350554">
      <w:pPr>
        <w:pStyle w:val="Bezodstpw"/>
        <w:rPr>
          <w:rFonts w:ascii="Tahoma" w:hAnsi="Tahoma" w:cs="Tahoma"/>
          <w:sz w:val="20"/>
          <w:szCs w:val="20"/>
        </w:rPr>
      </w:pPr>
      <w:r>
        <w:rPr>
          <w:rFonts w:ascii="Tahoma" w:hAnsi="Tahoma" w:cs="Tahoma"/>
          <w:sz w:val="20"/>
          <w:szCs w:val="20"/>
        </w:rPr>
        <w:t>Ogó</w:t>
      </w:r>
      <w:r w:rsidRPr="00994B34">
        <w:rPr>
          <w:rFonts w:ascii="Tahoma" w:hAnsi="Tahoma" w:cs="Tahoma"/>
          <w:sz w:val="20"/>
          <w:szCs w:val="20"/>
        </w:rPr>
        <w:t>l</w:t>
      </w:r>
      <w:r>
        <w:rPr>
          <w:rFonts w:ascii="Tahoma" w:hAnsi="Tahoma" w:cs="Tahoma"/>
          <w:sz w:val="20"/>
          <w:szCs w:val="20"/>
        </w:rPr>
        <w:t xml:space="preserve">ne wymagania dotyczące odbioru robot podano </w:t>
      </w:r>
      <w:r w:rsidRPr="0095621E">
        <w:rPr>
          <w:rFonts w:ascii="Tahoma" w:hAnsi="Tahoma" w:cs="Tahoma"/>
          <w:sz w:val="20"/>
          <w:szCs w:val="20"/>
        </w:rPr>
        <w:t>w ST-0 „Wymagania ogólne”.</w:t>
      </w:r>
    </w:p>
    <w:p w14:paraId="09E71C7C" w14:textId="77777777" w:rsidR="00350554" w:rsidRDefault="00350554" w:rsidP="00350554">
      <w:pPr>
        <w:pStyle w:val="Bezodstpw"/>
        <w:rPr>
          <w:rFonts w:ascii="Tahoma" w:hAnsi="Tahoma" w:cs="Tahoma"/>
          <w:sz w:val="20"/>
          <w:szCs w:val="20"/>
        </w:rPr>
      </w:pPr>
    </w:p>
    <w:p w14:paraId="53C90FEA" w14:textId="77777777" w:rsidR="00277E60" w:rsidRDefault="00277E60" w:rsidP="00FB1D73">
      <w:pPr>
        <w:pStyle w:val="Bezodstpw"/>
        <w:rPr>
          <w:rFonts w:ascii="Tahoma" w:hAnsi="Tahoma" w:cs="Tahoma"/>
          <w:sz w:val="20"/>
          <w:szCs w:val="20"/>
        </w:rPr>
      </w:pPr>
    </w:p>
    <w:p w14:paraId="787A1C04" w14:textId="77777777" w:rsidR="003C7871" w:rsidRDefault="003C7871" w:rsidP="00FB1D73">
      <w:pPr>
        <w:pStyle w:val="Bezodstpw"/>
        <w:rPr>
          <w:rFonts w:ascii="Tahoma" w:hAnsi="Tahoma" w:cs="Tahoma"/>
          <w:sz w:val="20"/>
          <w:szCs w:val="20"/>
        </w:rPr>
      </w:pPr>
    </w:p>
    <w:p w14:paraId="456BD4DE" w14:textId="77777777" w:rsidR="003C7871" w:rsidRDefault="003C7871" w:rsidP="00FB1D73">
      <w:pPr>
        <w:pStyle w:val="Bezodstpw"/>
        <w:rPr>
          <w:rFonts w:ascii="Tahoma" w:hAnsi="Tahoma" w:cs="Tahoma"/>
          <w:sz w:val="20"/>
          <w:szCs w:val="20"/>
        </w:rPr>
      </w:pPr>
    </w:p>
    <w:p w14:paraId="38BC8E58" w14:textId="77777777" w:rsidR="003C7871" w:rsidRDefault="003C7871" w:rsidP="00FB1D73">
      <w:pPr>
        <w:pStyle w:val="Bezodstpw"/>
        <w:rPr>
          <w:rFonts w:ascii="Tahoma" w:hAnsi="Tahoma" w:cs="Tahoma"/>
          <w:sz w:val="20"/>
          <w:szCs w:val="20"/>
        </w:rPr>
      </w:pPr>
    </w:p>
    <w:p w14:paraId="04EF6D55" w14:textId="77777777" w:rsidR="003C7871" w:rsidRDefault="003C7871" w:rsidP="00FB1D73">
      <w:pPr>
        <w:pStyle w:val="Bezodstpw"/>
        <w:rPr>
          <w:rFonts w:ascii="Tahoma" w:hAnsi="Tahoma" w:cs="Tahoma"/>
          <w:sz w:val="20"/>
          <w:szCs w:val="20"/>
        </w:rPr>
      </w:pPr>
    </w:p>
    <w:p w14:paraId="2DF27650" w14:textId="77777777" w:rsidR="003C7871" w:rsidRDefault="003C7871" w:rsidP="00FB1D73">
      <w:pPr>
        <w:pStyle w:val="Bezodstpw"/>
        <w:rPr>
          <w:rFonts w:ascii="Tahoma" w:hAnsi="Tahoma" w:cs="Tahoma"/>
          <w:sz w:val="20"/>
          <w:szCs w:val="20"/>
        </w:rPr>
      </w:pPr>
    </w:p>
    <w:p w14:paraId="3FE92570" w14:textId="77777777" w:rsidR="003C7871" w:rsidRDefault="003C7871" w:rsidP="00FB1D73">
      <w:pPr>
        <w:pStyle w:val="Bezodstpw"/>
        <w:rPr>
          <w:rFonts w:ascii="Tahoma" w:hAnsi="Tahoma" w:cs="Tahoma"/>
          <w:sz w:val="20"/>
          <w:szCs w:val="20"/>
        </w:rPr>
      </w:pPr>
    </w:p>
    <w:p w14:paraId="433C0021" w14:textId="77777777" w:rsidR="003C7871" w:rsidRDefault="003C7871" w:rsidP="00FB1D73">
      <w:pPr>
        <w:pStyle w:val="Bezodstpw"/>
        <w:rPr>
          <w:rFonts w:ascii="Tahoma" w:hAnsi="Tahoma" w:cs="Tahoma"/>
          <w:sz w:val="20"/>
          <w:szCs w:val="20"/>
        </w:rPr>
      </w:pPr>
    </w:p>
    <w:p w14:paraId="2CA1C184" w14:textId="77777777" w:rsidR="003C7871" w:rsidRDefault="003C7871" w:rsidP="00FB1D73">
      <w:pPr>
        <w:pStyle w:val="Bezodstpw"/>
        <w:rPr>
          <w:rFonts w:ascii="Tahoma" w:hAnsi="Tahoma" w:cs="Tahoma"/>
          <w:sz w:val="20"/>
          <w:szCs w:val="20"/>
        </w:rPr>
      </w:pPr>
    </w:p>
    <w:p w14:paraId="3F02761D" w14:textId="77777777" w:rsidR="003C7871" w:rsidRDefault="003C7871" w:rsidP="00FB1D73">
      <w:pPr>
        <w:pStyle w:val="Bezodstpw"/>
        <w:rPr>
          <w:rFonts w:ascii="Tahoma" w:hAnsi="Tahoma" w:cs="Tahoma"/>
          <w:sz w:val="20"/>
          <w:szCs w:val="20"/>
        </w:rPr>
      </w:pPr>
    </w:p>
    <w:p w14:paraId="5262BE14" w14:textId="77777777" w:rsidR="003C7871" w:rsidRDefault="003C7871" w:rsidP="00FB1D73">
      <w:pPr>
        <w:pStyle w:val="Bezodstpw"/>
        <w:rPr>
          <w:rFonts w:ascii="Tahoma" w:hAnsi="Tahoma" w:cs="Tahoma"/>
          <w:sz w:val="20"/>
          <w:szCs w:val="20"/>
        </w:rPr>
      </w:pPr>
    </w:p>
    <w:p w14:paraId="2562379E" w14:textId="77777777" w:rsidR="003C7871" w:rsidRDefault="003C7871" w:rsidP="00FB1D73">
      <w:pPr>
        <w:pStyle w:val="Bezodstpw"/>
        <w:rPr>
          <w:rFonts w:ascii="Tahoma" w:hAnsi="Tahoma" w:cs="Tahoma"/>
          <w:sz w:val="20"/>
          <w:szCs w:val="20"/>
        </w:rPr>
      </w:pPr>
    </w:p>
    <w:p w14:paraId="439CAF34" w14:textId="77777777" w:rsidR="003C7871" w:rsidRDefault="003C7871" w:rsidP="00FB1D73">
      <w:pPr>
        <w:pStyle w:val="Bezodstpw"/>
        <w:rPr>
          <w:rFonts w:ascii="Tahoma" w:hAnsi="Tahoma" w:cs="Tahoma"/>
          <w:sz w:val="20"/>
          <w:szCs w:val="20"/>
        </w:rPr>
      </w:pPr>
    </w:p>
    <w:p w14:paraId="5410EB6F" w14:textId="77777777" w:rsidR="003C7871" w:rsidRDefault="003C7871" w:rsidP="00FB1D73">
      <w:pPr>
        <w:pStyle w:val="Bezodstpw"/>
        <w:rPr>
          <w:rFonts w:ascii="Tahoma" w:hAnsi="Tahoma" w:cs="Tahoma"/>
          <w:sz w:val="20"/>
          <w:szCs w:val="20"/>
        </w:rPr>
      </w:pPr>
    </w:p>
    <w:p w14:paraId="2C850310" w14:textId="77777777" w:rsidR="003C7871" w:rsidRDefault="003C7871" w:rsidP="00FB1D73">
      <w:pPr>
        <w:pStyle w:val="Bezodstpw"/>
        <w:rPr>
          <w:rFonts w:ascii="Tahoma" w:hAnsi="Tahoma" w:cs="Tahoma"/>
          <w:sz w:val="20"/>
          <w:szCs w:val="20"/>
        </w:rPr>
      </w:pPr>
    </w:p>
    <w:p w14:paraId="17EF537F" w14:textId="77777777" w:rsidR="003C7871" w:rsidRDefault="003C7871" w:rsidP="00FB1D73">
      <w:pPr>
        <w:pStyle w:val="Bezodstpw"/>
        <w:rPr>
          <w:rFonts w:ascii="Tahoma" w:hAnsi="Tahoma" w:cs="Tahoma"/>
          <w:sz w:val="20"/>
          <w:szCs w:val="20"/>
        </w:rPr>
      </w:pPr>
    </w:p>
    <w:p w14:paraId="17344953" w14:textId="77777777" w:rsidR="003C7871" w:rsidRDefault="003C7871" w:rsidP="00FB1D73">
      <w:pPr>
        <w:pStyle w:val="Bezodstpw"/>
        <w:rPr>
          <w:rFonts w:ascii="Tahoma" w:hAnsi="Tahoma" w:cs="Tahoma"/>
          <w:sz w:val="20"/>
          <w:szCs w:val="20"/>
        </w:rPr>
      </w:pPr>
    </w:p>
    <w:p w14:paraId="7AF1918C" w14:textId="77777777" w:rsidR="003C7871" w:rsidRDefault="003C7871" w:rsidP="00FB1D73">
      <w:pPr>
        <w:pStyle w:val="Bezodstpw"/>
        <w:rPr>
          <w:rFonts w:ascii="Tahoma" w:hAnsi="Tahoma" w:cs="Tahoma"/>
          <w:sz w:val="20"/>
          <w:szCs w:val="20"/>
        </w:rPr>
      </w:pPr>
    </w:p>
    <w:p w14:paraId="11DCAE7E" w14:textId="77777777" w:rsidR="003C7871" w:rsidRDefault="003C7871" w:rsidP="00FB1D73">
      <w:pPr>
        <w:pStyle w:val="Bezodstpw"/>
        <w:rPr>
          <w:rFonts w:ascii="Tahoma" w:hAnsi="Tahoma" w:cs="Tahoma"/>
          <w:sz w:val="20"/>
          <w:szCs w:val="20"/>
        </w:rPr>
      </w:pPr>
    </w:p>
    <w:p w14:paraId="6A59C891" w14:textId="77777777" w:rsidR="003C7871" w:rsidRDefault="003C7871" w:rsidP="00FB1D73">
      <w:pPr>
        <w:pStyle w:val="Bezodstpw"/>
        <w:rPr>
          <w:rFonts w:ascii="Tahoma" w:hAnsi="Tahoma" w:cs="Tahoma"/>
          <w:sz w:val="20"/>
          <w:szCs w:val="20"/>
        </w:rPr>
      </w:pPr>
    </w:p>
    <w:p w14:paraId="1CD3A2D7" w14:textId="77777777" w:rsidR="003C7871" w:rsidRDefault="003C7871" w:rsidP="00FB1D73">
      <w:pPr>
        <w:pStyle w:val="Bezodstpw"/>
        <w:rPr>
          <w:rFonts w:ascii="Tahoma" w:hAnsi="Tahoma" w:cs="Tahoma"/>
          <w:sz w:val="20"/>
          <w:szCs w:val="20"/>
        </w:rPr>
      </w:pPr>
    </w:p>
    <w:p w14:paraId="64A1D0B8" w14:textId="77777777" w:rsidR="003C7871" w:rsidRDefault="003C7871" w:rsidP="00FB1D73">
      <w:pPr>
        <w:pStyle w:val="Bezodstpw"/>
        <w:rPr>
          <w:rFonts w:ascii="Tahoma" w:hAnsi="Tahoma" w:cs="Tahoma"/>
          <w:sz w:val="20"/>
          <w:szCs w:val="20"/>
        </w:rPr>
      </w:pPr>
    </w:p>
    <w:p w14:paraId="27E418EA" w14:textId="77777777" w:rsidR="003C7871" w:rsidRDefault="003C7871" w:rsidP="00FB1D73">
      <w:pPr>
        <w:pStyle w:val="Bezodstpw"/>
        <w:rPr>
          <w:rFonts w:ascii="Tahoma" w:hAnsi="Tahoma" w:cs="Tahoma"/>
          <w:sz w:val="20"/>
          <w:szCs w:val="20"/>
        </w:rPr>
      </w:pPr>
    </w:p>
    <w:p w14:paraId="3396E4C1" w14:textId="77777777" w:rsidR="003C7871" w:rsidRDefault="003C7871" w:rsidP="00FB1D73">
      <w:pPr>
        <w:pStyle w:val="Bezodstpw"/>
        <w:rPr>
          <w:rFonts w:ascii="Tahoma" w:hAnsi="Tahoma" w:cs="Tahoma"/>
          <w:sz w:val="20"/>
          <w:szCs w:val="20"/>
        </w:rPr>
      </w:pPr>
    </w:p>
    <w:p w14:paraId="2CE81FAA" w14:textId="77777777" w:rsidR="003C7871" w:rsidRDefault="003C7871" w:rsidP="00FB1D73">
      <w:pPr>
        <w:pStyle w:val="Bezodstpw"/>
        <w:rPr>
          <w:rFonts w:ascii="Tahoma" w:hAnsi="Tahoma" w:cs="Tahoma"/>
          <w:sz w:val="20"/>
          <w:szCs w:val="20"/>
        </w:rPr>
      </w:pPr>
    </w:p>
    <w:p w14:paraId="67AB1E1A" w14:textId="77777777" w:rsidR="003C7871" w:rsidRDefault="003C7871" w:rsidP="00FB1D73">
      <w:pPr>
        <w:pStyle w:val="Bezodstpw"/>
        <w:rPr>
          <w:rFonts w:ascii="Tahoma" w:hAnsi="Tahoma" w:cs="Tahoma"/>
          <w:sz w:val="20"/>
          <w:szCs w:val="20"/>
        </w:rPr>
      </w:pPr>
    </w:p>
    <w:p w14:paraId="0A9A2117" w14:textId="77777777" w:rsidR="003C7871" w:rsidRDefault="003C7871" w:rsidP="00FB1D73">
      <w:pPr>
        <w:pStyle w:val="Bezodstpw"/>
        <w:rPr>
          <w:rFonts w:ascii="Tahoma" w:hAnsi="Tahoma" w:cs="Tahoma"/>
          <w:sz w:val="20"/>
          <w:szCs w:val="20"/>
        </w:rPr>
      </w:pPr>
    </w:p>
    <w:p w14:paraId="119E5A6B" w14:textId="77777777" w:rsidR="003C7871" w:rsidRDefault="003C7871" w:rsidP="00FB1D73">
      <w:pPr>
        <w:pStyle w:val="Bezodstpw"/>
        <w:rPr>
          <w:rFonts w:ascii="Tahoma" w:hAnsi="Tahoma" w:cs="Tahoma"/>
          <w:sz w:val="20"/>
          <w:szCs w:val="20"/>
        </w:rPr>
      </w:pPr>
    </w:p>
    <w:p w14:paraId="1AF72C7E" w14:textId="77777777" w:rsidR="003C7871" w:rsidRDefault="003C7871" w:rsidP="00FB1D73">
      <w:pPr>
        <w:pStyle w:val="Bezodstpw"/>
        <w:rPr>
          <w:rFonts w:ascii="Tahoma" w:hAnsi="Tahoma" w:cs="Tahoma"/>
          <w:sz w:val="20"/>
          <w:szCs w:val="20"/>
        </w:rPr>
      </w:pPr>
    </w:p>
    <w:p w14:paraId="2157EBA2" w14:textId="77777777" w:rsidR="003C7871" w:rsidRDefault="003C7871" w:rsidP="00FB1D73">
      <w:pPr>
        <w:pStyle w:val="Bezodstpw"/>
        <w:rPr>
          <w:rFonts w:ascii="Tahoma" w:hAnsi="Tahoma" w:cs="Tahoma"/>
          <w:sz w:val="20"/>
          <w:szCs w:val="20"/>
        </w:rPr>
      </w:pPr>
    </w:p>
    <w:p w14:paraId="6410304F" w14:textId="77777777" w:rsidR="003C7871" w:rsidRDefault="003C7871" w:rsidP="00FB1D73">
      <w:pPr>
        <w:pStyle w:val="Bezodstpw"/>
        <w:rPr>
          <w:rFonts w:ascii="Tahoma" w:hAnsi="Tahoma" w:cs="Tahoma"/>
          <w:sz w:val="20"/>
          <w:szCs w:val="20"/>
        </w:rPr>
      </w:pPr>
    </w:p>
    <w:p w14:paraId="75785099" w14:textId="77777777" w:rsidR="003C7871" w:rsidRDefault="003C7871" w:rsidP="00FB1D73">
      <w:pPr>
        <w:pStyle w:val="Bezodstpw"/>
        <w:rPr>
          <w:rFonts w:ascii="Tahoma" w:hAnsi="Tahoma" w:cs="Tahoma"/>
          <w:sz w:val="20"/>
          <w:szCs w:val="20"/>
        </w:rPr>
      </w:pPr>
    </w:p>
    <w:p w14:paraId="09A80875" w14:textId="77777777" w:rsidR="003C7871" w:rsidRDefault="003C7871" w:rsidP="00FB1D73">
      <w:pPr>
        <w:pStyle w:val="Bezodstpw"/>
        <w:rPr>
          <w:rFonts w:ascii="Tahoma" w:hAnsi="Tahoma" w:cs="Tahoma"/>
          <w:sz w:val="20"/>
          <w:szCs w:val="20"/>
        </w:rPr>
      </w:pPr>
    </w:p>
    <w:p w14:paraId="0F97A566" w14:textId="77777777" w:rsidR="003C7871" w:rsidRDefault="003C7871" w:rsidP="00FB1D73">
      <w:pPr>
        <w:pStyle w:val="Bezodstpw"/>
        <w:rPr>
          <w:rFonts w:ascii="Tahoma" w:hAnsi="Tahoma" w:cs="Tahoma"/>
          <w:sz w:val="20"/>
          <w:szCs w:val="20"/>
        </w:rPr>
      </w:pPr>
    </w:p>
    <w:p w14:paraId="69BAAA65" w14:textId="77777777" w:rsidR="003C7871" w:rsidRDefault="003C7871" w:rsidP="00FB1D73">
      <w:pPr>
        <w:pStyle w:val="Bezodstpw"/>
        <w:rPr>
          <w:rFonts w:ascii="Tahoma" w:hAnsi="Tahoma" w:cs="Tahoma"/>
          <w:sz w:val="20"/>
          <w:szCs w:val="20"/>
        </w:rPr>
      </w:pPr>
    </w:p>
    <w:p w14:paraId="482C31E4" w14:textId="77777777" w:rsidR="003C7871" w:rsidRDefault="003C7871" w:rsidP="00FB1D73">
      <w:pPr>
        <w:pStyle w:val="Bezodstpw"/>
        <w:rPr>
          <w:rFonts w:ascii="Tahoma" w:hAnsi="Tahoma" w:cs="Tahoma"/>
          <w:sz w:val="20"/>
          <w:szCs w:val="20"/>
        </w:rPr>
      </w:pPr>
    </w:p>
    <w:p w14:paraId="523921B2" w14:textId="77777777" w:rsidR="003C7871" w:rsidRDefault="003C7871" w:rsidP="00FB1D73">
      <w:pPr>
        <w:pStyle w:val="Bezodstpw"/>
        <w:rPr>
          <w:rFonts w:ascii="Tahoma" w:hAnsi="Tahoma" w:cs="Tahoma"/>
          <w:sz w:val="20"/>
          <w:szCs w:val="20"/>
        </w:rPr>
      </w:pPr>
    </w:p>
    <w:p w14:paraId="308C6990" w14:textId="77777777" w:rsidR="003C7871" w:rsidRDefault="003C7871" w:rsidP="00FB1D73">
      <w:pPr>
        <w:pStyle w:val="Bezodstpw"/>
        <w:rPr>
          <w:rFonts w:ascii="Tahoma" w:hAnsi="Tahoma" w:cs="Tahoma"/>
          <w:sz w:val="20"/>
          <w:szCs w:val="20"/>
        </w:rPr>
      </w:pPr>
    </w:p>
    <w:p w14:paraId="318F5222" w14:textId="77777777" w:rsidR="003C7871" w:rsidRDefault="003C7871" w:rsidP="00FB1D73">
      <w:pPr>
        <w:pStyle w:val="Bezodstpw"/>
        <w:rPr>
          <w:rFonts w:ascii="Tahoma" w:hAnsi="Tahoma" w:cs="Tahoma"/>
          <w:sz w:val="20"/>
          <w:szCs w:val="20"/>
        </w:rPr>
      </w:pPr>
    </w:p>
    <w:p w14:paraId="01F27157" w14:textId="77777777" w:rsidR="003C7871" w:rsidRDefault="003C7871" w:rsidP="00FB1D73">
      <w:pPr>
        <w:pStyle w:val="Bezodstpw"/>
        <w:rPr>
          <w:rFonts w:ascii="Tahoma" w:hAnsi="Tahoma" w:cs="Tahoma"/>
          <w:sz w:val="20"/>
          <w:szCs w:val="20"/>
        </w:rPr>
      </w:pPr>
    </w:p>
    <w:p w14:paraId="16AA370D" w14:textId="77777777" w:rsidR="003C7871" w:rsidRDefault="003C7871" w:rsidP="00FB1D73">
      <w:pPr>
        <w:pStyle w:val="Bezodstpw"/>
        <w:rPr>
          <w:rFonts w:ascii="Tahoma" w:hAnsi="Tahoma" w:cs="Tahoma"/>
          <w:sz w:val="20"/>
          <w:szCs w:val="20"/>
        </w:rPr>
      </w:pPr>
    </w:p>
    <w:p w14:paraId="1CFCFFAC" w14:textId="77777777" w:rsidR="003C7871" w:rsidRDefault="003C7871" w:rsidP="00FB1D73">
      <w:pPr>
        <w:pStyle w:val="Bezodstpw"/>
        <w:rPr>
          <w:rFonts w:ascii="Tahoma" w:hAnsi="Tahoma" w:cs="Tahoma"/>
          <w:sz w:val="20"/>
          <w:szCs w:val="20"/>
        </w:rPr>
      </w:pPr>
    </w:p>
    <w:p w14:paraId="1C8D6691" w14:textId="77777777" w:rsidR="003C7871" w:rsidRPr="003C7871" w:rsidRDefault="003C7871" w:rsidP="00FB1D73">
      <w:pPr>
        <w:pStyle w:val="Bezodstpw"/>
        <w:rPr>
          <w:rFonts w:ascii="Tahoma" w:hAnsi="Tahoma" w:cs="Tahoma"/>
          <w:b/>
          <w:bCs/>
          <w:sz w:val="20"/>
          <w:szCs w:val="20"/>
        </w:rPr>
      </w:pPr>
    </w:p>
    <w:p w14:paraId="77C13801" w14:textId="5934046E" w:rsidR="003C7871" w:rsidRPr="003C7871" w:rsidRDefault="003C7871" w:rsidP="003C7871">
      <w:pPr>
        <w:pStyle w:val="Nagwek7"/>
        <w:spacing w:before="0" w:line="276" w:lineRule="auto"/>
        <w:rPr>
          <w:rFonts w:ascii="Tahoma" w:hAnsi="Tahoma" w:cs="Tahoma"/>
          <w:b/>
          <w:bCs/>
          <w:i w:val="0"/>
          <w:iCs w:val="0"/>
          <w:color w:val="000000" w:themeColor="text1"/>
          <w:sz w:val="26"/>
          <w:szCs w:val="26"/>
        </w:rPr>
      </w:pPr>
      <w:bookmarkStart w:id="64" w:name="_Toc173160796"/>
      <w:r w:rsidRPr="003C7871">
        <w:rPr>
          <w:rFonts w:ascii="Tahoma" w:hAnsi="Tahoma" w:cs="Tahoma"/>
          <w:b/>
          <w:bCs/>
          <w:i w:val="0"/>
          <w:iCs w:val="0"/>
          <w:color w:val="000000" w:themeColor="text1"/>
          <w:sz w:val="26"/>
          <w:szCs w:val="26"/>
        </w:rPr>
        <w:lastRenderedPageBreak/>
        <w:t>UWAGI KOŃCOWE</w:t>
      </w:r>
      <w:bookmarkEnd w:id="64"/>
    </w:p>
    <w:p w14:paraId="4A8E8742" w14:textId="77777777" w:rsidR="003C7871" w:rsidRPr="003C7871" w:rsidRDefault="003C7871" w:rsidP="003C7871">
      <w:pPr>
        <w:pStyle w:val="Akapitzlist"/>
        <w:autoSpaceDE w:val="0"/>
        <w:autoSpaceDN w:val="0"/>
        <w:adjustRightInd w:val="0"/>
        <w:ind w:left="0"/>
        <w:rPr>
          <w:rFonts w:ascii="Tahoma" w:hAnsi="Tahoma" w:cs="Tahoma"/>
          <w:sz w:val="21"/>
          <w:szCs w:val="21"/>
        </w:rPr>
      </w:pPr>
    </w:p>
    <w:p w14:paraId="58E7C36B" w14:textId="77777777" w:rsidR="003C7871" w:rsidRPr="003C7871" w:rsidRDefault="003C7871" w:rsidP="003C7871">
      <w:pPr>
        <w:rPr>
          <w:rFonts w:ascii="Tahoma" w:hAnsi="Tahoma" w:cs="Tahoma"/>
          <w:b/>
          <w:bCs/>
          <w:sz w:val="21"/>
          <w:szCs w:val="21"/>
        </w:rPr>
      </w:pPr>
      <w:r w:rsidRPr="003C7871">
        <w:rPr>
          <w:rFonts w:ascii="Tahoma" w:hAnsi="Tahoma" w:cs="Tahoma"/>
          <w:b/>
          <w:bCs/>
          <w:sz w:val="21"/>
          <w:szCs w:val="21"/>
        </w:rPr>
        <w:t xml:space="preserve">Uwagi ogólne: </w:t>
      </w:r>
    </w:p>
    <w:p w14:paraId="4E40D4E9"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Prace budowlane należy wykonywać pod nadzorem uprawnionego kierownika budowy.</w:t>
      </w:r>
    </w:p>
    <w:p w14:paraId="2834BDD8"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Wszystkie materiały zastosowane do realizacji robót powinny posiadać wymagane certyfikaty, deklaracje właściwości użytkowych lub aprobaty techniczne, natomiast urządzenia – certyfikat na znak bezpieczeństwa.</w:t>
      </w:r>
    </w:p>
    <w:p w14:paraId="0A63E116"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W przypadku pojawienia się wątpliwości interpretacyjnych dotyczących projektowanych rozwiązań technicznych, w szczególności mających wpływ na bezpieczeństwo robót lub użytkowania obiektu, należy niezwłocznie porozumieć się z projektantem opracowania w celu jednoznacznego sprecyzowania rozwiązań technicznych.</w:t>
      </w:r>
    </w:p>
    <w:p w14:paraId="34BEC5C3"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Wszystkie roboty budowlano-montażowe oraz odbiory należy wykonywać zgodnie z „Warunkami Technicznymi Wykonania i Odbioru Robót Budowlano-Montażowych” wydanymi przez Ministerstwo Gospodarki Przestrzennej i Budownictwa oraz opracowanymi przez Instytut Techniki Budowlanej.</w:t>
      </w:r>
    </w:p>
    <w:p w14:paraId="15B5893B"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Szczegóły rozwiązań architektonicznych należy realizować zgodnie z częścią opisową oraz rysunkową dokumentacji projektowej.</w:t>
      </w:r>
    </w:p>
    <w:p w14:paraId="705E6988"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Dokumentację projektową stanowią integralne części: opisowa i rysunkowa oraz projekty instalacji elektrycznych i sanitarnych, które należy rozpatrywać łącznie z projektem architektoniczno-konstrukcyjnym.</w:t>
      </w:r>
    </w:p>
    <w:p w14:paraId="71038316"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Projekt architektoniczno-budowlany został zatwierdzony decyzją o pozwoleniu na budowę oraz decyzją Wojewódzkiego Konserwatora Zabytków.</w:t>
      </w:r>
    </w:p>
    <w:p w14:paraId="2EC8C66C" w14:textId="77777777" w:rsidR="003C7871" w:rsidRPr="003C7871" w:rsidRDefault="003C7871" w:rsidP="003C7871">
      <w:pPr>
        <w:pStyle w:val="Akapitzlist"/>
        <w:autoSpaceDE w:val="0"/>
        <w:autoSpaceDN w:val="0"/>
        <w:adjustRightInd w:val="0"/>
        <w:ind w:left="0"/>
        <w:rPr>
          <w:rFonts w:ascii="Tahoma" w:hAnsi="Tahoma" w:cs="Tahoma"/>
          <w:sz w:val="21"/>
          <w:szCs w:val="21"/>
        </w:rPr>
      </w:pPr>
      <w:r w:rsidRPr="003C7871">
        <w:rPr>
          <w:rFonts w:ascii="Tahoma" w:hAnsi="Tahoma" w:cs="Tahoma"/>
          <w:sz w:val="21"/>
          <w:szCs w:val="21"/>
        </w:rPr>
        <w:t>• Projekty techniczne branżowe (w szczególności instalacji sanitarnych, wentylacyjnych, elektrycznych, teletechnicznych, systemów bezpieczeństwa oraz urządzeń technicznych) wymagają końcowego doboru rozwiązań systemowych, technologicznych i materiałowych na etapie realizacji robót, w oparciu o:</w:t>
      </w:r>
      <w:r w:rsidRPr="003C7871">
        <w:rPr>
          <w:rFonts w:ascii="Tahoma" w:hAnsi="Tahoma" w:cs="Tahoma"/>
          <w:sz w:val="21"/>
          <w:szCs w:val="21"/>
        </w:rPr>
        <w:br/>
        <w:t>– karty techniczne i instrukcje producentów,</w:t>
      </w:r>
      <w:r w:rsidRPr="003C7871">
        <w:rPr>
          <w:rFonts w:ascii="Tahoma" w:hAnsi="Tahoma" w:cs="Tahoma"/>
          <w:sz w:val="21"/>
          <w:szCs w:val="21"/>
        </w:rPr>
        <w:br/>
        <w:t>– rozwiązania systemowe posiadające wymagane aprobaty, badania i certyfikaty,</w:t>
      </w:r>
    </w:p>
    <w:p w14:paraId="6770F892" w14:textId="77777777" w:rsidR="003C7871" w:rsidRPr="003C7871" w:rsidRDefault="003C7871" w:rsidP="003C7871">
      <w:pPr>
        <w:pStyle w:val="Akapitzlist"/>
        <w:autoSpaceDE w:val="0"/>
        <w:autoSpaceDN w:val="0"/>
        <w:adjustRightInd w:val="0"/>
        <w:spacing w:line="276" w:lineRule="auto"/>
        <w:ind w:left="0"/>
        <w:jc w:val="left"/>
        <w:rPr>
          <w:rFonts w:ascii="Tahoma" w:hAnsi="Tahoma" w:cs="Tahoma"/>
          <w:sz w:val="21"/>
          <w:szCs w:val="21"/>
        </w:rPr>
      </w:pPr>
      <w:r w:rsidRPr="003C7871">
        <w:rPr>
          <w:rFonts w:ascii="Tahoma" w:hAnsi="Tahoma" w:cs="Tahoma"/>
          <w:sz w:val="21"/>
          <w:szCs w:val="21"/>
        </w:rPr>
        <w:t>– rzeczywiste warunki obiektu ujawnione w trakcie robót, po wykonaniu odkrywek,</w:t>
      </w:r>
      <w:r w:rsidRPr="003C7871">
        <w:rPr>
          <w:rFonts w:ascii="Tahoma" w:hAnsi="Tahoma" w:cs="Tahoma"/>
          <w:sz w:val="21"/>
          <w:szCs w:val="21"/>
        </w:rPr>
        <w:br/>
        <w:t>– uzgodnienia z właściwym organem ochrony zabytków.</w:t>
      </w:r>
    </w:p>
    <w:p w14:paraId="73FCE2FC"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Dobór urządzeń, technologii, detali montażowych, tras instalacyjnych oraz rozwiązań przejść przez przegrody należy do obowiązków Wykonawcy robót, który sporządza dokumentację warsztatową i wykonawczą na własną odpowiedzialność, z zachowaniem zgodności z projektem architektoniczno-budowlanym oraz obowiązującymi przepisami.</w:t>
      </w:r>
    </w:p>
    <w:p w14:paraId="479CD79B"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Dokumentacja warsztatowa, projekty wykonawcze oraz projekty techniczne instalacyjne podlegają zatwierdzeniu przez właściwy organ ochrony zabytków w toku realizacji robót – zgodnie z warunkami decyzji konserwatorskiej – przed ich wdrożeniem do realizacji.</w:t>
      </w:r>
    </w:p>
    <w:p w14:paraId="67082B19" w14:textId="77777777" w:rsidR="003C7871" w:rsidRPr="003C7871" w:rsidRDefault="003C7871" w:rsidP="003C7871">
      <w:pPr>
        <w:pStyle w:val="Akapitzlist"/>
        <w:autoSpaceDE w:val="0"/>
        <w:autoSpaceDN w:val="0"/>
        <w:adjustRightInd w:val="0"/>
        <w:ind w:left="0"/>
        <w:rPr>
          <w:rFonts w:ascii="Tahoma" w:hAnsi="Tahoma" w:cs="Tahoma"/>
          <w:sz w:val="21"/>
          <w:szCs w:val="21"/>
        </w:rPr>
      </w:pPr>
      <w:r w:rsidRPr="003C7871">
        <w:rPr>
          <w:rFonts w:ascii="Tahoma" w:hAnsi="Tahoma" w:cs="Tahoma"/>
          <w:sz w:val="21"/>
          <w:szCs w:val="21"/>
        </w:rPr>
        <w:t>• Zakres robót budowlanych, technologicznych i konserwatorskich, który ujawni się po odsłonięciu elementów konstrukcyjnych, murów, fundamentów, stropów, więźby dachowej, przewodów kominowych oraz instalacji istniejących, nie stanowi wady dokumentacji projektowej, lecz jest konsekwencją zabytkowego charakteru obiektu oraz ograniczeń rozpoznania nieinwazyjnego na etapie projektowym.</w:t>
      </w:r>
    </w:p>
    <w:p w14:paraId="3F6A5D76"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Przed przystąpieniem do robót budowlanych należy bezwzględnie sprawdzić w terenie wszystkie wymiary oraz rzędne.</w:t>
      </w:r>
    </w:p>
    <w:p w14:paraId="6E90499D"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xml:space="preserve">• Niniejsza dokumentacja projektowa została opracowana na podstawie dostępnych materiałów archiwalnych, wizji lokalnej oraz badań o charakterze nieinwazyjnym. W związku z zabytkowym charakterem obiektu ujawnienie na etapie realizacji robót elementów niezinwentaryzowanych, ukrytych wad technicznych, zniszczeń konstrukcyjnych, zawilgoceń, </w:t>
      </w:r>
      <w:proofErr w:type="spellStart"/>
      <w:r w:rsidRPr="003C7871">
        <w:rPr>
          <w:rFonts w:ascii="Tahoma" w:hAnsi="Tahoma" w:cs="Tahoma"/>
          <w:sz w:val="21"/>
          <w:szCs w:val="21"/>
        </w:rPr>
        <w:t>zasoleń</w:t>
      </w:r>
      <w:proofErr w:type="spellEnd"/>
      <w:r w:rsidRPr="003C7871">
        <w:rPr>
          <w:rFonts w:ascii="Tahoma" w:hAnsi="Tahoma" w:cs="Tahoma"/>
          <w:sz w:val="21"/>
          <w:szCs w:val="21"/>
        </w:rPr>
        <w:t>, uszkodzeń murów, fundamentów lub instalacji nie może być traktowane jako wada dokumentacji projektowej.</w:t>
      </w:r>
    </w:p>
    <w:p w14:paraId="3064EC65"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lastRenderedPageBreak/>
        <w:t>• Roboty wynikające z ujawnionego na etapie realizacji rzeczywistego stanu technicznego obiektu, których nie można było przewidzieć na etapie opracowania dokumentacji projektowej, stanowią roboty dodatkowe lub zamienne i wymagają odrębnego ustalenia zakresu, technologii oraz zasad rozliczenia.</w:t>
      </w:r>
    </w:p>
    <w:p w14:paraId="2ACDA8F2"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xml:space="preserve">• Zakres robót określony w dokumentacji projektowej oraz </w:t>
      </w:r>
      <w:proofErr w:type="spellStart"/>
      <w:r w:rsidRPr="003C7871">
        <w:rPr>
          <w:rFonts w:ascii="Tahoma" w:hAnsi="Tahoma" w:cs="Tahoma"/>
          <w:sz w:val="21"/>
          <w:szCs w:val="21"/>
        </w:rPr>
        <w:t>STWiORB</w:t>
      </w:r>
      <w:proofErr w:type="spellEnd"/>
      <w:r w:rsidRPr="003C7871">
        <w:rPr>
          <w:rFonts w:ascii="Tahoma" w:hAnsi="Tahoma" w:cs="Tahoma"/>
          <w:sz w:val="21"/>
          <w:szCs w:val="21"/>
        </w:rPr>
        <w:t xml:space="preserve"> należy traktować jako zakres projektowy, który może podlegać weryfikacji i doprecyzowaniu po odsłonięciu elementów konstrukcyjnych i wykończeniowych w trakcie robót.</w:t>
      </w:r>
    </w:p>
    <w:p w14:paraId="2ED725FB"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Wykonawca robót zobowiązany jest do niezwłocznego zgłoszenia projektantowi oraz inspektorowi nadzoru wszelkich rozbieżności pomiędzy dokumentacją projektową a stanem faktycznym obiektu ujawnionym w trakcie realizacji robót. Kontynuowanie robót bez dokonania wymaganych uzgodnień odbywa się na ryzyko Wykonawcy.</w:t>
      </w:r>
    </w:p>
    <w:p w14:paraId="0ED8CE67"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Wszelkie rozwiązania wykonawcze, warsztatowe, technologiczne oraz montażowe, w tym dotyczące robót dodatkowych, powinny być każdorazowo:</w:t>
      </w:r>
      <w:r w:rsidRPr="003C7871">
        <w:rPr>
          <w:rFonts w:ascii="Tahoma" w:hAnsi="Tahoma" w:cs="Tahoma"/>
          <w:sz w:val="21"/>
          <w:szCs w:val="21"/>
        </w:rPr>
        <w:br/>
        <w:t>– zgodne z założeniami projektowymi oraz programem prac konserwatorskich,</w:t>
      </w:r>
      <w:r w:rsidRPr="003C7871">
        <w:rPr>
          <w:rFonts w:ascii="Tahoma" w:hAnsi="Tahoma" w:cs="Tahoma"/>
          <w:sz w:val="21"/>
          <w:szCs w:val="21"/>
        </w:rPr>
        <w:br/>
        <w:t>– oparte na systemowych rozwiązaniach producentów,</w:t>
      </w:r>
      <w:r w:rsidRPr="003C7871">
        <w:rPr>
          <w:rFonts w:ascii="Tahoma" w:hAnsi="Tahoma" w:cs="Tahoma"/>
          <w:sz w:val="21"/>
          <w:szCs w:val="21"/>
        </w:rPr>
        <w:br/>
        <w:t>– zatwierdzone przez projektanta oraz właściwe służby konserwatorskie, jeżeli zakres ingeruje w substancję zabytkową.</w:t>
      </w:r>
    </w:p>
    <w:p w14:paraId="2E72EC15"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W przypadku konieczności wykonania robót nieujętych w dokumentacji projektowej, a wynikających z rzeczywistych warunków technicznych obiektu, projektant nie ponosi odpowiedzialności za koszty tych robót.</w:t>
      </w:r>
    </w:p>
    <w:p w14:paraId="09D7B0FB"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Rysunki warsztatowe, detale wykonawcze, obmiary rzeczywiste oraz koordynacja międzybranżowa należą do obowiązków Wykonawcy robót i nie stanowią elementu dokumentacji projektowej.</w:t>
      </w:r>
    </w:p>
    <w:p w14:paraId="32AD4E5F" w14:textId="77777777" w:rsidR="003C7871" w:rsidRPr="003C7871" w:rsidRDefault="003C7871" w:rsidP="003C7871">
      <w:pPr>
        <w:pStyle w:val="Akapitzlist"/>
        <w:autoSpaceDE w:val="0"/>
        <w:autoSpaceDN w:val="0"/>
        <w:adjustRightInd w:val="0"/>
        <w:ind w:left="0"/>
        <w:rPr>
          <w:rFonts w:ascii="Tahoma" w:hAnsi="Tahoma" w:cs="Tahoma"/>
          <w:sz w:val="21"/>
          <w:szCs w:val="21"/>
        </w:rPr>
      </w:pPr>
      <w:r w:rsidRPr="003C7871">
        <w:rPr>
          <w:rFonts w:ascii="Tahoma" w:hAnsi="Tahoma" w:cs="Tahoma"/>
          <w:sz w:val="21"/>
          <w:szCs w:val="21"/>
        </w:rPr>
        <w:t>• Zmiany technologiczne lub materiałowe wprowadzone na etapie realizacji robót bez uzgodnienia z projektantem nie mogą być traktowane jako następstwo wad dokumentacji projektowej.</w:t>
      </w:r>
    </w:p>
    <w:p w14:paraId="3DA46D66" w14:textId="77777777" w:rsidR="003C7871" w:rsidRPr="003C7871" w:rsidRDefault="003C7871" w:rsidP="003C7871">
      <w:pPr>
        <w:pStyle w:val="Akapitzlist"/>
        <w:autoSpaceDE w:val="0"/>
        <w:autoSpaceDN w:val="0"/>
        <w:adjustRightInd w:val="0"/>
        <w:ind w:left="0"/>
        <w:rPr>
          <w:rFonts w:ascii="Tahoma" w:hAnsi="Tahoma" w:cs="Tahoma"/>
          <w:sz w:val="21"/>
          <w:szCs w:val="21"/>
        </w:rPr>
      </w:pPr>
      <w:r w:rsidRPr="003C7871">
        <w:rPr>
          <w:rFonts w:ascii="Tahoma" w:hAnsi="Tahoma" w:cs="Tahoma"/>
          <w:sz w:val="21"/>
          <w:szCs w:val="21"/>
        </w:rPr>
        <w:t>• Wszelkie roboty dodatkowe lub zamienne wynikające z konieczności wykonania wzmocnień,  napraw konstrukcyjnych, dostosowania rozwiązań technicznych do stanu rzeczywistego, wymagań konserwatorskich ujawnionych w trakcie robót, traktowane są jako roboty wynikające z warunków realizacyjnych, a nie jako następstwo wad opracowanej dokumentacji projektowej, możliwych do stwierdzenia na etapie opracowania dokumentacji projektowej. Projekt nie obejmuje robót dodatkowych lub zamiennych wynikających z ujawnionego w trakcie realizacji rzeczywistego stanu technicznego obiektu, charakteru konstrukcji istniejącej, decyzji i wytycznych organów administracji publicznej, uzgodnień konserwatorskich, ani doboru technologii, rozwiązań systemowych i sposobu realizacji przyjętych przez Wykonawcę robót.</w:t>
      </w:r>
    </w:p>
    <w:p w14:paraId="6805C88E" w14:textId="77777777" w:rsidR="003C7871" w:rsidRPr="003C7871" w:rsidRDefault="003C7871" w:rsidP="003C7871">
      <w:pPr>
        <w:pStyle w:val="Akapitzlist"/>
        <w:autoSpaceDE w:val="0"/>
        <w:autoSpaceDN w:val="0"/>
        <w:adjustRightInd w:val="0"/>
        <w:ind w:left="0"/>
        <w:rPr>
          <w:rFonts w:ascii="Tahoma" w:hAnsi="Tahoma" w:cs="Tahoma"/>
          <w:sz w:val="21"/>
          <w:szCs w:val="21"/>
        </w:rPr>
      </w:pPr>
      <w:r w:rsidRPr="003C7871">
        <w:rPr>
          <w:rFonts w:ascii="Tahoma" w:hAnsi="Tahoma" w:cs="Tahoma"/>
          <w:sz w:val="21"/>
          <w:szCs w:val="21"/>
        </w:rPr>
        <w:t>• Wszystkie prace należy prowadzić w stałym uzgodnieniu z Wojewódzkim Urzędem Ochrony Zabytków, pod nadzorem osób posiadających doświadczenie w realizacji robót przy obiektach zabytkowych, z obowiązkiem zgłaszania do akceptacji wszelkich zmian materiałowych, technologicznych i wykonawczych w stosunku do projektu zatwierdzonego.</w:t>
      </w:r>
    </w:p>
    <w:p w14:paraId="40EBDC02"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Okablowanie prowadzone przy podłodze należy ukryć w maskownicach scalonych kolorystycznie z istniejącymi przegrodami budowlanymi.</w:t>
      </w:r>
    </w:p>
    <w:p w14:paraId="33640C33"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Okablowanie ścienne należy prowadzić natynkowo (bez bruzdowania), w miejscach jak najmniej widocznych, w stykach ścian, oraz ukrywać w maskownicach dopasowanych kolorystycznie do przegród. Bezwzględnie należy unikać ingerencji w zabytkowe polichromie w alkierzach.</w:t>
      </w:r>
    </w:p>
    <w:p w14:paraId="2034C158" w14:textId="77777777" w:rsidR="003C7871" w:rsidRPr="003C7871" w:rsidRDefault="003C7871" w:rsidP="003C7871">
      <w:pPr>
        <w:pStyle w:val="Akapitzlist"/>
        <w:autoSpaceDE w:val="0"/>
        <w:autoSpaceDN w:val="0"/>
        <w:adjustRightInd w:val="0"/>
        <w:spacing w:line="276" w:lineRule="auto"/>
        <w:ind w:left="0"/>
        <w:rPr>
          <w:rFonts w:ascii="Tahoma" w:hAnsi="Tahoma" w:cs="Tahoma"/>
          <w:sz w:val="21"/>
          <w:szCs w:val="21"/>
        </w:rPr>
      </w:pPr>
      <w:r w:rsidRPr="003C7871">
        <w:rPr>
          <w:rFonts w:ascii="Tahoma" w:hAnsi="Tahoma" w:cs="Tahoma"/>
          <w:sz w:val="21"/>
          <w:szCs w:val="21"/>
        </w:rPr>
        <w:t>• Projekt nie zakłada wykonywania przejść przez zabytkowe sklepienia. Przewody należy prowadzić w możliwie najmniej widocznych miejscach, w szczególności przez istniejące otwory (np. w obrębie szybu windy), z poziomu piwnic wzdłuż ścian wtórnych oraz w rejonie klatek schodowych. W obrębie parteru okablowanie prowadzić pod posadzką, w związku z jej planowaną wymianą.</w:t>
      </w:r>
    </w:p>
    <w:p w14:paraId="22EA0504" w14:textId="77777777" w:rsidR="003C7871" w:rsidRPr="003C7871" w:rsidRDefault="003C7871" w:rsidP="003C7871">
      <w:pPr>
        <w:pStyle w:val="00Dopis"/>
        <w:spacing w:line="276" w:lineRule="auto"/>
        <w:ind w:firstLine="0"/>
        <w:jc w:val="left"/>
        <w:rPr>
          <w:rFonts w:ascii="Tahoma" w:hAnsi="Tahoma" w:cs="Tahoma"/>
          <w:sz w:val="21"/>
          <w:szCs w:val="21"/>
        </w:rPr>
      </w:pPr>
      <w:r w:rsidRPr="003C7871">
        <w:rPr>
          <w:rFonts w:ascii="Tahoma" w:hAnsi="Tahoma" w:cs="Tahoma"/>
          <w:sz w:val="21"/>
          <w:szCs w:val="21"/>
        </w:rPr>
        <w:t xml:space="preserve">•  Przy doborze szczegółowym materiałów konieczna będzie specjalistyczna konsultacja producenta materiałów i wyrobów. W przypadku braku dostępności wybranego produktu należy zastosować produkt równoważny. </w:t>
      </w:r>
    </w:p>
    <w:p w14:paraId="06CF3F33" w14:textId="77777777" w:rsidR="003C7871" w:rsidRPr="003C7871" w:rsidRDefault="003C7871" w:rsidP="003C7871">
      <w:pPr>
        <w:pStyle w:val="00Dopis"/>
        <w:spacing w:line="276" w:lineRule="auto"/>
        <w:ind w:firstLine="0"/>
        <w:jc w:val="left"/>
        <w:rPr>
          <w:rFonts w:ascii="Tahoma" w:hAnsi="Tahoma" w:cs="Tahoma"/>
          <w:sz w:val="21"/>
          <w:szCs w:val="21"/>
        </w:rPr>
      </w:pPr>
      <w:r w:rsidRPr="003C7871">
        <w:rPr>
          <w:rFonts w:ascii="Tahoma" w:hAnsi="Tahoma" w:cs="Tahoma"/>
          <w:sz w:val="21"/>
          <w:szCs w:val="21"/>
        </w:rPr>
        <w:t>• Dobór materiałów i wyrobów budowlanych, powinien zostać uzgodniony z projektantami i uzyskać ich akceptację.</w:t>
      </w:r>
    </w:p>
    <w:p w14:paraId="57B84BB6" w14:textId="77777777" w:rsidR="003C7871" w:rsidRPr="003C7871" w:rsidRDefault="003C7871" w:rsidP="003C7871">
      <w:pPr>
        <w:suppressAutoHyphens/>
        <w:autoSpaceDE w:val="0"/>
        <w:autoSpaceDN w:val="0"/>
        <w:adjustRightInd w:val="0"/>
        <w:jc w:val="both"/>
        <w:rPr>
          <w:rFonts w:ascii="Tahoma" w:hAnsi="Tahoma" w:cs="Tahoma"/>
          <w:sz w:val="21"/>
          <w:szCs w:val="21"/>
        </w:rPr>
      </w:pPr>
    </w:p>
    <w:p w14:paraId="543D6A32" w14:textId="77777777" w:rsidR="003C7871" w:rsidRPr="003C7871" w:rsidRDefault="003C7871" w:rsidP="003C7871">
      <w:pPr>
        <w:pStyle w:val="00Dopis"/>
        <w:spacing w:line="276" w:lineRule="auto"/>
        <w:ind w:firstLine="0"/>
        <w:jc w:val="left"/>
        <w:rPr>
          <w:rFonts w:ascii="Tahoma" w:hAnsi="Tahoma" w:cs="Tahoma"/>
          <w:b/>
          <w:bCs/>
          <w:sz w:val="21"/>
          <w:szCs w:val="21"/>
        </w:rPr>
      </w:pPr>
      <w:r w:rsidRPr="003C7871">
        <w:rPr>
          <w:rFonts w:ascii="Tahoma" w:hAnsi="Tahoma" w:cs="Tahoma"/>
          <w:b/>
          <w:bCs/>
          <w:sz w:val="21"/>
          <w:szCs w:val="21"/>
        </w:rPr>
        <w:t>Rozwiązania równoważne</w:t>
      </w:r>
    </w:p>
    <w:p w14:paraId="531FDB47" w14:textId="77777777" w:rsidR="003C7871" w:rsidRPr="003C7871" w:rsidRDefault="003C7871" w:rsidP="003C7871">
      <w:pPr>
        <w:suppressAutoHyphens/>
        <w:autoSpaceDE w:val="0"/>
        <w:autoSpaceDN w:val="0"/>
        <w:adjustRightInd w:val="0"/>
        <w:jc w:val="both"/>
        <w:rPr>
          <w:rFonts w:ascii="Tahoma" w:hAnsi="Tahoma" w:cs="Tahoma"/>
          <w:sz w:val="21"/>
          <w:szCs w:val="21"/>
        </w:rPr>
      </w:pPr>
      <w:r w:rsidRPr="003C7871">
        <w:rPr>
          <w:rFonts w:ascii="Tahoma" w:hAnsi="Tahoma" w:cs="Tahoma"/>
          <w:sz w:val="21"/>
          <w:szCs w:val="21"/>
        </w:rPr>
        <w:t xml:space="preserve">W przypadku odniesienia w dokumentacji do nazw własnych wybranych producentów </w:t>
      </w:r>
      <w:r w:rsidRPr="003C7871">
        <w:rPr>
          <w:rFonts w:ascii="Tahoma" w:hAnsi="Tahoma" w:cs="Tahoma"/>
          <w:b/>
          <w:bCs/>
          <w:sz w:val="21"/>
          <w:szCs w:val="21"/>
        </w:rPr>
        <w:t>dopuszcza się rozwiązania równoważne dla wszystkich zastosowanych produktów o parametrach nie gorszych niż zaproponowane</w:t>
      </w:r>
      <w:r w:rsidRPr="003C7871">
        <w:rPr>
          <w:rFonts w:ascii="Tahoma" w:hAnsi="Tahoma" w:cs="Tahoma"/>
          <w:sz w:val="21"/>
          <w:szCs w:val="21"/>
        </w:rPr>
        <w:t>. Jest to uzasadnione specyfiką robót, gdyż nie można jednoznacznie opisać przedmiotu zakupu za pomocą określeń nie odwołujących się do nazw własnych.</w:t>
      </w:r>
    </w:p>
    <w:p w14:paraId="082C07D7" w14:textId="77777777" w:rsidR="003C7871" w:rsidRPr="003C7871" w:rsidRDefault="003C7871" w:rsidP="003C7871">
      <w:pPr>
        <w:pStyle w:val="Akapitzlist"/>
        <w:suppressAutoHyphens/>
        <w:autoSpaceDE w:val="0"/>
        <w:autoSpaceDN w:val="0"/>
        <w:adjustRightInd w:val="0"/>
        <w:ind w:left="0" w:firstLine="0"/>
        <w:contextualSpacing w:val="0"/>
        <w:rPr>
          <w:rFonts w:ascii="Tahoma" w:hAnsi="Tahoma" w:cs="Tahoma"/>
          <w:sz w:val="21"/>
          <w:szCs w:val="21"/>
        </w:rPr>
      </w:pPr>
      <w:r w:rsidRPr="003C7871">
        <w:rPr>
          <w:rFonts w:ascii="Tahoma" w:hAnsi="Tahoma" w:cs="Tahoma"/>
          <w:sz w:val="21"/>
          <w:szCs w:val="21"/>
        </w:rPr>
        <w:t xml:space="preserve">• Jeżeli dokumentacja projektowa lub specyfikacja techniczna wykonania i odbioru robót budowlanych wskazywałyby w odniesieniu do materiałów lub urządzeń znaki towarowe, patenty lub pochodzenie, źródła lub szczególnego procesu, który charakteryzuje produkty lub usługi dostarczane przez konkretnego wykonawcę - zgodnie z art. 99 ust. 5 ustawy </w:t>
      </w:r>
      <w:proofErr w:type="spellStart"/>
      <w:r w:rsidRPr="003C7871">
        <w:rPr>
          <w:rFonts w:ascii="Tahoma" w:hAnsi="Tahoma" w:cs="Tahoma"/>
          <w:sz w:val="21"/>
          <w:szCs w:val="21"/>
        </w:rPr>
        <w:t>Pzp</w:t>
      </w:r>
      <w:proofErr w:type="spellEnd"/>
      <w:r w:rsidRPr="003C7871">
        <w:rPr>
          <w:rFonts w:ascii="Tahoma" w:hAnsi="Tahoma" w:cs="Tahoma"/>
          <w:sz w:val="21"/>
          <w:szCs w:val="21"/>
        </w:rPr>
        <w:t xml:space="preserve">, dopuszcza się oferowanie materiałów lub urządzeń równoważnych. Materiały lub urządzenia pochodzące od konkretnych producentów określają minimalne parametry techniczne, eksploatacyjne, użytkowe, jakościowe i funkcjonalne jakim muszą odpowiadać materiały lub urządzenia oferowane przez wykonawcę, aby zostały spełnione wymagania stawiane przez Zamawiającego. </w:t>
      </w:r>
    </w:p>
    <w:p w14:paraId="1C357CCE" w14:textId="77777777" w:rsidR="003C7871" w:rsidRPr="003C7871" w:rsidRDefault="003C7871" w:rsidP="003C7871">
      <w:pPr>
        <w:pStyle w:val="Akapitzlist"/>
        <w:suppressAutoHyphens/>
        <w:autoSpaceDE w:val="0"/>
        <w:autoSpaceDN w:val="0"/>
        <w:adjustRightInd w:val="0"/>
        <w:ind w:left="0" w:firstLine="0"/>
        <w:contextualSpacing w:val="0"/>
        <w:rPr>
          <w:rFonts w:ascii="Tahoma" w:hAnsi="Tahoma" w:cs="Tahoma"/>
          <w:sz w:val="21"/>
          <w:szCs w:val="21"/>
        </w:rPr>
      </w:pPr>
      <w:r w:rsidRPr="003C7871">
        <w:rPr>
          <w:rFonts w:ascii="Tahoma" w:hAnsi="Tahoma" w:cs="Tahoma"/>
          <w:sz w:val="21"/>
          <w:szCs w:val="21"/>
        </w:rPr>
        <w:t>• Pod pojęciem „minimalne parametry techniczne, eksploatacyjne, użytkowe, jakościowe i funkcjonalne” Zamawiający rozumie wymagania dotyczące materiałów lub urządzeń zawarte w ogólnie dostępnych źródłach, katalogach, stronach internetowych producentów. Operowanie przykładowymi nazwami producenta ma jedynie na celu doprecyzowanie poziomu oczekiwań Zamawiającego w stosunku do określonego rozwiązania. Posługiwanie się nazwami producentów/produktów ma wyłącznie charakter przykładowy. Wskazując w dokumentacji oznaczenie konkretnego producenta (dostawcy) lub konkretny produkt przy opisie przedmiotu zamówienia, dopuszcza jednocześnie produkty równoważne o parametrach technicznych, eksploatacyjnych, użytkowych, jakościowych i funkcjonalnych co najmniej na poziomie parametrów wskazanego produktu, uznając tym samym każdy produkt o wskazanych lub lepszych parametrach. Oznacza że wskazaniom tym towarzyszą wyrazy „lub równoważny”.</w:t>
      </w:r>
    </w:p>
    <w:p w14:paraId="4B019911" w14:textId="77777777" w:rsidR="003C7871" w:rsidRPr="003C7871" w:rsidRDefault="003C7871" w:rsidP="003C7871">
      <w:pPr>
        <w:pStyle w:val="Akapitzlist"/>
        <w:suppressAutoHyphens/>
        <w:autoSpaceDE w:val="0"/>
        <w:autoSpaceDN w:val="0"/>
        <w:adjustRightInd w:val="0"/>
        <w:ind w:left="0" w:firstLine="0"/>
        <w:contextualSpacing w:val="0"/>
        <w:rPr>
          <w:rFonts w:ascii="Tahoma" w:hAnsi="Tahoma" w:cs="Tahoma"/>
          <w:sz w:val="21"/>
          <w:szCs w:val="21"/>
        </w:rPr>
      </w:pPr>
      <w:r w:rsidRPr="003C7871">
        <w:rPr>
          <w:rFonts w:ascii="Tahoma" w:hAnsi="Tahoma" w:cs="Tahoma"/>
          <w:sz w:val="21"/>
          <w:szCs w:val="21"/>
        </w:rPr>
        <w:t xml:space="preserve">• Na każde żądanie Zamawiającego, w tym przed rozpoczęciem stosowania materiałów i urządzeń przewidzianych do zastosowania przy realizacji niniejszego zamówienia, Wykonawca dostarczy Zamawiającemu dokumenty potwierdzające ich dopuszczenie do obrotu i stosowania w budownictwie. </w:t>
      </w:r>
    </w:p>
    <w:p w14:paraId="1759FDCA" w14:textId="77777777" w:rsidR="003C7871" w:rsidRPr="003C7871" w:rsidRDefault="003C7871" w:rsidP="003C7871">
      <w:pPr>
        <w:pStyle w:val="Akapitzlist"/>
        <w:suppressAutoHyphens/>
        <w:autoSpaceDE w:val="0"/>
        <w:autoSpaceDN w:val="0"/>
        <w:adjustRightInd w:val="0"/>
        <w:ind w:left="0" w:firstLine="0"/>
        <w:contextualSpacing w:val="0"/>
        <w:rPr>
          <w:rFonts w:ascii="Tahoma" w:hAnsi="Tahoma" w:cs="Tahoma"/>
          <w:sz w:val="21"/>
          <w:szCs w:val="21"/>
        </w:rPr>
      </w:pPr>
      <w:r w:rsidRPr="003C7871">
        <w:rPr>
          <w:rFonts w:ascii="Tahoma" w:hAnsi="Tahoma" w:cs="Tahoma"/>
          <w:sz w:val="21"/>
          <w:szCs w:val="21"/>
        </w:rPr>
        <w:t xml:space="preserve">• Kryteria stosowane w celu oceny równoważności Wykonawca, który powoła się na rozwiązania równoważne z opisanymi w projekcie, jest zobowiązany wykazać, że zaproponowane przez niego materiały i/lub urządzenia spełniają (są równoważne) wymagania określone w dokumentacji. W takim przypadku Wykonawca zobowiązany jest podać w ofercie nazwy (typy, rodzaje) i producentów przyjętych do wyceny i zastosowania przy realizacji zamówienia oferowanych produktów i/lub systemów oraz przedłożyć odpowiednie dokumenty (w języku polskim) opisujące parametry techniczne oraz producenta, wymagane przepisami certyfikaty i inne dokumenty, pozwalające jednoznacznie stwierdzić, że są one rzeczywiście równoważne. Równoważność pod względem parametrów technicznych, użytkowych oraz eksploatacyjnych ma w szczególności zapewnić uzyskanie parametrów technicznych nie gorszych od założonych w niniejszej SWZ. Zastosowane materiały i urządzenia winny być dopuszczone do obrotu i stosowania w budownictwie w rozumieniu ustawy z dnia 7 lipca 1994r. Prawo budowlane. </w:t>
      </w:r>
    </w:p>
    <w:p w14:paraId="7269F556" w14:textId="77777777" w:rsidR="003C7871" w:rsidRPr="003C7871" w:rsidRDefault="003C7871" w:rsidP="003C7871">
      <w:pPr>
        <w:suppressAutoHyphens/>
        <w:autoSpaceDE w:val="0"/>
        <w:autoSpaceDN w:val="0"/>
        <w:adjustRightInd w:val="0"/>
        <w:jc w:val="both"/>
        <w:rPr>
          <w:rFonts w:ascii="Tahoma" w:hAnsi="Tahoma" w:cs="Tahoma"/>
          <w:sz w:val="21"/>
          <w:szCs w:val="21"/>
        </w:rPr>
      </w:pPr>
    </w:p>
    <w:p w14:paraId="65F5E4F8" w14:textId="77777777" w:rsidR="003C7871" w:rsidRPr="003C7871" w:rsidRDefault="003C7871" w:rsidP="003C7871">
      <w:pPr>
        <w:pStyle w:val="00Dopis"/>
        <w:spacing w:line="276" w:lineRule="auto"/>
        <w:ind w:firstLine="0"/>
        <w:jc w:val="left"/>
        <w:rPr>
          <w:rFonts w:ascii="Tahoma" w:hAnsi="Tahoma" w:cs="Tahoma"/>
          <w:b/>
          <w:bCs/>
          <w:sz w:val="21"/>
          <w:szCs w:val="21"/>
        </w:rPr>
      </w:pPr>
      <w:r w:rsidRPr="003C7871">
        <w:rPr>
          <w:rFonts w:ascii="Tahoma" w:hAnsi="Tahoma" w:cs="Tahoma"/>
          <w:b/>
          <w:bCs/>
          <w:sz w:val="21"/>
          <w:szCs w:val="21"/>
        </w:rPr>
        <w:t xml:space="preserve">Odniesienia do norm </w:t>
      </w:r>
    </w:p>
    <w:p w14:paraId="255DDA55" w14:textId="77777777" w:rsidR="003C7871" w:rsidRPr="003C7871" w:rsidRDefault="003C7871" w:rsidP="003C7871">
      <w:pPr>
        <w:pStyle w:val="00Dopis"/>
        <w:spacing w:line="276" w:lineRule="auto"/>
        <w:ind w:firstLine="0"/>
        <w:rPr>
          <w:rFonts w:ascii="Tahoma" w:hAnsi="Tahoma" w:cs="Tahoma"/>
          <w:sz w:val="21"/>
          <w:szCs w:val="21"/>
        </w:rPr>
      </w:pPr>
      <w:bookmarkStart w:id="65" w:name="_Hlk191224474"/>
    </w:p>
    <w:p w14:paraId="1C8DB95C" w14:textId="77777777" w:rsidR="003C7871" w:rsidRPr="003C7871" w:rsidRDefault="003C7871" w:rsidP="003C7871">
      <w:pPr>
        <w:pStyle w:val="00Dopis"/>
        <w:spacing w:line="276" w:lineRule="auto"/>
        <w:ind w:firstLine="0"/>
        <w:rPr>
          <w:rFonts w:ascii="Tahoma" w:hAnsi="Tahoma" w:cs="Tahoma"/>
          <w:sz w:val="21"/>
          <w:szCs w:val="21"/>
        </w:rPr>
      </w:pPr>
      <w:bookmarkStart w:id="66" w:name="_Hlk191224654"/>
      <w:bookmarkEnd w:id="65"/>
      <w:r w:rsidRPr="003C7871">
        <w:rPr>
          <w:rFonts w:ascii="Tahoma" w:hAnsi="Tahoma" w:cs="Tahoma"/>
          <w:sz w:val="21"/>
          <w:szCs w:val="21"/>
        </w:rPr>
        <w:t xml:space="preserve">W przypadku odniesienia w dokumentacji do norm należy stosować normy aktualne, dopuszcza się rozwiązania równoważne opisywanym przy pomocy przywołanych norm. Każdorazowo gdy wskazana jest w dokumentacji projektowo-kosztorysowej norma , aprobata, specyfikacja  techniczna lub system odniesienia  należy przyjąć , że w odniesieniu do niej użyto sformułowania stosować normy aktualne lub równoważne . </w:t>
      </w:r>
    </w:p>
    <w:bookmarkEnd w:id="66"/>
    <w:p w14:paraId="040CC708" w14:textId="77777777" w:rsidR="003C7871" w:rsidRPr="003C7871" w:rsidRDefault="003C7871" w:rsidP="003C7871">
      <w:pPr>
        <w:pStyle w:val="00Dopis"/>
        <w:spacing w:line="276" w:lineRule="auto"/>
        <w:ind w:firstLine="0"/>
        <w:jc w:val="left"/>
        <w:rPr>
          <w:rFonts w:ascii="Tahoma" w:hAnsi="Tahoma" w:cs="Tahoma"/>
          <w:sz w:val="21"/>
          <w:szCs w:val="21"/>
        </w:rPr>
      </w:pPr>
    </w:p>
    <w:p w14:paraId="793C31C1" w14:textId="77777777" w:rsidR="003C7871" w:rsidRPr="003C7871" w:rsidRDefault="003C7871" w:rsidP="003C7871">
      <w:pPr>
        <w:pStyle w:val="00Dopis"/>
        <w:spacing w:line="276" w:lineRule="auto"/>
        <w:ind w:firstLine="0"/>
        <w:jc w:val="left"/>
        <w:rPr>
          <w:rFonts w:ascii="Tahoma" w:hAnsi="Tahoma" w:cs="Tahoma"/>
          <w:b/>
          <w:bCs/>
          <w:sz w:val="21"/>
          <w:szCs w:val="21"/>
        </w:rPr>
      </w:pPr>
      <w:r w:rsidRPr="003C7871">
        <w:rPr>
          <w:rFonts w:ascii="Tahoma" w:hAnsi="Tahoma" w:cs="Tahoma"/>
          <w:b/>
          <w:bCs/>
          <w:sz w:val="21"/>
          <w:szCs w:val="21"/>
        </w:rPr>
        <w:t xml:space="preserve">Przedmiotowe środki dowodowe  </w:t>
      </w:r>
    </w:p>
    <w:p w14:paraId="154DADA1" w14:textId="77777777" w:rsidR="003C7871" w:rsidRPr="003C7871" w:rsidRDefault="003C7871" w:rsidP="003C7871">
      <w:pPr>
        <w:pStyle w:val="00Dopis"/>
        <w:spacing w:line="276" w:lineRule="auto"/>
        <w:ind w:firstLine="0"/>
        <w:rPr>
          <w:rFonts w:ascii="Tahoma" w:hAnsi="Tahoma" w:cs="Tahoma"/>
          <w:sz w:val="21"/>
          <w:szCs w:val="21"/>
        </w:rPr>
      </w:pPr>
      <w:r w:rsidRPr="003C7871">
        <w:rPr>
          <w:rFonts w:ascii="Tahoma" w:hAnsi="Tahoma" w:cs="Tahoma"/>
          <w:sz w:val="21"/>
          <w:szCs w:val="21"/>
        </w:rPr>
        <w:t xml:space="preserve">W przypadku  odniesienia się w dokumentacji do norm, ocen technicznych, specyfikacji technicznych i systemów referencji technicznych, o których mowa w art. 101 ust. 1 pkt 2 i ust. 3 u </w:t>
      </w:r>
      <w:proofErr w:type="spellStart"/>
      <w:r w:rsidRPr="003C7871">
        <w:rPr>
          <w:rFonts w:ascii="Tahoma" w:hAnsi="Tahoma" w:cs="Tahoma"/>
          <w:sz w:val="21"/>
          <w:szCs w:val="21"/>
        </w:rPr>
        <w:t>Pzp</w:t>
      </w:r>
      <w:proofErr w:type="spellEnd"/>
      <w:r w:rsidRPr="003C7871">
        <w:rPr>
          <w:rFonts w:ascii="Tahoma" w:hAnsi="Tahoma" w:cs="Tahoma"/>
          <w:sz w:val="21"/>
          <w:szCs w:val="21"/>
        </w:rPr>
        <w:t xml:space="preserve">, dopuszcza się rozwiązania równoważne opisywanym przy pomocy przywołanych norm. Wykonawca  winien </w:t>
      </w:r>
      <w:r w:rsidRPr="003C7871">
        <w:rPr>
          <w:rFonts w:ascii="Tahoma" w:hAnsi="Tahoma" w:cs="Tahoma"/>
          <w:sz w:val="21"/>
          <w:szCs w:val="21"/>
        </w:rPr>
        <w:lastRenderedPageBreak/>
        <w:t xml:space="preserve">wskazać równoważne produkty, a także normy, oceny techniczne, specyfikacje techniczne i systemy referencji technicznych oraz winien dołączyć do oferty przedmiotowe środki dowodowe, o których mowa w art. 104-107 u </w:t>
      </w:r>
      <w:proofErr w:type="spellStart"/>
      <w:r w:rsidRPr="003C7871">
        <w:rPr>
          <w:rFonts w:ascii="Tahoma" w:hAnsi="Tahoma" w:cs="Tahoma"/>
          <w:sz w:val="21"/>
          <w:szCs w:val="21"/>
        </w:rPr>
        <w:t>Pzp</w:t>
      </w:r>
      <w:proofErr w:type="spellEnd"/>
      <w:r w:rsidRPr="003C7871">
        <w:rPr>
          <w:rFonts w:ascii="Tahoma" w:hAnsi="Tahoma" w:cs="Tahoma"/>
          <w:sz w:val="21"/>
          <w:szCs w:val="21"/>
        </w:rPr>
        <w:t xml:space="preserve">, udowadniające, że proponowane rozwiązania w równoważnym stopniu spełniają wymagania określone w opisie przedmiotu zamówienia w szczególności: </w:t>
      </w:r>
    </w:p>
    <w:p w14:paraId="600ABE59" w14:textId="77777777" w:rsidR="003C7871" w:rsidRPr="003C7871" w:rsidRDefault="003C7871" w:rsidP="003C7871">
      <w:pPr>
        <w:pStyle w:val="00Dopis"/>
        <w:spacing w:line="276" w:lineRule="auto"/>
        <w:ind w:firstLine="0"/>
        <w:rPr>
          <w:rFonts w:ascii="Tahoma" w:hAnsi="Tahoma" w:cs="Tahoma"/>
          <w:sz w:val="21"/>
          <w:szCs w:val="21"/>
        </w:rPr>
      </w:pPr>
      <w:r w:rsidRPr="003C7871">
        <w:rPr>
          <w:rFonts w:ascii="Tahoma" w:hAnsi="Tahoma" w:cs="Tahoma"/>
          <w:sz w:val="21"/>
          <w:szCs w:val="21"/>
        </w:rPr>
        <w:t xml:space="preserve">Krajową Ocenę Techniczną, Deklarację Właściwości Użytkowych, Atest higieniczny, Aprobatę techniczna, Krajową Deklarację Właściwości Użytkowych, kartę techniczna doboru urządzenia. Dokumentację Techniczno-Ruchowa, deklarację zgodności, certyfikat zgodności.  </w:t>
      </w:r>
    </w:p>
    <w:p w14:paraId="17353367" w14:textId="77777777" w:rsidR="003C7871" w:rsidRPr="003C7871" w:rsidRDefault="003C7871" w:rsidP="003C7871">
      <w:pPr>
        <w:pStyle w:val="Akapitzlist"/>
        <w:autoSpaceDE w:val="0"/>
        <w:autoSpaceDN w:val="0"/>
        <w:adjustRightInd w:val="0"/>
        <w:ind w:left="0"/>
        <w:rPr>
          <w:rFonts w:ascii="Tahoma" w:hAnsi="Tahoma" w:cs="Tahoma"/>
          <w:sz w:val="21"/>
          <w:szCs w:val="21"/>
        </w:rPr>
      </w:pPr>
    </w:p>
    <w:p w14:paraId="6F01AC70" w14:textId="77777777" w:rsidR="003C7871" w:rsidRPr="003C7871" w:rsidRDefault="003C7871" w:rsidP="003C7871">
      <w:pPr>
        <w:pStyle w:val="Akapitzlist"/>
        <w:autoSpaceDE w:val="0"/>
        <w:autoSpaceDN w:val="0"/>
        <w:adjustRightInd w:val="0"/>
        <w:ind w:left="0"/>
        <w:rPr>
          <w:rFonts w:ascii="Tahoma" w:hAnsi="Tahoma" w:cs="Tahoma"/>
          <w:szCs w:val="22"/>
        </w:rPr>
      </w:pPr>
    </w:p>
    <w:p w14:paraId="0C1C6749" w14:textId="77777777" w:rsidR="003C7871" w:rsidRPr="003C7871" w:rsidRDefault="003C7871" w:rsidP="00FB1D73">
      <w:pPr>
        <w:pStyle w:val="Bezodstpw"/>
        <w:rPr>
          <w:rFonts w:ascii="Tahoma" w:hAnsi="Tahoma" w:cs="Tahoma"/>
          <w:sz w:val="20"/>
          <w:szCs w:val="20"/>
        </w:rPr>
      </w:pPr>
    </w:p>
    <w:sectPr w:rsidR="003C7871" w:rsidRPr="003C7871" w:rsidSect="00522849">
      <w:footerReference w:type="default" r:id="rId45"/>
      <w:pgSz w:w="11906" w:h="16838"/>
      <w:pgMar w:top="1417" w:right="1133"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648BBD" w14:textId="77777777" w:rsidR="004A5865" w:rsidRDefault="004A5865" w:rsidP="0081356F">
      <w:r>
        <w:separator/>
      </w:r>
    </w:p>
  </w:endnote>
  <w:endnote w:type="continuationSeparator" w:id="0">
    <w:p w14:paraId="5A589440" w14:textId="77777777" w:rsidR="004A5865" w:rsidRDefault="004A5865" w:rsidP="008135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Gill Sans MT">
    <w:panose1 w:val="020B0502020104020203"/>
    <w:charset w:val="EE"/>
    <w:family w:val="swiss"/>
    <w:pitch w:val="variable"/>
    <w:sig w:usb0="00000007" w:usb1="00000000" w:usb2="00000000" w:usb3="00000000" w:csb0="00000003"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altName w:val="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Fira Sans">
    <w:charset w:val="00"/>
    <w:family w:val="swiss"/>
    <w:pitch w:val="variable"/>
    <w:sig w:usb0="600002FF" w:usb1="00000001" w:usb2="0000000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CIDFont+F2">
    <w:altName w:val="Malgun Gothic"/>
    <w:panose1 w:val="00000000000000000000"/>
    <w:charset w:val="00"/>
    <w:family w:val="roman"/>
    <w:notTrueType/>
    <w:pitch w:val="default"/>
  </w:font>
  <w:font w:name="ArialMT">
    <w:altName w:val="Arial"/>
    <w:panose1 w:val="00000000000000000000"/>
    <w:charset w:val="80"/>
    <w:family w:val="auto"/>
    <w:notTrueType/>
    <w:pitch w:val="default"/>
    <w:sig w:usb0="00000007" w:usb1="08070000" w:usb2="00000010" w:usb3="00000000" w:csb0="00020003" w:csb1="00000000"/>
  </w:font>
  <w:font w:name="Arial-BoldItalicMT">
    <w:altName w:val="Arial"/>
    <w:panose1 w:val="00000000000000000000"/>
    <w:charset w:val="00"/>
    <w:family w:val="roman"/>
    <w:notTrueType/>
    <w:pitch w:val="default"/>
  </w:font>
  <w:font w:name="CIDFont+F1">
    <w:altName w:val="Yu Gothic UI"/>
    <w:panose1 w:val="00000000000000000000"/>
    <w:charset w:val="80"/>
    <w:family w:val="auto"/>
    <w:notTrueType/>
    <w:pitch w:val="default"/>
    <w:sig w:usb0="00000003" w:usb1="08070000" w:usb2="00000010" w:usb3="00000000" w:csb0="00020001" w:csb1="00000000"/>
  </w:font>
  <w:font w:name="TimesNewRomanPSMT">
    <w:altName w:val="Times New Roman"/>
    <w:panose1 w:val="00000000000000000000"/>
    <w:charset w:val="00"/>
    <w:family w:val="swiss"/>
    <w:notTrueType/>
    <w:pitch w:val="default"/>
    <w:sig w:usb0="00000007" w:usb1="00000000" w:usb2="00000000" w:usb3="00000000" w:csb0="00000003" w:csb1="00000000"/>
  </w:font>
  <w:font w:name="TimesNewRomanPS-BoldMT">
    <w:altName w:val="Times New Roman"/>
    <w:charset w:val="EE"/>
    <w:family w:val="auto"/>
    <w:pitch w:val="default"/>
  </w:font>
  <w:font w:name="TimesNewRoman">
    <w:altName w:val="MS Mincho"/>
    <w:panose1 w:val="00000000000000000000"/>
    <w:charset w:val="80"/>
    <w:family w:val="auto"/>
    <w:notTrueType/>
    <w:pitch w:val="default"/>
    <w:sig w:usb0="00000001" w:usb1="08070000" w:usb2="00000010" w:usb3="00000000" w:csb0="00020000" w:csb1="00000000"/>
  </w:font>
  <w:font w:name="LucidaSansUnicode">
    <w:altName w:val="MS Mincho"/>
    <w:panose1 w:val="00000000000000000000"/>
    <w:charset w:val="80"/>
    <w:family w:val="auto"/>
    <w:notTrueType/>
    <w:pitch w:val="default"/>
    <w:sig w:usb0="00000001" w:usb1="08070000" w:usb2="00000010" w:usb3="00000000" w:csb0="00020000" w:csb1="00000000"/>
  </w:font>
  <w:font w:name="FiraSans-Regular">
    <w:altName w:val="MS Gothic"/>
    <w:panose1 w:val="00000000000000000000"/>
    <w:charset w:val="EE"/>
    <w:family w:val="swiss"/>
    <w:notTrueType/>
    <w:pitch w:val="default"/>
    <w:sig w:usb0="00000000" w:usb1="08070000" w:usb2="00000010" w:usb3="00000000" w:csb0="00020002" w:csb1="00000000"/>
  </w:font>
  <w:font w:name="Calibri,Bold">
    <w:altName w:val="Nanum Brush Script"/>
    <w:panose1 w:val="00000000000000000000"/>
    <w:charset w:val="81"/>
    <w:family w:val="auto"/>
    <w:notTrueType/>
    <w:pitch w:val="default"/>
    <w:sig w:usb0="00000001" w:usb1="09060000" w:usb2="00000010" w:usb3="00000000" w:csb0="00080000" w:csb1="00000000"/>
  </w:font>
  <w:font w:name="Verdana,Bold">
    <w:altName w:val="Times New Roman"/>
    <w:panose1 w:val="00000000000000000000"/>
    <w:charset w:val="EE"/>
    <w:family w:val="auto"/>
    <w:notTrueType/>
    <w:pitch w:val="default"/>
    <w:sig w:usb0="00000001" w:usb1="00000000" w:usb2="00000000" w:usb3="00000000" w:csb0="00000003" w:csb1="00000000"/>
  </w:font>
  <w:font w:name="MicrosoftJhengHei-WinCharSetFFF">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88704"/>
      <w:docPartObj>
        <w:docPartGallery w:val="Page Numbers (Bottom of Page)"/>
        <w:docPartUnique/>
      </w:docPartObj>
    </w:sdtPr>
    <w:sdtContent>
      <w:p w14:paraId="0CF109CB" w14:textId="77777777" w:rsidR="00842B92" w:rsidRDefault="00EF4ED2">
        <w:pPr>
          <w:pStyle w:val="Stopka"/>
          <w:jc w:val="right"/>
        </w:pPr>
        <w:r>
          <w:fldChar w:fldCharType="begin"/>
        </w:r>
        <w:r>
          <w:instrText xml:space="preserve"> PAGE   \* MERGEFORMAT </w:instrText>
        </w:r>
        <w:r>
          <w:fldChar w:fldCharType="separate"/>
        </w:r>
        <w:r w:rsidR="00830221">
          <w:rPr>
            <w:noProof/>
          </w:rPr>
          <w:t>3</w:t>
        </w:r>
        <w:r>
          <w:rPr>
            <w:noProof/>
          </w:rPr>
          <w:fldChar w:fldCharType="end"/>
        </w:r>
      </w:p>
    </w:sdtContent>
  </w:sdt>
  <w:p w14:paraId="16117010" w14:textId="77777777" w:rsidR="00842B92" w:rsidRDefault="00842B9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94FD66" w14:textId="77777777" w:rsidR="004A5865" w:rsidRDefault="004A5865" w:rsidP="0081356F">
      <w:r>
        <w:separator/>
      </w:r>
    </w:p>
  </w:footnote>
  <w:footnote w:type="continuationSeparator" w:id="0">
    <w:p w14:paraId="4F58C6C3" w14:textId="77777777" w:rsidR="004A5865" w:rsidRDefault="004A5865" w:rsidP="0081356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numFmt w:val="bullet"/>
      <w:lvlText w:val="–"/>
      <w:lvlJc w:val="left"/>
      <w:pPr>
        <w:tabs>
          <w:tab w:val="num" w:pos="340"/>
        </w:tabs>
        <w:ind w:left="340" w:hanging="340"/>
      </w:pPr>
      <w:rPr>
        <w:rFonts w:ascii="Gill Sans MT" w:hAnsi="Gill Sans MT" w:cs="Times New Roman"/>
      </w:rPr>
    </w:lvl>
  </w:abstractNum>
  <w:abstractNum w:abstractNumId="1" w15:restartNumberingAfterBreak="0">
    <w:nsid w:val="00000003"/>
    <w:multiLevelType w:val="singleLevel"/>
    <w:tmpl w:val="51D0F598"/>
    <w:name w:val="WW8Num3"/>
    <w:lvl w:ilvl="0">
      <w:numFmt w:val="bullet"/>
      <w:lvlText w:val="-"/>
      <w:lvlJc w:val="left"/>
      <w:pPr>
        <w:tabs>
          <w:tab w:val="num" w:pos="0"/>
        </w:tabs>
        <w:ind w:left="720" w:hanging="360"/>
      </w:pPr>
      <w:rPr>
        <w:rFonts w:ascii="Times New Roman" w:hAnsi="Times New Roman" w:cs="Times New Roman" w:hint="default"/>
        <w:color w:val="000000" w:themeColor="text1"/>
      </w:rPr>
    </w:lvl>
  </w:abstractNum>
  <w:abstractNum w:abstractNumId="2"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olor w:val="auto"/>
        <w:sz w:val="16"/>
      </w:rPr>
    </w:lvl>
  </w:abstractNum>
  <w:abstractNum w:abstractNumId="3" w15:restartNumberingAfterBreak="0">
    <w:nsid w:val="00000006"/>
    <w:multiLevelType w:val="singleLevel"/>
    <w:tmpl w:val="00000006"/>
    <w:name w:val="WW8Num6"/>
    <w:lvl w:ilvl="0">
      <w:numFmt w:val="bullet"/>
      <w:lvlText w:val="–"/>
      <w:lvlJc w:val="left"/>
      <w:pPr>
        <w:tabs>
          <w:tab w:val="num" w:pos="340"/>
        </w:tabs>
        <w:ind w:left="340" w:hanging="340"/>
      </w:pPr>
      <w:rPr>
        <w:rFonts w:ascii="Gill Sans MT" w:hAnsi="Gill Sans MT"/>
      </w:rPr>
    </w:lvl>
  </w:abstractNum>
  <w:abstractNum w:abstractNumId="4" w15:restartNumberingAfterBreak="0">
    <w:nsid w:val="00000007"/>
    <w:multiLevelType w:val="singleLevel"/>
    <w:tmpl w:val="00000007"/>
    <w:name w:val="WW8Num7"/>
    <w:lvl w:ilvl="0">
      <w:numFmt w:val="bullet"/>
      <w:lvlText w:val="–"/>
      <w:lvlJc w:val="left"/>
      <w:pPr>
        <w:tabs>
          <w:tab w:val="num" w:pos="340"/>
        </w:tabs>
        <w:ind w:left="340" w:hanging="340"/>
      </w:pPr>
      <w:rPr>
        <w:rFonts w:ascii="Gill Sans MT" w:hAnsi="Gill Sans MT"/>
      </w:rPr>
    </w:lvl>
  </w:abstractNum>
  <w:abstractNum w:abstractNumId="5" w15:restartNumberingAfterBreak="0">
    <w:nsid w:val="0000000C"/>
    <w:multiLevelType w:val="singleLevel"/>
    <w:tmpl w:val="0000000C"/>
    <w:name w:val="WW8Num12"/>
    <w:lvl w:ilvl="0">
      <w:numFmt w:val="bullet"/>
      <w:lvlText w:val="–"/>
      <w:lvlJc w:val="left"/>
      <w:pPr>
        <w:tabs>
          <w:tab w:val="num" w:pos="340"/>
        </w:tabs>
        <w:ind w:left="340" w:hanging="340"/>
      </w:pPr>
      <w:rPr>
        <w:rFonts w:ascii="Gill Sans MT" w:hAnsi="Gill Sans MT"/>
        <w:color w:val="auto"/>
        <w:sz w:val="16"/>
      </w:rPr>
    </w:lvl>
  </w:abstractNum>
  <w:abstractNum w:abstractNumId="6" w15:restartNumberingAfterBreak="0">
    <w:nsid w:val="00000011"/>
    <w:multiLevelType w:val="singleLevel"/>
    <w:tmpl w:val="00000011"/>
    <w:name w:val="WW8Num17"/>
    <w:lvl w:ilvl="0">
      <w:numFmt w:val="bullet"/>
      <w:lvlText w:val="–"/>
      <w:lvlJc w:val="left"/>
      <w:pPr>
        <w:tabs>
          <w:tab w:val="num" w:pos="340"/>
        </w:tabs>
        <w:ind w:left="340" w:hanging="340"/>
      </w:pPr>
      <w:rPr>
        <w:rFonts w:ascii="Gill Sans MT" w:hAnsi="Gill Sans MT"/>
        <w:color w:val="auto"/>
        <w:sz w:val="16"/>
      </w:rPr>
    </w:lvl>
  </w:abstractNum>
  <w:abstractNum w:abstractNumId="7" w15:restartNumberingAfterBreak="0">
    <w:nsid w:val="00000012"/>
    <w:multiLevelType w:val="singleLevel"/>
    <w:tmpl w:val="00000012"/>
    <w:name w:val="WW8Num18"/>
    <w:lvl w:ilvl="0">
      <w:numFmt w:val="bullet"/>
      <w:lvlText w:val="–"/>
      <w:lvlJc w:val="left"/>
      <w:pPr>
        <w:tabs>
          <w:tab w:val="num" w:pos="340"/>
        </w:tabs>
        <w:ind w:left="340" w:hanging="340"/>
      </w:pPr>
      <w:rPr>
        <w:rFonts w:ascii="Gill Sans MT" w:hAnsi="Gill Sans MT"/>
      </w:rPr>
    </w:lvl>
  </w:abstractNum>
  <w:abstractNum w:abstractNumId="8" w15:restartNumberingAfterBreak="0">
    <w:nsid w:val="00000014"/>
    <w:multiLevelType w:val="singleLevel"/>
    <w:tmpl w:val="00000014"/>
    <w:name w:val="WW8Num20"/>
    <w:lvl w:ilvl="0">
      <w:start w:val="1"/>
      <w:numFmt w:val="bullet"/>
      <w:lvlText w:val=""/>
      <w:lvlJc w:val="left"/>
      <w:pPr>
        <w:tabs>
          <w:tab w:val="num" w:pos="720"/>
        </w:tabs>
        <w:ind w:left="720" w:hanging="360"/>
      </w:pPr>
      <w:rPr>
        <w:rFonts w:ascii="Symbol" w:hAnsi="Symbol"/>
        <w:color w:val="auto"/>
        <w:sz w:val="16"/>
      </w:rPr>
    </w:lvl>
  </w:abstractNum>
  <w:abstractNum w:abstractNumId="9" w15:restartNumberingAfterBreak="0">
    <w:nsid w:val="00000017"/>
    <w:multiLevelType w:val="singleLevel"/>
    <w:tmpl w:val="00000017"/>
    <w:name w:val="WW8Num23"/>
    <w:lvl w:ilvl="0">
      <w:numFmt w:val="bullet"/>
      <w:lvlText w:val="–"/>
      <w:lvlJc w:val="left"/>
      <w:pPr>
        <w:tabs>
          <w:tab w:val="num" w:pos="340"/>
        </w:tabs>
        <w:ind w:left="340" w:hanging="340"/>
      </w:pPr>
      <w:rPr>
        <w:rFonts w:ascii="Gill Sans MT" w:hAnsi="Gill Sans MT" w:cs="Times New Roman"/>
      </w:rPr>
    </w:lvl>
  </w:abstractNum>
  <w:abstractNum w:abstractNumId="10" w15:restartNumberingAfterBreak="0">
    <w:nsid w:val="00000019"/>
    <w:multiLevelType w:val="singleLevel"/>
    <w:tmpl w:val="00000019"/>
    <w:name w:val="WW8Num25"/>
    <w:lvl w:ilvl="0">
      <w:numFmt w:val="bullet"/>
      <w:lvlText w:val="–"/>
      <w:lvlJc w:val="left"/>
      <w:pPr>
        <w:tabs>
          <w:tab w:val="num" w:pos="340"/>
        </w:tabs>
        <w:ind w:left="340" w:hanging="340"/>
      </w:pPr>
      <w:rPr>
        <w:rFonts w:ascii="Gill Sans MT" w:hAnsi="Gill Sans MT" w:cs="Times New Roman"/>
      </w:rPr>
    </w:lvl>
  </w:abstractNum>
  <w:abstractNum w:abstractNumId="11" w15:restartNumberingAfterBreak="0">
    <w:nsid w:val="0000001A"/>
    <w:multiLevelType w:val="singleLevel"/>
    <w:tmpl w:val="0000001A"/>
    <w:name w:val="WW8Num26"/>
    <w:lvl w:ilvl="0">
      <w:start w:val="1"/>
      <w:numFmt w:val="bullet"/>
      <w:lvlText w:val=""/>
      <w:lvlJc w:val="left"/>
      <w:pPr>
        <w:tabs>
          <w:tab w:val="num" w:pos="720"/>
        </w:tabs>
        <w:ind w:left="720" w:hanging="360"/>
      </w:pPr>
      <w:rPr>
        <w:rFonts w:ascii="Symbol" w:hAnsi="Symbol"/>
        <w:color w:val="auto"/>
        <w:sz w:val="16"/>
      </w:rPr>
    </w:lvl>
  </w:abstractNum>
  <w:abstractNum w:abstractNumId="12" w15:restartNumberingAfterBreak="0">
    <w:nsid w:val="00000020"/>
    <w:multiLevelType w:val="singleLevel"/>
    <w:tmpl w:val="00000020"/>
    <w:name w:val="WW8Num32"/>
    <w:lvl w:ilvl="0">
      <w:numFmt w:val="bullet"/>
      <w:lvlText w:val="–"/>
      <w:lvlJc w:val="left"/>
      <w:pPr>
        <w:tabs>
          <w:tab w:val="num" w:pos="284"/>
        </w:tabs>
        <w:ind w:left="284" w:hanging="284"/>
      </w:pPr>
      <w:rPr>
        <w:rFonts w:ascii="Gill Sans MT" w:hAnsi="Gill Sans MT" w:cs="Arial"/>
      </w:rPr>
    </w:lvl>
  </w:abstractNum>
  <w:abstractNum w:abstractNumId="13" w15:restartNumberingAfterBreak="0">
    <w:nsid w:val="00000024"/>
    <w:multiLevelType w:val="singleLevel"/>
    <w:tmpl w:val="00000024"/>
    <w:name w:val="WW8Num36"/>
    <w:lvl w:ilvl="0">
      <w:numFmt w:val="bullet"/>
      <w:lvlText w:val="–"/>
      <w:lvlJc w:val="left"/>
      <w:pPr>
        <w:tabs>
          <w:tab w:val="num" w:pos="340"/>
        </w:tabs>
        <w:ind w:left="340" w:hanging="340"/>
      </w:pPr>
      <w:rPr>
        <w:rFonts w:ascii="Gill Sans MT" w:hAnsi="Gill Sans MT" w:cs="Times New Roman"/>
      </w:rPr>
    </w:lvl>
  </w:abstractNum>
  <w:abstractNum w:abstractNumId="14" w15:restartNumberingAfterBreak="0">
    <w:nsid w:val="00000025"/>
    <w:multiLevelType w:val="multilevel"/>
    <w:tmpl w:val="00000025"/>
    <w:name w:val="WW8Num41"/>
    <w:lvl w:ilvl="0">
      <w:start w:val="1"/>
      <w:numFmt w:val="decimal"/>
      <w:lvlText w:val="A/%1."/>
      <w:lvlJc w:val="left"/>
      <w:pPr>
        <w:tabs>
          <w:tab w:val="num" w:pos="0"/>
        </w:tabs>
        <w:ind w:left="495" w:hanging="360"/>
      </w:pPr>
      <w:rPr>
        <w:b/>
        <w:i w:val="0"/>
      </w:rPr>
    </w:lvl>
    <w:lvl w:ilvl="1">
      <w:start w:val="1"/>
      <w:numFmt w:val="bullet"/>
      <w:lvlText w:val=""/>
      <w:lvlJc w:val="left"/>
      <w:pPr>
        <w:tabs>
          <w:tab w:val="num" w:pos="1440"/>
        </w:tabs>
        <w:ind w:left="1440" w:hanging="360"/>
      </w:pPr>
      <w:rPr>
        <w:rFonts w:ascii="Symbol" w:hAnsi="Symbol" w:cs="Symbol"/>
        <w:b/>
        <w:i w:val="0"/>
      </w:rPr>
    </w:lvl>
    <w:lvl w:ilvl="2">
      <w:start w:val="1"/>
      <w:numFmt w:val="bullet"/>
      <w:lvlText w:val=""/>
      <w:lvlJc w:val="left"/>
      <w:pPr>
        <w:tabs>
          <w:tab w:val="num" w:pos="2340"/>
        </w:tabs>
        <w:ind w:left="2340" w:hanging="360"/>
      </w:pPr>
      <w:rPr>
        <w:rFonts w:ascii="Symbol" w:hAnsi="Symbol" w:cs="Symbol"/>
        <w:b w:val="0"/>
        <w:i w:val="0"/>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15" w15:restartNumberingAfterBreak="0">
    <w:nsid w:val="0000002D"/>
    <w:multiLevelType w:val="singleLevel"/>
    <w:tmpl w:val="0000002D"/>
    <w:name w:val="WW8Num45"/>
    <w:lvl w:ilvl="0">
      <w:numFmt w:val="bullet"/>
      <w:lvlText w:val="–"/>
      <w:lvlJc w:val="left"/>
      <w:pPr>
        <w:tabs>
          <w:tab w:val="num" w:pos="340"/>
        </w:tabs>
        <w:ind w:left="340" w:hanging="340"/>
      </w:pPr>
      <w:rPr>
        <w:rFonts w:ascii="Gill Sans MT" w:hAnsi="Gill Sans MT"/>
        <w:color w:val="auto"/>
        <w:sz w:val="16"/>
      </w:rPr>
    </w:lvl>
  </w:abstractNum>
  <w:abstractNum w:abstractNumId="16" w15:restartNumberingAfterBreak="0">
    <w:nsid w:val="0000002E"/>
    <w:multiLevelType w:val="singleLevel"/>
    <w:tmpl w:val="0000002E"/>
    <w:name w:val="WW8Num46"/>
    <w:lvl w:ilvl="0">
      <w:numFmt w:val="bullet"/>
      <w:lvlText w:val="–"/>
      <w:lvlJc w:val="left"/>
      <w:pPr>
        <w:tabs>
          <w:tab w:val="num" w:pos="340"/>
        </w:tabs>
        <w:ind w:left="340" w:hanging="340"/>
      </w:pPr>
      <w:rPr>
        <w:rFonts w:ascii="Gill Sans MT" w:hAnsi="Gill Sans MT"/>
        <w:color w:val="auto"/>
        <w:sz w:val="16"/>
      </w:rPr>
    </w:lvl>
  </w:abstractNum>
  <w:abstractNum w:abstractNumId="17" w15:restartNumberingAfterBreak="0">
    <w:nsid w:val="00000031"/>
    <w:multiLevelType w:val="singleLevel"/>
    <w:tmpl w:val="00000031"/>
    <w:name w:val="WW8Num49"/>
    <w:lvl w:ilvl="0">
      <w:numFmt w:val="bullet"/>
      <w:lvlText w:val="–"/>
      <w:lvlJc w:val="left"/>
      <w:pPr>
        <w:tabs>
          <w:tab w:val="num" w:pos="284"/>
        </w:tabs>
        <w:ind w:left="284" w:hanging="284"/>
      </w:pPr>
      <w:rPr>
        <w:rFonts w:ascii="Gill Sans MT" w:hAnsi="Gill Sans MT" w:cs="Times New Roman"/>
      </w:rPr>
    </w:lvl>
  </w:abstractNum>
  <w:abstractNum w:abstractNumId="18" w15:restartNumberingAfterBreak="0">
    <w:nsid w:val="00000033"/>
    <w:multiLevelType w:val="singleLevel"/>
    <w:tmpl w:val="00000033"/>
    <w:name w:val="WW8Num51"/>
    <w:lvl w:ilvl="0">
      <w:start w:val="1"/>
      <w:numFmt w:val="bullet"/>
      <w:lvlText w:val=""/>
      <w:lvlJc w:val="left"/>
      <w:pPr>
        <w:tabs>
          <w:tab w:val="num" w:pos="720"/>
        </w:tabs>
        <w:ind w:left="720" w:hanging="360"/>
      </w:pPr>
      <w:rPr>
        <w:rFonts w:ascii="Symbol" w:hAnsi="Symbol"/>
        <w:color w:val="auto"/>
        <w:sz w:val="16"/>
      </w:rPr>
    </w:lvl>
  </w:abstractNum>
  <w:abstractNum w:abstractNumId="19" w15:restartNumberingAfterBreak="0">
    <w:nsid w:val="00000036"/>
    <w:multiLevelType w:val="singleLevel"/>
    <w:tmpl w:val="00000036"/>
    <w:name w:val="WW8Num54"/>
    <w:lvl w:ilvl="0">
      <w:numFmt w:val="bullet"/>
      <w:lvlText w:val="–"/>
      <w:lvlJc w:val="left"/>
      <w:pPr>
        <w:tabs>
          <w:tab w:val="num" w:pos="340"/>
        </w:tabs>
        <w:ind w:left="340" w:hanging="340"/>
      </w:pPr>
      <w:rPr>
        <w:rFonts w:ascii="Gill Sans MT" w:hAnsi="Gill Sans MT"/>
      </w:rPr>
    </w:lvl>
  </w:abstractNum>
  <w:abstractNum w:abstractNumId="20" w15:restartNumberingAfterBreak="0">
    <w:nsid w:val="00000039"/>
    <w:multiLevelType w:val="multilevel"/>
    <w:tmpl w:val="00000039"/>
    <w:name w:val="WW8Num57"/>
    <w:lvl w:ilvl="0">
      <w:numFmt w:val="bullet"/>
      <w:lvlText w:val="–"/>
      <w:lvlJc w:val="left"/>
      <w:pPr>
        <w:tabs>
          <w:tab w:val="num" w:pos="340"/>
        </w:tabs>
        <w:ind w:left="340" w:hanging="340"/>
      </w:pPr>
      <w:rPr>
        <w:rFonts w:ascii="Times New Roman" w:hAnsi="Times New Roman"/>
        <w:color w:val="auto"/>
        <w:sz w:val="16"/>
      </w:rPr>
    </w:lvl>
    <w:lvl w:ilvl="1">
      <w:start w:val="1"/>
      <w:numFmt w:val="bullet"/>
      <w:lvlText w:val=""/>
      <w:lvlJc w:val="left"/>
      <w:pPr>
        <w:tabs>
          <w:tab w:val="num" w:pos="1363"/>
        </w:tabs>
        <w:ind w:left="1363" w:hanging="283"/>
      </w:pPr>
      <w:rPr>
        <w:rFonts w:ascii="Symbol" w:hAnsi="Symbol"/>
      </w:rPr>
    </w:lvl>
    <w:lvl w:ilvl="2">
      <w:start w:val="1"/>
      <w:numFmt w:val="bullet"/>
      <w:lvlText w:val=""/>
      <w:lvlJc w:val="left"/>
      <w:pPr>
        <w:tabs>
          <w:tab w:val="num" w:pos="2140"/>
        </w:tabs>
        <w:ind w:left="2140" w:hanging="340"/>
      </w:pPr>
      <w:rPr>
        <w:rFonts w:ascii="Symbol" w:hAnsi="Symbol"/>
      </w:rPr>
    </w:lvl>
    <w:lvl w:ilvl="3">
      <w:numFmt w:val="bullet"/>
      <w:lvlText w:val="–"/>
      <w:lvlJc w:val="left"/>
      <w:pPr>
        <w:tabs>
          <w:tab w:val="num" w:pos="2860"/>
        </w:tabs>
        <w:ind w:left="2860" w:hanging="340"/>
      </w:pPr>
      <w:rPr>
        <w:rFonts w:ascii="Gill Sans MT" w:hAnsi="Gill Sans MT"/>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Times New Roman"/>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Times New Roman"/>
      </w:rPr>
    </w:lvl>
  </w:abstractNum>
  <w:abstractNum w:abstractNumId="21" w15:restartNumberingAfterBreak="0">
    <w:nsid w:val="010543F0"/>
    <w:multiLevelType w:val="multilevel"/>
    <w:tmpl w:val="15BE8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172307F"/>
    <w:multiLevelType w:val="multilevel"/>
    <w:tmpl w:val="A39C381E"/>
    <w:lvl w:ilvl="0">
      <w:start w:val="6"/>
      <w:numFmt w:val="decimal"/>
      <w:lvlText w:val="%1."/>
      <w:lvlJc w:val="left"/>
      <w:pPr>
        <w:tabs>
          <w:tab w:val="num" w:pos="420"/>
        </w:tabs>
        <w:ind w:left="420" w:hanging="420"/>
      </w:pPr>
      <w:rPr>
        <w:rFonts w:hint="default"/>
      </w:rPr>
    </w:lvl>
    <w:lvl w:ilvl="1">
      <w:start w:val="4"/>
      <w:numFmt w:val="decimal"/>
      <w:lvlText w:val="%1.%2."/>
      <w:lvlJc w:val="left"/>
      <w:pPr>
        <w:tabs>
          <w:tab w:val="num" w:pos="420"/>
        </w:tabs>
        <w:ind w:left="420" w:hanging="420"/>
      </w:pPr>
      <w:rPr>
        <w:rFonts w:hint="default"/>
      </w:rPr>
    </w:lvl>
    <w:lvl w:ilvl="2">
      <w:numFmt w:val="decimal"/>
      <w:lvlText w:val="%1.%2.%3."/>
      <w:lvlJc w:val="left"/>
      <w:pPr>
        <w:tabs>
          <w:tab w:val="num" w:pos="567"/>
        </w:tabs>
        <w:ind w:left="567" w:hanging="567"/>
      </w:pPr>
      <w:rPr>
        <w:rFonts w:ascii="Arial" w:hAnsi="Arial" w:hint="default"/>
        <w:b/>
        <w:i w:val="0"/>
        <w:sz w:val="18"/>
        <w:szCs w:val="18"/>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03C262F3"/>
    <w:multiLevelType w:val="multilevel"/>
    <w:tmpl w:val="7F7E7202"/>
    <w:lvl w:ilvl="0">
      <w:start w:val="1"/>
      <w:numFmt w:val="decimal"/>
      <w:lvlText w:val="%1."/>
      <w:lvlJc w:val="left"/>
      <w:pPr>
        <w:ind w:left="720" w:hanging="360"/>
      </w:pPr>
      <w:rPr>
        <w:rFonts w:hint="default"/>
      </w:rPr>
    </w:lvl>
    <w:lvl w:ilvl="1">
      <w:start w:val="5"/>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15:restartNumberingAfterBreak="0">
    <w:nsid w:val="044166F0"/>
    <w:multiLevelType w:val="multilevel"/>
    <w:tmpl w:val="AD6EF7BC"/>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068D02D7"/>
    <w:multiLevelType w:val="multilevel"/>
    <w:tmpl w:val="51B03952"/>
    <w:lvl w:ilvl="0">
      <w:start w:val="6"/>
      <w:numFmt w:val="decimal"/>
      <w:lvlText w:val="%1."/>
      <w:lvlJc w:val="left"/>
      <w:pPr>
        <w:ind w:left="360" w:hanging="360"/>
      </w:pPr>
      <w:rPr>
        <w:rFonts w:hint="default"/>
      </w:rPr>
    </w:lvl>
    <w:lvl w:ilvl="1">
      <w:start w:val="1"/>
      <w:numFmt w:val="decimal"/>
      <w:lvlText w:val="%1.%2."/>
      <w:lvlJc w:val="left"/>
      <w:pPr>
        <w:ind w:left="2175" w:hanging="720"/>
      </w:pPr>
      <w:rPr>
        <w:rFonts w:hint="default"/>
      </w:rPr>
    </w:lvl>
    <w:lvl w:ilvl="2">
      <w:start w:val="1"/>
      <w:numFmt w:val="decimal"/>
      <w:lvlText w:val="%1.%2.%3."/>
      <w:lvlJc w:val="left"/>
      <w:pPr>
        <w:ind w:left="3630" w:hanging="720"/>
      </w:pPr>
      <w:rPr>
        <w:rFonts w:hint="default"/>
      </w:rPr>
    </w:lvl>
    <w:lvl w:ilvl="3">
      <w:start w:val="1"/>
      <w:numFmt w:val="decimal"/>
      <w:lvlText w:val="%1.%2.%3.%4."/>
      <w:lvlJc w:val="left"/>
      <w:pPr>
        <w:ind w:left="5445" w:hanging="1080"/>
      </w:pPr>
      <w:rPr>
        <w:rFonts w:hint="default"/>
      </w:rPr>
    </w:lvl>
    <w:lvl w:ilvl="4">
      <w:start w:val="1"/>
      <w:numFmt w:val="decimal"/>
      <w:lvlText w:val="%1.%2.%3.%4.%5."/>
      <w:lvlJc w:val="left"/>
      <w:pPr>
        <w:ind w:left="7260" w:hanging="1440"/>
      </w:pPr>
      <w:rPr>
        <w:rFonts w:hint="default"/>
      </w:rPr>
    </w:lvl>
    <w:lvl w:ilvl="5">
      <w:start w:val="1"/>
      <w:numFmt w:val="decimal"/>
      <w:lvlText w:val="%1.%2.%3.%4.%5.%6."/>
      <w:lvlJc w:val="left"/>
      <w:pPr>
        <w:ind w:left="8715" w:hanging="1440"/>
      </w:pPr>
      <w:rPr>
        <w:rFonts w:hint="default"/>
      </w:rPr>
    </w:lvl>
    <w:lvl w:ilvl="6">
      <w:start w:val="1"/>
      <w:numFmt w:val="decimal"/>
      <w:lvlText w:val="%1.%2.%3.%4.%5.%6.%7."/>
      <w:lvlJc w:val="left"/>
      <w:pPr>
        <w:ind w:left="10530" w:hanging="1800"/>
      </w:pPr>
      <w:rPr>
        <w:rFonts w:hint="default"/>
      </w:rPr>
    </w:lvl>
    <w:lvl w:ilvl="7">
      <w:start w:val="1"/>
      <w:numFmt w:val="decimal"/>
      <w:lvlText w:val="%1.%2.%3.%4.%5.%6.%7.%8."/>
      <w:lvlJc w:val="left"/>
      <w:pPr>
        <w:ind w:left="12345" w:hanging="2160"/>
      </w:pPr>
      <w:rPr>
        <w:rFonts w:hint="default"/>
      </w:rPr>
    </w:lvl>
    <w:lvl w:ilvl="8">
      <w:start w:val="1"/>
      <w:numFmt w:val="decimal"/>
      <w:lvlText w:val="%1.%2.%3.%4.%5.%6.%7.%8.%9."/>
      <w:lvlJc w:val="left"/>
      <w:pPr>
        <w:ind w:left="13800" w:hanging="2160"/>
      </w:pPr>
      <w:rPr>
        <w:rFonts w:hint="default"/>
      </w:rPr>
    </w:lvl>
  </w:abstractNum>
  <w:abstractNum w:abstractNumId="26" w15:restartNumberingAfterBreak="0">
    <w:nsid w:val="07C4231A"/>
    <w:multiLevelType w:val="multilevel"/>
    <w:tmpl w:val="CFC8C0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09856ECE"/>
    <w:multiLevelType w:val="hybridMultilevel"/>
    <w:tmpl w:val="22E073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09DA138B"/>
    <w:multiLevelType w:val="multilevel"/>
    <w:tmpl w:val="D7162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A592DBE"/>
    <w:multiLevelType w:val="hybridMultilevel"/>
    <w:tmpl w:val="19B0CB08"/>
    <w:lvl w:ilvl="0" w:tplc="000F426E">
      <w:start w:val="1"/>
      <w:numFmt w:val="bullet"/>
      <w:lvlText w:val="-"/>
      <w:lvlJc w:val="left"/>
      <w:pPr>
        <w:ind w:left="720" w:hanging="360"/>
      </w:pPr>
      <w:rPr>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0AC2652B"/>
    <w:multiLevelType w:val="hybridMultilevel"/>
    <w:tmpl w:val="7D0EE1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0E982090"/>
    <w:multiLevelType w:val="multilevel"/>
    <w:tmpl w:val="CB1EC832"/>
    <w:lvl w:ilvl="0">
      <w:start w:val="5"/>
      <w:numFmt w:val="decimal"/>
      <w:lvlText w:val="%1."/>
      <w:lvlJc w:val="left"/>
      <w:pPr>
        <w:ind w:left="576" w:hanging="576"/>
      </w:pPr>
      <w:rPr>
        <w:rFonts w:hint="default"/>
      </w:rPr>
    </w:lvl>
    <w:lvl w:ilvl="1">
      <w:start w:val="1"/>
      <w:numFmt w:val="decimal"/>
      <w:lvlText w:val="%1.%2."/>
      <w:lvlJc w:val="left"/>
      <w:pPr>
        <w:ind w:left="1500" w:hanging="72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560" w:hanging="144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480" w:hanging="1800"/>
      </w:pPr>
      <w:rPr>
        <w:rFonts w:hint="default"/>
      </w:rPr>
    </w:lvl>
    <w:lvl w:ilvl="7">
      <w:start w:val="1"/>
      <w:numFmt w:val="decimal"/>
      <w:lvlText w:val="%1.%2.%3.%4.%5.%6.%7.%8."/>
      <w:lvlJc w:val="left"/>
      <w:pPr>
        <w:ind w:left="7620" w:hanging="2160"/>
      </w:pPr>
      <w:rPr>
        <w:rFonts w:hint="default"/>
      </w:rPr>
    </w:lvl>
    <w:lvl w:ilvl="8">
      <w:start w:val="1"/>
      <w:numFmt w:val="decimal"/>
      <w:lvlText w:val="%1.%2.%3.%4.%5.%6.%7.%8.%9."/>
      <w:lvlJc w:val="left"/>
      <w:pPr>
        <w:ind w:left="8400" w:hanging="2160"/>
      </w:pPr>
      <w:rPr>
        <w:rFonts w:hint="default"/>
      </w:rPr>
    </w:lvl>
  </w:abstractNum>
  <w:abstractNum w:abstractNumId="32" w15:restartNumberingAfterBreak="0">
    <w:nsid w:val="0EE059BE"/>
    <w:multiLevelType w:val="multilevel"/>
    <w:tmpl w:val="28742FFE"/>
    <w:lvl w:ilvl="0">
      <w:start w:val="5"/>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10276D2F"/>
    <w:multiLevelType w:val="hybridMultilevel"/>
    <w:tmpl w:val="E7D69258"/>
    <w:lvl w:ilvl="0" w:tplc="CBD8D90A">
      <w:start w:val="1"/>
      <w:numFmt w:val="bullet"/>
      <w:lvlText w:val="–"/>
      <w:lvlJc w:val="left"/>
      <w:pPr>
        <w:tabs>
          <w:tab w:val="num" w:pos="0"/>
        </w:tabs>
        <w:ind w:left="284" w:hanging="284"/>
      </w:pPr>
      <w:rPr>
        <w:rFonts w:ascii="Arial" w:hAnsi="Arial" w:hint="default"/>
        <w:b w:val="0"/>
        <w:i w:val="0"/>
        <w:sz w:val="18"/>
        <w:szCs w:val="18"/>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23B1ED2"/>
    <w:multiLevelType w:val="hybridMultilevel"/>
    <w:tmpl w:val="34807AAC"/>
    <w:lvl w:ilvl="0" w:tplc="C9D46F2A">
      <w:start w:val="8"/>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5" w15:restartNumberingAfterBreak="0">
    <w:nsid w:val="145E2170"/>
    <w:multiLevelType w:val="multilevel"/>
    <w:tmpl w:val="0EA66DFC"/>
    <w:lvl w:ilvl="0">
      <w:start w:val="5"/>
      <w:numFmt w:val="decimal"/>
      <w:lvlText w:val="%1."/>
      <w:lvlJc w:val="left"/>
      <w:pPr>
        <w:ind w:left="540" w:hanging="540"/>
      </w:pPr>
      <w:rPr>
        <w:rFonts w:hint="default"/>
      </w:rPr>
    </w:lvl>
    <w:lvl w:ilvl="1">
      <w:start w:val="3"/>
      <w:numFmt w:val="decimal"/>
      <w:lvlText w:val="%1.%2."/>
      <w:lvlJc w:val="left"/>
      <w:pPr>
        <w:ind w:left="900" w:hanging="72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600" w:hanging="2160"/>
      </w:pPr>
      <w:rPr>
        <w:rFonts w:hint="default"/>
      </w:rPr>
    </w:lvl>
  </w:abstractNum>
  <w:abstractNum w:abstractNumId="36" w15:restartNumberingAfterBreak="0">
    <w:nsid w:val="14B17A4E"/>
    <w:multiLevelType w:val="hybridMultilevel"/>
    <w:tmpl w:val="7E22664E"/>
    <w:lvl w:ilvl="0" w:tplc="240653B6">
      <w:start w:val="1"/>
      <w:numFmt w:val="bullet"/>
      <w:lvlText w:val=""/>
      <w:lvlJc w:val="left"/>
      <w:pPr>
        <w:ind w:left="720" w:hanging="360"/>
      </w:pPr>
      <w:rPr>
        <w:rFonts w:ascii="Symbol" w:hAnsi="Symbol" w:hint="default"/>
        <w:color w:val="000000" w:themeColor="text1"/>
      </w:rPr>
    </w:lvl>
    <w:lvl w:ilvl="1" w:tplc="04150001">
      <w:start w:val="1"/>
      <w:numFmt w:val="bullet"/>
      <w:lvlText w:val=""/>
      <w:lvlJc w:val="left"/>
      <w:pPr>
        <w:ind w:left="720" w:hanging="360"/>
      </w:pPr>
      <w:rPr>
        <w:rFonts w:ascii="Symbol" w:hAnsi="Symbol"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7" w15:restartNumberingAfterBreak="0">
    <w:nsid w:val="198B1AB5"/>
    <w:multiLevelType w:val="multilevel"/>
    <w:tmpl w:val="A39870E4"/>
    <w:lvl w:ilvl="0">
      <w:start w:val="6"/>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numFmt w:val="decimal"/>
      <w:lvlText w:val="%1.%2.%3."/>
      <w:lvlJc w:val="left"/>
      <w:pPr>
        <w:tabs>
          <w:tab w:val="num" w:pos="567"/>
        </w:tabs>
        <w:ind w:left="567" w:hanging="567"/>
      </w:pPr>
      <w:rPr>
        <w:rFonts w:ascii="Arial" w:hAnsi="Arial" w:hint="default"/>
        <w:b/>
        <w:i w:val="0"/>
        <w:sz w:val="18"/>
        <w:szCs w:val="18"/>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15:restartNumberingAfterBreak="0">
    <w:nsid w:val="1D452456"/>
    <w:multiLevelType w:val="hybridMultilevel"/>
    <w:tmpl w:val="904C2766"/>
    <w:lvl w:ilvl="0" w:tplc="6C3A48D6">
      <w:start w:val="1"/>
      <w:numFmt w:val="bullet"/>
      <w:lvlText w:val="-"/>
      <w:lvlJc w:val="left"/>
      <w:pPr>
        <w:ind w:left="720" w:hanging="360"/>
      </w:pPr>
      <w:rPr>
        <w:rFonts w:ascii="Times New Roman" w:eastAsia="Times New Roman" w:hAnsi="Times New Roman" w:cs="Times New Roman" w:hint="default"/>
      </w:rPr>
    </w:lvl>
    <w:lvl w:ilvl="1" w:tplc="D14CDECC">
      <w:numFmt w:val="bullet"/>
      <w:lvlText w:val="·"/>
      <w:lvlJc w:val="left"/>
      <w:pPr>
        <w:ind w:left="1440" w:hanging="360"/>
      </w:pPr>
      <w:rPr>
        <w:rFonts w:ascii="Tahoma" w:eastAsia="Calibri" w:hAnsi="Tahoma" w:cs="Tahoma"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1C251A4"/>
    <w:multiLevelType w:val="hybridMultilevel"/>
    <w:tmpl w:val="3F587AF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21F03555"/>
    <w:multiLevelType w:val="multilevel"/>
    <w:tmpl w:val="5F2691F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1" w15:restartNumberingAfterBreak="0">
    <w:nsid w:val="22166385"/>
    <w:multiLevelType w:val="hybridMultilevel"/>
    <w:tmpl w:val="DD5CB45A"/>
    <w:lvl w:ilvl="0" w:tplc="041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3856A75"/>
    <w:multiLevelType w:val="multilevel"/>
    <w:tmpl w:val="AEDA78B0"/>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3" w15:restartNumberingAfterBreak="0">
    <w:nsid w:val="240E7512"/>
    <w:multiLevelType w:val="multilevel"/>
    <w:tmpl w:val="EC5AC1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5475F42"/>
    <w:multiLevelType w:val="hybridMultilevel"/>
    <w:tmpl w:val="891ED8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25770FFC"/>
    <w:multiLevelType w:val="hybridMultilevel"/>
    <w:tmpl w:val="DF44B7A2"/>
    <w:lvl w:ilvl="0" w:tplc="CBD8D90A">
      <w:start w:val="1"/>
      <w:numFmt w:val="bullet"/>
      <w:lvlText w:val="–"/>
      <w:lvlJc w:val="left"/>
      <w:pPr>
        <w:tabs>
          <w:tab w:val="num" w:pos="0"/>
        </w:tabs>
        <w:ind w:left="284" w:hanging="284"/>
      </w:pPr>
      <w:rPr>
        <w:rFonts w:ascii="Arial" w:hAnsi="Arial" w:hint="default"/>
        <w:b w:val="0"/>
        <w:i w:val="0"/>
        <w:sz w:val="18"/>
        <w:szCs w:val="18"/>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5D223AE"/>
    <w:multiLevelType w:val="multilevel"/>
    <w:tmpl w:val="F41C5658"/>
    <w:lvl w:ilvl="0">
      <w:start w:val="1"/>
      <w:numFmt w:val="decimal"/>
      <w:lvlText w:val="%1."/>
      <w:lvlJc w:val="left"/>
      <w:pPr>
        <w:tabs>
          <w:tab w:val="num" w:pos="720"/>
        </w:tabs>
        <w:ind w:left="720" w:hanging="360"/>
      </w:pPr>
    </w:lvl>
    <w:lvl w:ilvl="1">
      <w:start w:val="9"/>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260422E8"/>
    <w:multiLevelType w:val="multilevel"/>
    <w:tmpl w:val="8A4C17C6"/>
    <w:lvl w:ilvl="0">
      <w:start w:val="4"/>
      <w:numFmt w:val="decimal"/>
      <w:lvlText w:val="%1"/>
      <w:lvlJc w:val="left"/>
      <w:pPr>
        <w:ind w:left="360" w:hanging="360"/>
      </w:pPr>
      <w:rPr>
        <w:rFonts w:hint="default"/>
      </w:rPr>
    </w:lvl>
    <w:lvl w:ilvl="1">
      <w:start w:val="3"/>
      <w:numFmt w:val="decimal"/>
      <w:lvlText w:val="%1.%2"/>
      <w:lvlJc w:val="left"/>
      <w:pPr>
        <w:ind w:left="1140" w:hanging="7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4320" w:hanging="180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520" w:hanging="2160"/>
      </w:pPr>
      <w:rPr>
        <w:rFonts w:hint="default"/>
      </w:rPr>
    </w:lvl>
  </w:abstractNum>
  <w:abstractNum w:abstractNumId="48" w15:restartNumberingAfterBreak="0">
    <w:nsid w:val="263C7E65"/>
    <w:multiLevelType w:val="hybridMultilevel"/>
    <w:tmpl w:val="6DBE82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26AA0007"/>
    <w:multiLevelType w:val="multilevel"/>
    <w:tmpl w:val="9BB63A2E"/>
    <w:lvl w:ilvl="0">
      <w:start w:val="1"/>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0" w15:restartNumberingAfterBreak="0">
    <w:nsid w:val="27D12E08"/>
    <w:multiLevelType w:val="multilevel"/>
    <w:tmpl w:val="714AAA4A"/>
    <w:lvl w:ilvl="0">
      <w:start w:val="1"/>
      <w:numFmt w:val="decimal"/>
      <w:lvlText w:val="%1."/>
      <w:lvlJc w:val="left"/>
      <w:pPr>
        <w:ind w:left="502" w:hanging="360"/>
      </w:pPr>
      <w:rPr>
        <w:rFonts w:hint="default"/>
      </w:rPr>
    </w:lvl>
    <w:lvl w:ilvl="1">
      <w:start w:val="1"/>
      <w:numFmt w:val="decimal"/>
      <w:isLgl/>
      <w:lvlText w:val="%1.%2."/>
      <w:lvlJc w:val="left"/>
      <w:pPr>
        <w:ind w:left="299" w:hanging="375"/>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51" w15:restartNumberingAfterBreak="0">
    <w:nsid w:val="28A57BEA"/>
    <w:multiLevelType w:val="hybridMultilevel"/>
    <w:tmpl w:val="222EBDEA"/>
    <w:lvl w:ilvl="0" w:tplc="CBD8D90A">
      <w:start w:val="1"/>
      <w:numFmt w:val="bullet"/>
      <w:lvlText w:val="–"/>
      <w:lvlJc w:val="left"/>
      <w:pPr>
        <w:tabs>
          <w:tab w:val="num" w:pos="0"/>
        </w:tabs>
        <w:ind w:left="284" w:hanging="284"/>
      </w:pPr>
      <w:rPr>
        <w:rFonts w:ascii="Arial" w:hAnsi="Arial" w:hint="default"/>
        <w:b w:val="0"/>
        <w:i w:val="0"/>
        <w:sz w:val="18"/>
        <w:szCs w:val="18"/>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2AF37493"/>
    <w:multiLevelType w:val="multilevel"/>
    <w:tmpl w:val="DD3E3AE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2CD76629"/>
    <w:multiLevelType w:val="hybridMultilevel"/>
    <w:tmpl w:val="01C899E6"/>
    <w:lvl w:ilvl="0" w:tplc="CBD8D90A">
      <w:start w:val="1"/>
      <w:numFmt w:val="bullet"/>
      <w:lvlText w:val="–"/>
      <w:lvlJc w:val="left"/>
      <w:pPr>
        <w:tabs>
          <w:tab w:val="num" w:pos="0"/>
        </w:tabs>
        <w:ind w:left="284" w:hanging="284"/>
      </w:pPr>
      <w:rPr>
        <w:rFonts w:ascii="Arial" w:hAnsi="Arial" w:hint="default"/>
        <w:b w:val="0"/>
        <w:i w:val="0"/>
        <w:sz w:val="18"/>
        <w:szCs w:val="18"/>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2D1827B9"/>
    <w:multiLevelType w:val="multilevel"/>
    <w:tmpl w:val="17A8C5F8"/>
    <w:lvl w:ilvl="0">
      <w:start w:val="10"/>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567"/>
        </w:tabs>
        <w:ind w:left="567" w:hanging="567"/>
      </w:pPr>
      <w:rPr>
        <w:rFonts w:ascii="Arial" w:hAnsi="Arial" w:hint="default"/>
        <w:b/>
        <w:i w:val="0"/>
        <w:sz w:val="18"/>
        <w:szCs w:val="18"/>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5" w15:restartNumberingAfterBreak="0">
    <w:nsid w:val="2FDF3CDA"/>
    <w:multiLevelType w:val="multilevel"/>
    <w:tmpl w:val="D80A8BB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6" w15:restartNumberingAfterBreak="0">
    <w:nsid w:val="2FE40404"/>
    <w:multiLevelType w:val="hybridMultilevel"/>
    <w:tmpl w:val="72DE22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303D4D54"/>
    <w:multiLevelType w:val="multilevel"/>
    <w:tmpl w:val="7E9E01A0"/>
    <w:lvl w:ilvl="0">
      <w:start w:val="1"/>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8" w15:restartNumberingAfterBreak="0">
    <w:nsid w:val="31954B5B"/>
    <w:multiLevelType w:val="hybridMultilevel"/>
    <w:tmpl w:val="A8B001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34F97553"/>
    <w:multiLevelType w:val="hybridMultilevel"/>
    <w:tmpl w:val="5F906C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36A80A0E"/>
    <w:multiLevelType w:val="multilevel"/>
    <w:tmpl w:val="6D9ED900"/>
    <w:lvl w:ilvl="0">
      <w:start w:val="2"/>
      <w:numFmt w:val="decimal"/>
      <w:lvlText w:val="%1."/>
      <w:lvlJc w:val="left"/>
      <w:pPr>
        <w:ind w:left="502" w:hanging="360"/>
      </w:pPr>
      <w:rPr>
        <w:rFonts w:hint="default"/>
        <w:b/>
      </w:rPr>
    </w:lvl>
    <w:lvl w:ilvl="1">
      <w:start w:val="1"/>
      <w:numFmt w:val="decimal"/>
      <w:isLgl/>
      <w:lvlText w:val="%1.%2."/>
      <w:lvlJc w:val="left"/>
      <w:pPr>
        <w:ind w:left="750" w:hanging="390"/>
      </w:pPr>
      <w:rPr>
        <w:rFonts w:hint="default"/>
        <w:b/>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61" w15:restartNumberingAfterBreak="0">
    <w:nsid w:val="38E86E6D"/>
    <w:multiLevelType w:val="hybridMultilevel"/>
    <w:tmpl w:val="48BE2F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39F074E5"/>
    <w:multiLevelType w:val="multilevel"/>
    <w:tmpl w:val="6F5EC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A92368F"/>
    <w:multiLevelType w:val="hybridMultilevel"/>
    <w:tmpl w:val="54665DEC"/>
    <w:lvl w:ilvl="0" w:tplc="04150001">
      <w:start w:val="1"/>
      <w:numFmt w:val="bullet"/>
      <w:lvlText w:val=""/>
      <w:lvlJc w:val="left"/>
      <w:pPr>
        <w:ind w:left="730" w:hanging="360"/>
      </w:pPr>
      <w:rPr>
        <w:rFonts w:ascii="Symbol" w:hAnsi="Symbol" w:hint="default"/>
      </w:rPr>
    </w:lvl>
    <w:lvl w:ilvl="1" w:tplc="04150003" w:tentative="1">
      <w:start w:val="1"/>
      <w:numFmt w:val="bullet"/>
      <w:lvlText w:val="o"/>
      <w:lvlJc w:val="left"/>
      <w:pPr>
        <w:ind w:left="1450" w:hanging="360"/>
      </w:pPr>
      <w:rPr>
        <w:rFonts w:ascii="Courier New" w:hAnsi="Courier New" w:cs="Courier New" w:hint="default"/>
      </w:rPr>
    </w:lvl>
    <w:lvl w:ilvl="2" w:tplc="04150005" w:tentative="1">
      <w:start w:val="1"/>
      <w:numFmt w:val="bullet"/>
      <w:lvlText w:val=""/>
      <w:lvlJc w:val="left"/>
      <w:pPr>
        <w:ind w:left="2170" w:hanging="360"/>
      </w:pPr>
      <w:rPr>
        <w:rFonts w:ascii="Wingdings" w:hAnsi="Wingdings" w:hint="default"/>
      </w:rPr>
    </w:lvl>
    <w:lvl w:ilvl="3" w:tplc="04150001" w:tentative="1">
      <w:start w:val="1"/>
      <w:numFmt w:val="bullet"/>
      <w:lvlText w:val=""/>
      <w:lvlJc w:val="left"/>
      <w:pPr>
        <w:ind w:left="2890" w:hanging="360"/>
      </w:pPr>
      <w:rPr>
        <w:rFonts w:ascii="Symbol" w:hAnsi="Symbol" w:hint="default"/>
      </w:rPr>
    </w:lvl>
    <w:lvl w:ilvl="4" w:tplc="04150003" w:tentative="1">
      <w:start w:val="1"/>
      <w:numFmt w:val="bullet"/>
      <w:lvlText w:val="o"/>
      <w:lvlJc w:val="left"/>
      <w:pPr>
        <w:ind w:left="3610" w:hanging="360"/>
      </w:pPr>
      <w:rPr>
        <w:rFonts w:ascii="Courier New" w:hAnsi="Courier New" w:cs="Courier New" w:hint="default"/>
      </w:rPr>
    </w:lvl>
    <w:lvl w:ilvl="5" w:tplc="04150005" w:tentative="1">
      <w:start w:val="1"/>
      <w:numFmt w:val="bullet"/>
      <w:lvlText w:val=""/>
      <w:lvlJc w:val="left"/>
      <w:pPr>
        <w:ind w:left="4330" w:hanging="360"/>
      </w:pPr>
      <w:rPr>
        <w:rFonts w:ascii="Wingdings" w:hAnsi="Wingdings" w:hint="default"/>
      </w:rPr>
    </w:lvl>
    <w:lvl w:ilvl="6" w:tplc="04150001" w:tentative="1">
      <w:start w:val="1"/>
      <w:numFmt w:val="bullet"/>
      <w:lvlText w:val=""/>
      <w:lvlJc w:val="left"/>
      <w:pPr>
        <w:ind w:left="5050" w:hanging="360"/>
      </w:pPr>
      <w:rPr>
        <w:rFonts w:ascii="Symbol" w:hAnsi="Symbol" w:hint="default"/>
      </w:rPr>
    </w:lvl>
    <w:lvl w:ilvl="7" w:tplc="04150003" w:tentative="1">
      <w:start w:val="1"/>
      <w:numFmt w:val="bullet"/>
      <w:lvlText w:val="o"/>
      <w:lvlJc w:val="left"/>
      <w:pPr>
        <w:ind w:left="5770" w:hanging="360"/>
      </w:pPr>
      <w:rPr>
        <w:rFonts w:ascii="Courier New" w:hAnsi="Courier New" w:cs="Courier New" w:hint="default"/>
      </w:rPr>
    </w:lvl>
    <w:lvl w:ilvl="8" w:tplc="04150005" w:tentative="1">
      <w:start w:val="1"/>
      <w:numFmt w:val="bullet"/>
      <w:lvlText w:val=""/>
      <w:lvlJc w:val="left"/>
      <w:pPr>
        <w:ind w:left="6490" w:hanging="360"/>
      </w:pPr>
      <w:rPr>
        <w:rFonts w:ascii="Wingdings" w:hAnsi="Wingdings" w:hint="default"/>
      </w:rPr>
    </w:lvl>
  </w:abstractNum>
  <w:abstractNum w:abstractNumId="64" w15:restartNumberingAfterBreak="0">
    <w:nsid w:val="3B207FB6"/>
    <w:multiLevelType w:val="multilevel"/>
    <w:tmpl w:val="5D4A6D86"/>
    <w:lvl w:ilvl="0">
      <w:start w:val="5"/>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3B9B6861"/>
    <w:multiLevelType w:val="multilevel"/>
    <w:tmpl w:val="3CCCB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3BF86615"/>
    <w:multiLevelType w:val="hybridMultilevel"/>
    <w:tmpl w:val="08A63D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3E34004F"/>
    <w:multiLevelType w:val="multilevel"/>
    <w:tmpl w:val="26F6164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8" w15:restartNumberingAfterBreak="0">
    <w:nsid w:val="3F0A34E8"/>
    <w:multiLevelType w:val="hybridMultilevel"/>
    <w:tmpl w:val="A66050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3F5011CD"/>
    <w:multiLevelType w:val="multilevel"/>
    <w:tmpl w:val="0E1CA3B8"/>
    <w:lvl w:ilvl="0">
      <w:start w:val="5"/>
      <w:numFmt w:val="decimal"/>
      <w:lvlText w:val="%1."/>
      <w:lvlJc w:val="left"/>
      <w:pPr>
        <w:ind w:left="360" w:hanging="360"/>
      </w:pPr>
      <w:rPr>
        <w:rFonts w:hint="default"/>
      </w:rPr>
    </w:lvl>
    <w:lvl w:ilvl="1">
      <w:start w:val="5"/>
      <w:numFmt w:val="decimal"/>
      <w:lvlText w:val="%1.%2."/>
      <w:lvlJc w:val="left"/>
      <w:pPr>
        <w:ind w:left="1455" w:hanging="720"/>
      </w:pPr>
      <w:rPr>
        <w:rFonts w:hint="default"/>
      </w:rPr>
    </w:lvl>
    <w:lvl w:ilvl="2">
      <w:start w:val="1"/>
      <w:numFmt w:val="decimal"/>
      <w:lvlText w:val="%1.%2.%3."/>
      <w:lvlJc w:val="left"/>
      <w:pPr>
        <w:ind w:left="2190" w:hanging="720"/>
      </w:pPr>
      <w:rPr>
        <w:rFonts w:hint="default"/>
      </w:rPr>
    </w:lvl>
    <w:lvl w:ilvl="3">
      <w:start w:val="1"/>
      <w:numFmt w:val="decimal"/>
      <w:lvlText w:val="%1.%2.%3.%4."/>
      <w:lvlJc w:val="left"/>
      <w:pPr>
        <w:ind w:left="3285" w:hanging="1080"/>
      </w:pPr>
      <w:rPr>
        <w:rFonts w:hint="default"/>
      </w:rPr>
    </w:lvl>
    <w:lvl w:ilvl="4">
      <w:start w:val="1"/>
      <w:numFmt w:val="decimal"/>
      <w:lvlText w:val="%1.%2.%3.%4.%5."/>
      <w:lvlJc w:val="left"/>
      <w:pPr>
        <w:ind w:left="4380" w:hanging="1440"/>
      </w:pPr>
      <w:rPr>
        <w:rFonts w:hint="default"/>
      </w:rPr>
    </w:lvl>
    <w:lvl w:ilvl="5">
      <w:start w:val="1"/>
      <w:numFmt w:val="decimal"/>
      <w:lvlText w:val="%1.%2.%3.%4.%5.%6."/>
      <w:lvlJc w:val="left"/>
      <w:pPr>
        <w:ind w:left="5115" w:hanging="1440"/>
      </w:pPr>
      <w:rPr>
        <w:rFonts w:hint="default"/>
      </w:rPr>
    </w:lvl>
    <w:lvl w:ilvl="6">
      <w:start w:val="1"/>
      <w:numFmt w:val="decimal"/>
      <w:lvlText w:val="%1.%2.%3.%4.%5.%6.%7."/>
      <w:lvlJc w:val="left"/>
      <w:pPr>
        <w:ind w:left="6210" w:hanging="1800"/>
      </w:pPr>
      <w:rPr>
        <w:rFonts w:hint="default"/>
      </w:rPr>
    </w:lvl>
    <w:lvl w:ilvl="7">
      <w:start w:val="1"/>
      <w:numFmt w:val="decimal"/>
      <w:lvlText w:val="%1.%2.%3.%4.%5.%6.%7.%8."/>
      <w:lvlJc w:val="left"/>
      <w:pPr>
        <w:ind w:left="7305" w:hanging="2160"/>
      </w:pPr>
      <w:rPr>
        <w:rFonts w:hint="default"/>
      </w:rPr>
    </w:lvl>
    <w:lvl w:ilvl="8">
      <w:start w:val="1"/>
      <w:numFmt w:val="decimal"/>
      <w:lvlText w:val="%1.%2.%3.%4.%5.%6.%7.%8.%9."/>
      <w:lvlJc w:val="left"/>
      <w:pPr>
        <w:ind w:left="8040" w:hanging="2160"/>
      </w:pPr>
      <w:rPr>
        <w:rFonts w:hint="default"/>
      </w:rPr>
    </w:lvl>
  </w:abstractNum>
  <w:abstractNum w:abstractNumId="70" w15:restartNumberingAfterBreak="0">
    <w:nsid w:val="4127409B"/>
    <w:multiLevelType w:val="hybridMultilevel"/>
    <w:tmpl w:val="29A85FA0"/>
    <w:lvl w:ilvl="0" w:tplc="6C3A48D6">
      <w:start w:val="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4147034A"/>
    <w:multiLevelType w:val="multilevel"/>
    <w:tmpl w:val="94ECBBC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2" w15:restartNumberingAfterBreak="0">
    <w:nsid w:val="41BA501C"/>
    <w:multiLevelType w:val="multilevel"/>
    <w:tmpl w:val="126E5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4D72CB3"/>
    <w:multiLevelType w:val="multilevel"/>
    <w:tmpl w:val="29D88E3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4" w15:restartNumberingAfterBreak="0">
    <w:nsid w:val="47FD7F48"/>
    <w:multiLevelType w:val="multilevel"/>
    <w:tmpl w:val="A29E321C"/>
    <w:lvl w:ilvl="0">
      <w:start w:val="1"/>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5" w15:restartNumberingAfterBreak="0">
    <w:nsid w:val="4B802621"/>
    <w:multiLevelType w:val="multilevel"/>
    <w:tmpl w:val="DB640764"/>
    <w:lvl w:ilvl="0">
      <w:start w:val="4"/>
      <w:numFmt w:val="decimal"/>
      <w:lvlText w:val="%1."/>
      <w:lvlJc w:val="left"/>
      <w:pPr>
        <w:ind w:left="384" w:hanging="384"/>
      </w:pPr>
      <w:rPr>
        <w:rFonts w:hint="default"/>
      </w:rPr>
    </w:lvl>
    <w:lvl w:ilvl="1">
      <w:start w:val="4"/>
      <w:numFmt w:val="decimal"/>
      <w:lvlText w:val="%1.%2."/>
      <w:lvlJc w:val="left"/>
      <w:pPr>
        <w:ind w:left="1140" w:hanging="7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3120" w:hanging="144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4320" w:hanging="1800"/>
      </w:pPr>
      <w:rPr>
        <w:rFonts w:hint="default"/>
      </w:rPr>
    </w:lvl>
    <w:lvl w:ilvl="7">
      <w:start w:val="1"/>
      <w:numFmt w:val="decimal"/>
      <w:lvlText w:val="%1.%2.%3.%4.%5.%6.%7.%8."/>
      <w:lvlJc w:val="left"/>
      <w:pPr>
        <w:ind w:left="5100" w:hanging="2160"/>
      </w:pPr>
      <w:rPr>
        <w:rFonts w:hint="default"/>
      </w:rPr>
    </w:lvl>
    <w:lvl w:ilvl="8">
      <w:start w:val="1"/>
      <w:numFmt w:val="decimal"/>
      <w:lvlText w:val="%1.%2.%3.%4.%5.%6.%7.%8.%9."/>
      <w:lvlJc w:val="left"/>
      <w:pPr>
        <w:ind w:left="5520" w:hanging="2160"/>
      </w:pPr>
      <w:rPr>
        <w:rFonts w:hint="default"/>
      </w:rPr>
    </w:lvl>
  </w:abstractNum>
  <w:abstractNum w:abstractNumId="76" w15:restartNumberingAfterBreak="0">
    <w:nsid w:val="4C3C6141"/>
    <w:multiLevelType w:val="hybridMultilevel"/>
    <w:tmpl w:val="B8763766"/>
    <w:lvl w:ilvl="0" w:tplc="04150001">
      <w:start w:val="1"/>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77" w15:restartNumberingAfterBreak="0">
    <w:nsid w:val="4F327DE8"/>
    <w:multiLevelType w:val="multilevel"/>
    <w:tmpl w:val="FDCE8F66"/>
    <w:lvl w:ilvl="0">
      <w:start w:val="6"/>
      <w:numFmt w:val="decimal"/>
      <w:lvlText w:val="%1"/>
      <w:lvlJc w:val="left"/>
      <w:pPr>
        <w:ind w:left="360" w:hanging="360"/>
      </w:pPr>
      <w:rPr>
        <w:rFonts w:hint="default"/>
      </w:rPr>
    </w:lvl>
    <w:lvl w:ilvl="1">
      <w:start w:val="1"/>
      <w:numFmt w:val="decimal"/>
      <w:lvlText w:val="%1.%2"/>
      <w:lvlJc w:val="left"/>
      <w:pPr>
        <w:ind w:left="780" w:hanging="720"/>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1260" w:hanging="108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740" w:hanging="1440"/>
      </w:pPr>
      <w:rPr>
        <w:rFonts w:hint="default"/>
      </w:rPr>
    </w:lvl>
    <w:lvl w:ilvl="6">
      <w:start w:val="1"/>
      <w:numFmt w:val="decimal"/>
      <w:lvlText w:val="%1.%2.%3.%4.%5.%6.%7"/>
      <w:lvlJc w:val="left"/>
      <w:pPr>
        <w:ind w:left="216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640" w:hanging="2160"/>
      </w:pPr>
      <w:rPr>
        <w:rFonts w:hint="default"/>
      </w:rPr>
    </w:lvl>
  </w:abstractNum>
  <w:abstractNum w:abstractNumId="78" w15:restartNumberingAfterBreak="0">
    <w:nsid w:val="5204221A"/>
    <w:multiLevelType w:val="multilevel"/>
    <w:tmpl w:val="5C965E78"/>
    <w:lvl w:ilvl="0">
      <w:start w:val="6"/>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567"/>
        </w:tabs>
        <w:ind w:left="567" w:hanging="567"/>
      </w:pPr>
      <w:rPr>
        <w:rFonts w:ascii="Arial" w:hAnsi="Arial" w:hint="default"/>
        <w:b/>
        <w:i w:val="0"/>
        <w:sz w:val="18"/>
        <w:szCs w:val="18"/>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9" w15:restartNumberingAfterBreak="0">
    <w:nsid w:val="522E6DBF"/>
    <w:multiLevelType w:val="multilevel"/>
    <w:tmpl w:val="FF4243C4"/>
    <w:lvl w:ilvl="0">
      <w:start w:val="5"/>
      <w:numFmt w:val="decimal"/>
      <w:lvlText w:val="%1"/>
      <w:lvlJc w:val="left"/>
      <w:pPr>
        <w:ind w:left="360" w:hanging="360"/>
      </w:pPr>
      <w:rPr>
        <w:rFonts w:hint="default"/>
      </w:rPr>
    </w:lvl>
    <w:lvl w:ilvl="1">
      <w:start w:val="1"/>
      <w:numFmt w:val="decimal"/>
      <w:lvlText w:val="%1.%2"/>
      <w:lvlJc w:val="left"/>
      <w:pPr>
        <w:ind w:left="1860" w:hanging="720"/>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640" w:hanging="180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1280" w:hanging="2160"/>
      </w:pPr>
      <w:rPr>
        <w:rFonts w:hint="default"/>
      </w:rPr>
    </w:lvl>
  </w:abstractNum>
  <w:abstractNum w:abstractNumId="80" w15:restartNumberingAfterBreak="0">
    <w:nsid w:val="558B6BD0"/>
    <w:multiLevelType w:val="hybridMultilevel"/>
    <w:tmpl w:val="9566F638"/>
    <w:lvl w:ilvl="0" w:tplc="4DF05A6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578853EA"/>
    <w:multiLevelType w:val="hybridMultilevel"/>
    <w:tmpl w:val="F9FCE1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57E367DC"/>
    <w:multiLevelType w:val="multilevel"/>
    <w:tmpl w:val="714AAA4A"/>
    <w:lvl w:ilvl="0">
      <w:start w:val="1"/>
      <w:numFmt w:val="decimal"/>
      <w:lvlText w:val="%1."/>
      <w:lvlJc w:val="left"/>
      <w:pPr>
        <w:ind w:left="502" w:hanging="360"/>
      </w:pPr>
      <w:rPr>
        <w:rFonts w:hint="default"/>
      </w:rPr>
    </w:lvl>
    <w:lvl w:ilvl="1">
      <w:start w:val="1"/>
      <w:numFmt w:val="decimal"/>
      <w:isLgl/>
      <w:lvlText w:val="%1.%2."/>
      <w:lvlJc w:val="left"/>
      <w:pPr>
        <w:ind w:left="299" w:hanging="375"/>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83" w15:restartNumberingAfterBreak="0">
    <w:nsid w:val="5963687F"/>
    <w:multiLevelType w:val="multilevel"/>
    <w:tmpl w:val="37146634"/>
    <w:lvl w:ilvl="0">
      <w:start w:val="4"/>
      <w:numFmt w:val="decimal"/>
      <w:lvlText w:val="%1."/>
      <w:lvlJc w:val="left"/>
      <w:pPr>
        <w:ind w:left="380" w:hanging="3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4" w15:restartNumberingAfterBreak="0">
    <w:nsid w:val="5ABC17BD"/>
    <w:multiLevelType w:val="multilevel"/>
    <w:tmpl w:val="78A6E9D0"/>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5" w15:restartNumberingAfterBreak="0">
    <w:nsid w:val="5C0F72AD"/>
    <w:multiLevelType w:val="hybridMultilevel"/>
    <w:tmpl w:val="55DEAAA6"/>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72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5D460088"/>
    <w:multiLevelType w:val="hybridMultilevel"/>
    <w:tmpl w:val="048E1176"/>
    <w:lvl w:ilvl="0" w:tplc="4DF05A6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5D9A1F88"/>
    <w:multiLevelType w:val="multilevel"/>
    <w:tmpl w:val="DD22004E"/>
    <w:lvl w:ilvl="0">
      <w:start w:val="1"/>
      <w:numFmt w:val="decimal"/>
      <w:lvlText w:val="%1."/>
      <w:lvlJc w:val="left"/>
      <w:pPr>
        <w:ind w:left="720" w:hanging="360"/>
      </w:pPr>
    </w:lvl>
    <w:lvl w:ilvl="1">
      <w:start w:val="1"/>
      <w:numFmt w:val="decimal"/>
      <w:isLgl/>
      <w:lvlText w:val="%1.%2"/>
      <w:lvlJc w:val="left"/>
      <w:pPr>
        <w:ind w:left="756" w:hanging="396"/>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8" w15:restartNumberingAfterBreak="0">
    <w:nsid w:val="5FC30062"/>
    <w:multiLevelType w:val="multilevel"/>
    <w:tmpl w:val="CB0E51CE"/>
    <w:lvl w:ilvl="0">
      <w:start w:val="9"/>
      <w:numFmt w:val="decimal"/>
      <w:lvlText w:val="%1"/>
      <w:lvlJc w:val="left"/>
      <w:pPr>
        <w:ind w:left="360" w:hanging="360"/>
      </w:pPr>
      <w:rPr>
        <w:rFonts w:hint="default"/>
        <w:b/>
      </w:rPr>
    </w:lvl>
    <w:lvl w:ilvl="1">
      <w:start w:val="2"/>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2160" w:hanging="108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4680" w:hanging="1800"/>
      </w:pPr>
      <w:rPr>
        <w:rFonts w:hint="default"/>
        <w:b/>
      </w:rPr>
    </w:lvl>
  </w:abstractNum>
  <w:abstractNum w:abstractNumId="89" w15:restartNumberingAfterBreak="0">
    <w:nsid w:val="60C07813"/>
    <w:multiLevelType w:val="hybridMultilevel"/>
    <w:tmpl w:val="6894929C"/>
    <w:lvl w:ilvl="0" w:tplc="E528C0FA">
      <w:start w:val="1"/>
      <w:numFmt w:val="bullet"/>
      <w:lvlText w:val="–"/>
      <w:lvlJc w:val="left"/>
      <w:pPr>
        <w:tabs>
          <w:tab w:val="num" w:pos="0"/>
        </w:tabs>
        <w:ind w:left="284" w:hanging="284"/>
      </w:pPr>
      <w:rPr>
        <w:rFonts w:ascii="Arial" w:hAnsi="Arial" w:hint="default"/>
        <w:b w:val="0"/>
        <w:i w:val="0"/>
        <w:sz w:val="18"/>
        <w:szCs w:val="18"/>
      </w:rPr>
    </w:lvl>
    <w:lvl w:ilvl="1" w:tplc="E3782422" w:tentative="1">
      <w:start w:val="1"/>
      <w:numFmt w:val="bullet"/>
      <w:lvlText w:val="o"/>
      <w:lvlJc w:val="left"/>
      <w:pPr>
        <w:tabs>
          <w:tab w:val="num" w:pos="1440"/>
        </w:tabs>
        <w:ind w:left="1440" w:hanging="360"/>
      </w:pPr>
      <w:rPr>
        <w:rFonts w:ascii="Courier New" w:hAnsi="Courier New" w:cs="Courier New" w:hint="default"/>
      </w:rPr>
    </w:lvl>
    <w:lvl w:ilvl="2" w:tplc="B58AFCF0" w:tentative="1">
      <w:start w:val="1"/>
      <w:numFmt w:val="bullet"/>
      <w:lvlText w:val=""/>
      <w:lvlJc w:val="left"/>
      <w:pPr>
        <w:tabs>
          <w:tab w:val="num" w:pos="2160"/>
        </w:tabs>
        <w:ind w:left="2160" w:hanging="360"/>
      </w:pPr>
      <w:rPr>
        <w:rFonts w:ascii="Wingdings" w:hAnsi="Wingdings" w:hint="default"/>
      </w:rPr>
    </w:lvl>
    <w:lvl w:ilvl="3" w:tplc="3A261220" w:tentative="1">
      <w:start w:val="1"/>
      <w:numFmt w:val="bullet"/>
      <w:lvlText w:val=""/>
      <w:lvlJc w:val="left"/>
      <w:pPr>
        <w:tabs>
          <w:tab w:val="num" w:pos="2880"/>
        </w:tabs>
        <w:ind w:left="2880" w:hanging="360"/>
      </w:pPr>
      <w:rPr>
        <w:rFonts w:ascii="Symbol" w:hAnsi="Symbol" w:hint="default"/>
      </w:rPr>
    </w:lvl>
    <w:lvl w:ilvl="4" w:tplc="9F061FF8" w:tentative="1">
      <w:start w:val="1"/>
      <w:numFmt w:val="bullet"/>
      <w:lvlText w:val="o"/>
      <w:lvlJc w:val="left"/>
      <w:pPr>
        <w:tabs>
          <w:tab w:val="num" w:pos="3600"/>
        </w:tabs>
        <w:ind w:left="3600" w:hanging="360"/>
      </w:pPr>
      <w:rPr>
        <w:rFonts w:ascii="Courier New" w:hAnsi="Courier New" w:cs="Courier New" w:hint="default"/>
      </w:rPr>
    </w:lvl>
    <w:lvl w:ilvl="5" w:tplc="E26CC828" w:tentative="1">
      <w:start w:val="1"/>
      <w:numFmt w:val="bullet"/>
      <w:lvlText w:val=""/>
      <w:lvlJc w:val="left"/>
      <w:pPr>
        <w:tabs>
          <w:tab w:val="num" w:pos="4320"/>
        </w:tabs>
        <w:ind w:left="4320" w:hanging="360"/>
      </w:pPr>
      <w:rPr>
        <w:rFonts w:ascii="Wingdings" w:hAnsi="Wingdings" w:hint="default"/>
      </w:rPr>
    </w:lvl>
    <w:lvl w:ilvl="6" w:tplc="328695A8" w:tentative="1">
      <w:start w:val="1"/>
      <w:numFmt w:val="bullet"/>
      <w:lvlText w:val=""/>
      <w:lvlJc w:val="left"/>
      <w:pPr>
        <w:tabs>
          <w:tab w:val="num" w:pos="5040"/>
        </w:tabs>
        <w:ind w:left="5040" w:hanging="360"/>
      </w:pPr>
      <w:rPr>
        <w:rFonts w:ascii="Symbol" w:hAnsi="Symbol" w:hint="default"/>
      </w:rPr>
    </w:lvl>
    <w:lvl w:ilvl="7" w:tplc="F98E813A" w:tentative="1">
      <w:start w:val="1"/>
      <w:numFmt w:val="bullet"/>
      <w:lvlText w:val="o"/>
      <w:lvlJc w:val="left"/>
      <w:pPr>
        <w:tabs>
          <w:tab w:val="num" w:pos="5760"/>
        </w:tabs>
        <w:ind w:left="5760" w:hanging="360"/>
      </w:pPr>
      <w:rPr>
        <w:rFonts w:ascii="Courier New" w:hAnsi="Courier New" w:cs="Courier New" w:hint="default"/>
      </w:rPr>
    </w:lvl>
    <w:lvl w:ilvl="8" w:tplc="F99EB882"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63B01B82"/>
    <w:multiLevelType w:val="hybridMultilevel"/>
    <w:tmpl w:val="DD827D4C"/>
    <w:lvl w:ilvl="0" w:tplc="04150001">
      <w:start w:val="1"/>
      <w:numFmt w:val="bullet"/>
      <w:lvlText w:val="–"/>
      <w:lvlJc w:val="left"/>
      <w:pPr>
        <w:tabs>
          <w:tab w:val="num" w:pos="0"/>
        </w:tabs>
        <w:ind w:left="284" w:hanging="284"/>
      </w:pPr>
      <w:rPr>
        <w:rFonts w:ascii="Arial" w:hAnsi="Arial" w:hint="default"/>
        <w:b w:val="0"/>
        <w:i w:val="0"/>
        <w:sz w:val="18"/>
        <w:szCs w:val="18"/>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41C52D0"/>
    <w:multiLevelType w:val="hybridMultilevel"/>
    <w:tmpl w:val="52807F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66F45D1B"/>
    <w:multiLevelType w:val="multilevel"/>
    <w:tmpl w:val="229AF65E"/>
    <w:lvl w:ilvl="0">
      <w:start w:val="1"/>
      <w:numFmt w:val="decimal"/>
      <w:lvlText w:val="%1."/>
      <w:lvlJc w:val="left"/>
      <w:pPr>
        <w:ind w:left="1080" w:hanging="360"/>
      </w:pPr>
      <w:rPr>
        <w:rFonts w:ascii="Tahoma" w:eastAsia="Calibri" w:hAnsi="Tahoma" w:cs="Tahoma"/>
        <w:b w:val="0"/>
        <w:bCs/>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93" w15:restartNumberingAfterBreak="0">
    <w:nsid w:val="697D2AD8"/>
    <w:multiLevelType w:val="hybridMultilevel"/>
    <w:tmpl w:val="79AC3154"/>
    <w:lvl w:ilvl="0" w:tplc="9618A60C">
      <w:start w:val="1"/>
      <w:numFmt w:val="decimal"/>
      <w:pStyle w:val="00Punkt"/>
      <w:lvlText w:val="%1."/>
      <w:lvlJc w:val="left"/>
      <w:pPr>
        <w:ind w:left="720" w:hanging="360"/>
      </w:pPr>
      <w:rPr>
        <w:rFonts w:hint="default"/>
      </w:rPr>
    </w:lvl>
    <w:lvl w:ilvl="1" w:tplc="C228EEE4" w:tentative="1">
      <w:start w:val="1"/>
      <w:numFmt w:val="lowerLetter"/>
      <w:lvlText w:val="%2."/>
      <w:lvlJc w:val="left"/>
      <w:pPr>
        <w:ind w:left="1440" w:hanging="360"/>
      </w:pPr>
    </w:lvl>
    <w:lvl w:ilvl="2" w:tplc="37668DD0" w:tentative="1">
      <w:start w:val="1"/>
      <w:numFmt w:val="lowerRoman"/>
      <w:lvlText w:val="%3."/>
      <w:lvlJc w:val="right"/>
      <w:pPr>
        <w:ind w:left="2160" w:hanging="180"/>
      </w:pPr>
    </w:lvl>
    <w:lvl w:ilvl="3" w:tplc="DA64CA12" w:tentative="1">
      <w:start w:val="1"/>
      <w:numFmt w:val="decimal"/>
      <w:lvlText w:val="%4."/>
      <w:lvlJc w:val="left"/>
      <w:pPr>
        <w:ind w:left="2880" w:hanging="360"/>
      </w:pPr>
    </w:lvl>
    <w:lvl w:ilvl="4" w:tplc="D1786248" w:tentative="1">
      <w:start w:val="1"/>
      <w:numFmt w:val="lowerLetter"/>
      <w:lvlText w:val="%5."/>
      <w:lvlJc w:val="left"/>
      <w:pPr>
        <w:ind w:left="3600" w:hanging="360"/>
      </w:pPr>
    </w:lvl>
    <w:lvl w:ilvl="5" w:tplc="DCA2C1E0" w:tentative="1">
      <w:start w:val="1"/>
      <w:numFmt w:val="lowerRoman"/>
      <w:lvlText w:val="%6."/>
      <w:lvlJc w:val="right"/>
      <w:pPr>
        <w:ind w:left="4320" w:hanging="180"/>
      </w:pPr>
    </w:lvl>
    <w:lvl w:ilvl="6" w:tplc="48B0E0EE" w:tentative="1">
      <w:start w:val="1"/>
      <w:numFmt w:val="decimal"/>
      <w:lvlText w:val="%7."/>
      <w:lvlJc w:val="left"/>
      <w:pPr>
        <w:ind w:left="5040" w:hanging="360"/>
      </w:pPr>
    </w:lvl>
    <w:lvl w:ilvl="7" w:tplc="8C3415DA" w:tentative="1">
      <w:start w:val="1"/>
      <w:numFmt w:val="lowerLetter"/>
      <w:lvlText w:val="%8."/>
      <w:lvlJc w:val="left"/>
      <w:pPr>
        <w:ind w:left="5760" w:hanging="360"/>
      </w:pPr>
    </w:lvl>
    <w:lvl w:ilvl="8" w:tplc="A874D6C0" w:tentative="1">
      <w:start w:val="1"/>
      <w:numFmt w:val="lowerRoman"/>
      <w:lvlText w:val="%9."/>
      <w:lvlJc w:val="right"/>
      <w:pPr>
        <w:ind w:left="6480" w:hanging="180"/>
      </w:pPr>
    </w:lvl>
  </w:abstractNum>
  <w:abstractNum w:abstractNumId="94" w15:restartNumberingAfterBreak="0">
    <w:nsid w:val="69B52082"/>
    <w:multiLevelType w:val="multilevel"/>
    <w:tmpl w:val="C9E88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D814B3E"/>
    <w:multiLevelType w:val="hybridMultilevel"/>
    <w:tmpl w:val="80CA41E4"/>
    <w:lvl w:ilvl="0" w:tplc="6C3A48D6">
      <w:start w:val="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6DD438B4"/>
    <w:multiLevelType w:val="multilevel"/>
    <w:tmpl w:val="FEA8FB7E"/>
    <w:lvl w:ilvl="0">
      <w:start w:val="9"/>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97" w15:restartNumberingAfterBreak="0">
    <w:nsid w:val="6ED94E9C"/>
    <w:multiLevelType w:val="hybridMultilevel"/>
    <w:tmpl w:val="E1CCCE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72FB48CC"/>
    <w:multiLevelType w:val="multilevel"/>
    <w:tmpl w:val="F24E5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75B2EBF"/>
    <w:multiLevelType w:val="multilevel"/>
    <w:tmpl w:val="1B445EAA"/>
    <w:lvl w:ilvl="0">
      <w:start w:val="2"/>
      <w:numFmt w:val="decimal"/>
      <w:lvlText w:val="%1."/>
      <w:lvlJc w:val="left"/>
      <w:pPr>
        <w:ind w:left="380" w:hanging="3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0" w15:restartNumberingAfterBreak="0">
    <w:nsid w:val="7A986172"/>
    <w:multiLevelType w:val="hybridMultilevel"/>
    <w:tmpl w:val="F3442F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7C686A19"/>
    <w:multiLevelType w:val="hybridMultilevel"/>
    <w:tmpl w:val="37008B80"/>
    <w:lvl w:ilvl="0" w:tplc="000F426E">
      <w:start w:val="1"/>
      <w:numFmt w:val="bullet"/>
      <w:lvlText w:val="-"/>
      <w:lvlJc w:val="left"/>
      <w:pPr>
        <w:ind w:left="720" w:hanging="360"/>
      </w:pPr>
      <w:rPr>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7CEB175C"/>
    <w:multiLevelType w:val="hybridMultilevel"/>
    <w:tmpl w:val="713C6E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7D6D00DA"/>
    <w:multiLevelType w:val="hybridMultilevel"/>
    <w:tmpl w:val="C5E0A3E8"/>
    <w:lvl w:ilvl="0" w:tplc="04150001">
      <w:start w:val="1"/>
      <w:numFmt w:val="bullet"/>
      <w:lvlText w:val="–"/>
      <w:lvlJc w:val="left"/>
      <w:pPr>
        <w:tabs>
          <w:tab w:val="num" w:pos="0"/>
        </w:tabs>
        <w:ind w:left="284" w:hanging="284"/>
      </w:pPr>
      <w:rPr>
        <w:rFonts w:ascii="Arial" w:hAnsi="Arial" w:hint="default"/>
        <w:b w:val="0"/>
        <w:i w:val="0"/>
        <w:sz w:val="18"/>
        <w:szCs w:val="18"/>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7F9716F3"/>
    <w:multiLevelType w:val="hybridMultilevel"/>
    <w:tmpl w:val="2C0E6B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022902104">
    <w:abstractNumId w:val="30"/>
  </w:num>
  <w:num w:numId="2" w16cid:durableId="1304580370">
    <w:abstractNumId w:val="60"/>
  </w:num>
  <w:num w:numId="3" w16cid:durableId="1834639458">
    <w:abstractNumId w:val="26"/>
  </w:num>
  <w:num w:numId="4" w16cid:durableId="1744914920">
    <w:abstractNumId w:val="43"/>
  </w:num>
  <w:num w:numId="5" w16cid:durableId="356546885">
    <w:abstractNumId w:val="46"/>
  </w:num>
  <w:num w:numId="6" w16cid:durableId="327951759">
    <w:abstractNumId w:val="23"/>
  </w:num>
  <w:num w:numId="7" w16cid:durableId="132525032">
    <w:abstractNumId w:val="67"/>
  </w:num>
  <w:num w:numId="8" w16cid:durableId="1273779814">
    <w:abstractNumId w:val="73"/>
  </w:num>
  <w:num w:numId="9" w16cid:durableId="1014191055">
    <w:abstractNumId w:val="89"/>
  </w:num>
  <w:num w:numId="10" w16cid:durableId="968559280">
    <w:abstractNumId w:val="103"/>
  </w:num>
  <w:num w:numId="11" w16cid:durableId="1782838">
    <w:abstractNumId w:val="45"/>
  </w:num>
  <w:num w:numId="12" w16cid:durableId="571278481">
    <w:abstractNumId w:val="33"/>
  </w:num>
  <w:num w:numId="13" w16cid:durableId="652678832">
    <w:abstractNumId w:val="90"/>
  </w:num>
  <w:num w:numId="14" w16cid:durableId="1430806843">
    <w:abstractNumId w:val="51"/>
  </w:num>
  <w:num w:numId="15" w16cid:durableId="1996492395">
    <w:abstractNumId w:val="53"/>
  </w:num>
  <w:num w:numId="16" w16cid:durableId="1503543376">
    <w:abstractNumId w:val="22"/>
  </w:num>
  <w:num w:numId="17" w16cid:durableId="31540429">
    <w:abstractNumId w:val="37"/>
  </w:num>
  <w:num w:numId="18" w16cid:durableId="723791929">
    <w:abstractNumId w:val="78"/>
  </w:num>
  <w:num w:numId="19" w16cid:durableId="442768575">
    <w:abstractNumId w:val="54"/>
  </w:num>
  <w:num w:numId="20" w16cid:durableId="1512380428">
    <w:abstractNumId w:val="84"/>
  </w:num>
  <w:num w:numId="21" w16cid:durableId="126509918">
    <w:abstractNumId w:val="49"/>
  </w:num>
  <w:num w:numId="22" w16cid:durableId="1493645485">
    <w:abstractNumId w:val="100"/>
  </w:num>
  <w:num w:numId="23" w16cid:durableId="1454859292">
    <w:abstractNumId w:val="55"/>
  </w:num>
  <w:num w:numId="24" w16cid:durableId="1730878110">
    <w:abstractNumId w:val="35"/>
  </w:num>
  <w:num w:numId="25" w16cid:durableId="1355182476">
    <w:abstractNumId w:val="40"/>
  </w:num>
  <w:num w:numId="26" w16cid:durableId="532888887">
    <w:abstractNumId w:val="71"/>
  </w:num>
  <w:num w:numId="27" w16cid:durableId="561016205">
    <w:abstractNumId w:val="14"/>
  </w:num>
  <w:num w:numId="28" w16cid:durableId="997155932">
    <w:abstractNumId w:val="92"/>
  </w:num>
  <w:num w:numId="29" w16cid:durableId="662438658">
    <w:abstractNumId w:val="57"/>
  </w:num>
  <w:num w:numId="30" w16cid:durableId="457259387">
    <w:abstractNumId w:val="69"/>
  </w:num>
  <w:num w:numId="31" w16cid:durableId="892304050">
    <w:abstractNumId w:val="25"/>
  </w:num>
  <w:num w:numId="32" w16cid:durableId="971793426">
    <w:abstractNumId w:val="96"/>
  </w:num>
  <w:num w:numId="33" w16cid:durableId="302394772">
    <w:abstractNumId w:val="88"/>
  </w:num>
  <w:num w:numId="34" w16cid:durableId="1565674697">
    <w:abstractNumId w:val="80"/>
  </w:num>
  <w:num w:numId="35" w16cid:durableId="133957542">
    <w:abstractNumId w:val="93"/>
  </w:num>
  <w:num w:numId="36" w16cid:durableId="1163012301">
    <w:abstractNumId w:val="86"/>
  </w:num>
  <w:num w:numId="37" w16cid:durableId="712508577">
    <w:abstractNumId w:val="42"/>
  </w:num>
  <w:num w:numId="38" w16cid:durableId="962152981">
    <w:abstractNumId w:val="74"/>
  </w:num>
  <w:num w:numId="39" w16cid:durableId="79179832">
    <w:abstractNumId w:val="63"/>
  </w:num>
  <w:num w:numId="40" w16cid:durableId="248195422">
    <w:abstractNumId w:val="76"/>
  </w:num>
  <w:num w:numId="41" w16cid:durableId="1341469507">
    <w:abstractNumId w:val="64"/>
  </w:num>
  <w:num w:numId="42" w16cid:durableId="450902559">
    <w:abstractNumId w:val="82"/>
  </w:num>
  <w:num w:numId="43" w16cid:durableId="926427642">
    <w:abstractNumId w:val="32"/>
  </w:num>
  <w:num w:numId="44" w16cid:durableId="1631208885">
    <w:abstractNumId w:val="50"/>
  </w:num>
  <w:num w:numId="45" w16cid:durableId="1715301476">
    <w:abstractNumId w:val="95"/>
  </w:num>
  <w:num w:numId="46" w16cid:durableId="353649878">
    <w:abstractNumId w:val="70"/>
  </w:num>
  <w:num w:numId="47" w16cid:durableId="136802145">
    <w:abstractNumId w:val="38"/>
  </w:num>
  <w:num w:numId="48" w16cid:durableId="32459503">
    <w:abstractNumId w:val="34"/>
  </w:num>
  <w:num w:numId="49" w16cid:durableId="395904566">
    <w:abstractNumId w:val="104"/>
  </w:num>
  <w:num w:numId="50" w16cid:durableId="692806558">
    <w:abstractNumId w:val="47"/>
  </w:num>
  <w:num w:numId="51" w16cid:durableId="1708332561">
    <w:abstractNumId w:val="75"/>
  </w:num>
  <w:num w:numId="52" w16cid:durableId="493424064">
    <w:abstractNumId w:val="79"/>
  </w:num>
  <w:num w:numId="53" w16cid:durableId="1329596825">
    <w:abstractNumId w:val="31"/>
  </w:num>
  <w:num w:numId="54" w16cid:durableId="903181153">
    <w:abstractNumId w:val="36"/>
  </w:num>
  <w:num w:numId="55" w16cid:durableId="1896234233">
    <w:abstractNumId w:val="102"/>
  </w:num>
  <w:num w:numId="56" w16cid:durableId="1148783029">
    <w:abstractNumId w:val="66"/>
  </w:num>
  <w:num w:numId="57" w16cid:durableId="2079552423">
    <w:abstractNumId w:val="44"/>
  </w:num>
  <w:num w:numId="58" w16cid:durableId="1531802991">
    <w:abstractNumId w:val="91"/>
  </w:num>
  <w:num w:numId="59" w16cid:durableId="1089347313">
    <w:abstractNumId w:val="97"/>
  </w:num>
  <w:num w:numId="60" w16cid:durableId="1541237220">
    <w:abstractNumId w:val="58"/>
  </w:num>
  <w:num w:numId="61" w16cid:durableId="1124545575">
    <w:abstractNumId w:val="68"/>
  </w:num>
  <w:num w:numId="62" w16cid:durableId="1241022244">
    <w:abstractNumId w:val="27"/>
  </w:num>
  <w:num w:numId="63" w16cid:durableId="1197815223">
    <w:abstractNumId w:val="87"/>
  </w:num>
  <w:num w:numId="64" w16cid:durableId="628824477">
    <w:abstractNumId w:val="83"/>
  </w:num>
  <w:num w:numId="65" w16cid:durableId="2042513853">
    <w:abstractNumId w:val="24"/>
  </w:num>
  <w:num w:numId="66" w16cid:durableId="272829461">
    <w:abstractNumId w:val="94"/>
  </w:num>
  <w:num w:numId="67" w16cid:durableId="1251236358">
    <w:abstractNumId w:val="81"/>
  </w:num>
  <w:num w:numId="68" w16cid:durableId="1374308387">
    <w:abstractNumId w:val="61"/>
  </w:num>
  <w:num w:numId="69" w16cid:durableId="1000738755">
    <w:abstractNumId w:val="59"/>
  </w:num>
  <w:num w:numId="70" w16cid:durableId="1263995956">
    <w:abstractNumId w:val="41"/>
  </w:num>
  <w:num w:numId="71" w16cid:durableId="630522972">
    <w:abstractNumId w:val="56"/>
  </w:num>
  <w:num w:numId="72" w16cid:durableId="1243760581">
    <w:abstractNumId w:val="85"/>
  </w:num>
  <w:num w:numId="73" w16cid:durableId="2117864724">
    <w:abstractNumId w:val="39"/>
  </w:num>
  <w:num w:numId="74" w16cid:durableId="450051012">
    <w:abstractNumId w:val="29"/>
  </w:num>
  <w:num w:numId="75" w16cid:durableId="1822044326">
    <w:abstractNumId w:val="101"/>
  </w:num>
  <w:num w:numId="76" w16cid:durableId="1914074499">
    <w:abstractNumId w:val="98"/>
  </w:num>
  <w:num w:numId="77" w16cid:durableId="1130707761">
    <w:abstractNumId w:val="21"/>
  </w:num>
  <w:num w:numId="78" w16cid:durableId="3555547">
    <w:abstractNumId w:val="28"/>
  </w:num>
  <w:num w:numId="79" w16cid:durableId="623343605">
    <w:abstractNumId w:val="72"/>
  </w:num>
  <w:num w:numId="80" w16cid:durableId="2042044769">
    <w:abstractNumId w:val="65"/>
  </w:num>
  <w:num w:numId="81" w16cid:durableId="1594782529">
    <w:abstractNumId w:val="62"/>
  </w:num>
  <w:num w:numId="82" w16cid:durableId="1031734509">
    <w:abstractNumId w:val="48"/>
  </w:num>
  <w:num w:numId="83" w16cid:durableId="1812363924">
    <w:abstractNumId w:val="52"/>
  </w:num>
  <w:num w:numId="84" w16cid:durableId="35662293">
    <w:abstractNumId w:val="99"/>
  </w:num>
  <w:num w:numId="85" w16cid:durableId="1881897264">
    <w:abstractNumId w:val="77"/>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EB2"/>
    <w:rsid w:val="0000284E"/>
    <w:rsid w:val="00002A79"/>
    <w:rsid w:val="000119C0"/>
    <w:rsid w:val="00011E21"/>
    <w:rsid w:val="000122EE"/>
    <w:rsid w:val="000259A6"/>
    <w:rsid w:val="00026350"/>
    <w:rsid w:val="000308B8"/>
    <w:rsid w:val="00031A96"/>
    <w:rsid w:val="000359DA"/>
    <w:rsid w:val="00035EA1"/>
    <w:rsid w:val="00041D0C"/>
    <w:rsid w:val="00042894"/>
    <w:rsid w:val="00045F46"/>
    <w:rsid w:val="000508E1"/>
    <w:rsid w:val="00065446"/>
    <w:rsid w:val="00070D4E"/>
    <w:rsid w:val="00071E10"/>
    <w:rsid w:val="0007523D"/>
    <w:rsid w:val="00076930"/>
    <w:rsid w:val="000814D0"/>
    <w:rsid w:val="000846CA"/>
    <w:rsid w:val="00090A1A"/>
    <w:rsid w:val="00094B41"/>
    <w:rsid w:val="000A0B32"/>
    <w:rsid w:val="000A2C3B"/>
    <w:rsid w:val="000A4B0D"/>
    <w:rsid w:val="000A5B5C"/>
    <w:rsid w:val="000B119F"/>
    <w:rsid w:val="000B54C2"/>
    <w:rsid w:val="000C2D6C"/>
    <w:rsid w:val="000C38E9"/>
    <w:rsid w:val="000C70B1"/>
    <w:rsid w:val="000D1E7A"/>
    <w:rsid w:val="000D2840"/>
    <w:rsid w:val="000D5B0F"/>
    <w:rsid w:val="000E02B8"/>
    <w:rsid w:val="000E127F"/>
    <w:rsid w:val="000E7D40"/>
    <w:rsid w:val="000F197D"/>
    <w:rsid w:val="000F27FE"/>
    <w:rsid w:val="000F37E3"/>
    <w:rsid w:val="001004B6"/>
    <w:rsid w:val="00102198"/>
    <w:rsid w:val="00104F4D"/>
    <w:rsid w:val="0011284B"/>
    <w:rsid w:val="00115D2E"/>
    <w:rsid w:val="0012655C"/>
    <w:rsid w:val="00126A99"/>
    <w:rsid w:val="001327A3"/>
    <w:rsid w:val="001364C0"/>
    <w:rsid w:val="00144879"/>
    <w:rsid w:val="00144CF0"/>
    <w:rsid w:val="00147C8E"/>
    <w:rsid w:val="00151C44"/>
    <w:rsid w:val="00154637"/>
    <w:rsid w:val="00166EF3"/>
    <w:rsid w:val="00172519"/>
    <w:rsid w:val="00172981"/>
    <w:rsid w:val="00175E1B"/>
    <w:rsid w:val="00180B2E"/>
    <w:rsid w:val="00180DBC"/>
    <w:rsid w:val="00182FE0"/>
    <w:rsid w:val="00193B0E"/>
    <w:rsid w:val="00195E8E"/>
    <w:rsid w:val="001A02A3"/>
    <w:rsid w:val="001A542B"/>
    <w:rsid w:val="001A7409"/>
    <w:rsid w:val="001B1B2E"/>
    <w:rsid w:val="001B2DC6"/>
    <w:rsid w:val="001B6EB9"/>
    <w:rsid w:val="001C4DC3"/>
    <w:rsid w:val="001C7FF1"/>
    <w:rsid w:val="001D2D2D"/>
    <w:rsid w:val="001E3EAE"/>
    <w:rsid w:val="001E7E03"/>
    <w:rsid w:val="001F1405"/>
    <w:rsid w:val="001F3F90"/>
    <w:rsid w:val="001F3F9F"/>
    <w:rsid w:val="001F42D2"/>
    <w:rsid w:val="00200C75"/>
    <w:rsid w:val="00222D41"/>
    <w:rsid w:val="00224E50"/>
    <w:rsid w:val="0022709F"/>
    <w:rsid w:val="002302C0"/>
    <w:rsid w:val="00241794"/>
    <w:rsid w:val="00243CDE"/>
    <w:rsid w:val="00244ECB"/>
    <w:rsid w:val="002510AA"/>
    <w:rsid w:val="00252F26"/>
    <w:rsid w:val="00254522"/>
    <w:rsid w:val="00256145"/>
    <w:rsid w:val="002732B6"/>
    <w:rsid w:val="00277E60"/>
    <w:rsid w:val="002815FD"/>
    <w:rsid w:val="002836B1"/>
    <w:rsid w:val="002849ED"/>
    <w:rsid w:val="00286DBA"/>
    <w:rsid w:val="00290DAA"/>
    <w:rsid w:val="002915C2"/>
    <w:rsid w:val="00293EEF"/>
    <w:rsid w:val="002A0B0D"/>
    <w:rsid w:val="002A2FC6"/>
    <w:rsid w:val="002B080B"/>
    <w:rsid w:val="002B1896"/>
    <w:rsid w:val="002B1ABC"/>
    <w:rsid w:val="002B3B9C"/>
    <w:rsid w:val="002B5527"/>
    <w:rsid w:val="002C262D"/>
    <w:rsid w:val="002D0AF6"/>
    <w:rsid w:val="002E1D3F"/>
    <w:rsid w:val="002E4AE0"/>
    <w:rsid w:val="002F1062"/>
    <w:rsid w:val="002F2803"/>
    <w:rsid w:val="002F3AC8"/>
    <w:rsid w:val="002F5B5F"/>
    <w:rsid w:val="00302753"/>
    <w:rsid w:val="00313F8E"/>
    <w:rsid w:val="003258E0"/>
    <w:rsid w:val="003306B8"/>
    <w:rsid w:val="003327E4"/>
    <w:rsid w:val="003364EB"/>
    <w:rsid w:val="00343C8C"/>
    <w:rsid w:val="00346E1A"/>
    <w:rsid w:val="00350554"/>
    <w:rsid w:val="00352462"/>
    <w:rsid w:val="00353301"/>
    <w:rsid w:val="00353D6D"/>
    <w:rsid w:val="003651F9"/>
    <w:rsid w:val="00371F17"/>
    <w:rsid w:val="00372DFF"/>
    <w:rsid w:val="003750FE"/>
    <w:rsid w:val="0039611A"/>
    <w:rsid w:val="00397626"/>
    <w:rsid w:val="003B35B0"/>
    <w:rsid w:val="003C4146"/>
    <w:rsid w:val="003C5D27"/>
    <w:rsid w:val="003C5EA2"/>
    <w:rsid w:val="003C6932"/>
    <w:rsid w:val="003C7237"/>
    <w:rsid w:val="003C7871"/>
    <w:rsid w:val="003D5008"/>
    <w:rsid w:val="003D59B6"/>
    <w:rsid w:val="003E10D7"/>
    <w:rsid w:val="003E46D8"/>
    <w:rsid w:val="003E5EA4"/>
    <w:rsid w:val="003F1C40"/>
    <w:rsid w:val="003F3B6E"/>
    <w:rsid w:val="003F613F"/>
    <w:rsid w:val="003F6FB7"/>
    <w:rsid w:val="003F74C8"/>
    <w:rsid w:val="0041221E"/>
    <w:rsid w:val="00412291"/>
    <w:rsid w:val="00420255"/>
    <w:rsid w:val="00420EAC"/>
    <w:rsid w:val="00421110"/>
    <w:rsid w:val="00423DC2"/>
    <w:rsid w:val="0042651B"/>
    <w:rsid w:val="004278D3"/>
    <w:rsid w:val="00440EE1"/>
    <w:rsid w:val="00441684"/>
    <w:rsid w:val="00461ABD"/>
    <w:rsid w:val="00466957"/>
    <w:rsid w:val="00475C50"/>
    <w:rsid w:val="0047739C"/>
    <w:rsid w:val="0048287F"/>
    <w:rsid w:val="00483EE9"/>
    <w:rsid w:val="004916C5"/>
    <w:rsid w:val="004930A9"/>
    <w:rsid w:val="00497A3B"/>
    <w:rsid w:val="004A4F11"/>
    <w:rsid w:val="004A56C6"/>
    <w:rsid w:val="004A5865"/>
    <w:rsid w:val="004A7326"/>
    <w:rsid w:val="004B0759"/>
    <w:rsid w:val="004C20E3"/>
    <w:rsid w:val="004C7A06"/>
    <w:rsid w:val="004D433F"/>
    <w:rsid w:val="004D45B1"/>
    <w:rsid w:val="004D68D0"/>
    <w:rsid w:val="004E197B"/>
    <w:rsid w:val="004E3DE4"/>
    <w:rsid w:val="004F158F"/>
    <w:rsid w:val="004F2614"/>
    <w:rsid w:val="004F5B41"/>
    <w:rsid w:val="004F5E75"/>
    <w:rsid w:val="004F6138"/>
    <w:rsid w:val="00506C4D"/>
    <w:rsid w:val="005076CE"/>
    <w:rsid w:val="00521F9C"/>
    <w:rsid w:val="00522849"/>
    <w:rsid w:val="00523078"/>
    <w:rsid w:val="00531A83"/>
    <w:rsid w:val="00532CA6"/>
    <w:rsid w:val="0053758D"/>
    <w:rsid w:val="00542CD9"/>
    <w:rsid w:val="005467CE"/>
    <w:rsid w:val="0054708E"/>
    <w:rsid w:val="005500F5"/>
    <w:rsid w:val="005524CE"/>
    <w:rsid w:val="00560C72"/>
    <w:rsid w:val="00567607"/>
    <w:rsid w:val="005723C9"/>
    <w:rsid w:val="00574915"/>
    <w:rsid w:val="005859B3"/>
    <w:rsid w:val="005925FB"/>
    <w:rsid w:val="00597CA2"/>
    <w:rsid w:val="00597D6D"/>
    <w:rsid w:val="005A6C79"/>
    <w:rsid w:val="005B05B9"/>
    <w:rsid w:val="005B1707"/>
    <w:rsid w:val="005B4905"/>
    <w:rsid w:val="005C4250"/>
    <w:rsid w:val="005C42B8"/>
    <w:rsid w:val="005D2F06"/>
    <w:rsid w:val="005D31EF"/>
    <w:rsid w:val="005D3D2F"/>
    <w:rsid w:val="005E1C79"/>
    <w:rsid w:val="005E2611"/>
    <w:rsid w:val="005E55D8"/>
    <w:rsid w:val="005E56C6"/>
    <w:rsid w:val="005E5A93"/>
    <w:rsid w:val="005F02B4"/>
    <w:rsid w:val="005F2496"/>
    <w:rsid w:val="005F2A59"/>
    <w:rsid w:val="006045EC"/>
    <w:rsid w:val="00611F14"/>
    <w:rsid w:val="0061217D"/>
    <w:rsid w:val="00620425"/>
    <w:rsid w:val="00621343"/>
    <w:rsid w:val="00622EB7"/>
    <w:rsid w:val="006341C7"/>
    <w:rsid w:val="00635083"/>
    <w:rsid w:val="0064025D"/>
    <w:rsid w:val="00643CEA"/>
    <w:rsid w:val="00645E8C"/>
    <w:rsid w:val="006546A8"/>
    <w:rsid w:val="006562D6"/>
    <w:rsid w:val="00662076"/>
    <w:rsid w:val="00664EB2"/>
    <w:rsid w:val="006700E1"/>
    <w:rsid w:val="00677EEC"/>
    <w:rsid w:val="0068092D"/>
    <w:rsid w:val="00681F59"/>
    <w:rsid w:val="006842D3"/>
    <w:rsid w:val="0068513C"/>
    <w:rsid w:val="00686D15"/>
    <w:rsid w:val="00691E0F"/>
    <w:rsid w:val="00692E9A"/>
    <w:rsid w:val="00693785"/>
    <w:rsid w:val="006A04AC"/>
    <w:rsid w:val="006A1683"/>
    <w:rsid w:val="006A476D"/>
    <w:rsid w:val="006A7823"/>
    <w:rsid w:val="006B0D52"/>
    <w:rsid w:val="006B69AB"/>
    <w:rsid w:val="006B6A8E"/>
    <w:rsid w:val="006B76AD"/>
    <w:rsid w:val="006C38ED"/>
    <w:rsid w:val="006D1C52"/>
    <w:rsid w:val="006F1691"/>
    <w:rsid w:val="006F173D"/>
    <w:rsid w:val="006F490F"/>
    <w:rsid w:val="006F4D8B"/>
    <w:rsid w:val="006F5CD8"/>
    <w:rsid w:val="007009BB"/>
    <w:rsid w:val="00702980"/>
    <w:rsid w:val="00702C27"/>
    <w:rsid w:val="0070407C"/>
    <w:rsid w:val="007060BF"/>
    <w:rsid w:val="00706C51"/>
    <w:rsid w:val="00715DE3"/>
    <w:rsid w:val="00715E4B"/>
    <w:rsid w:val="0072295C"/>
    <w:rsid w:val="007264F5"/>
    <w:rsid w:val="007366CE"/>
    <w:rsid w:val="00751B4C"/>
    <w:rsid w:val="007561DD"/>
    <w:rsid w:val="00756543"/>
    <w:rsid w:val="007572C3"/>
    <w:rsid w:val="0076000F"/>
    <w:rsid w:val="007633A2"/>
    <w:rsid w:val="00763B65"/>
    <w:rsid w:val="0076459A"/>
    <w:rsid w:val="007658F0"/>
    <w:rsid w:val="00774BA3"/>
    <w:rsid w:val="0078091D"/>
    <w:rsid w:val="0078144D"/>
    <w:rsid w:val="00781B6C"/>
    <w:rsid w:val="007823A5"/>
    <w:rsid w:val="00782CE3"/>
    <w:rsid w:val="007855FD"/>
    <w:rsid w:val="00791F58"/>
    <w:rsid w:val="0079292B"/>
    <w:rsid w:val="00793CAA"/>
    <w:rsid w:val="00795E8C"/>
    <w:rsid w:val="007B4882"/>
    <w:rsid w:val="007B7477"/>
    <w:rsid w:val="007C7F82"/>
    <w:rsid w:val="007E355C"/>
    <w:rsid w:val="007E3EC9"/>
    <w:rsid w:val="007F0D7B"/>
    <w:rsid w:val="0080093A"/>
    <w:rsid w:val="0080149C"/>
    <w:rsid w:val="00802768"/>
    <w:rsid w:val="00805B2B"/>
    <w:rsid w:val="008070F5"/>
    <w:rsid w:val="0081356F"/>
    <w:rsid w:val="008160E7"/>
    <w:rsid w:val="008262EE"/>
    <w:rsid w:val="00830221"/>
    <w:rsid w:val="00830A6A"/>
    <w:rsid w:val="00831CAA"/>
    <w:rsid w:val="00842B92"/>
    <w:rsid w:val="008450BE"/>
    <w:rsid w:val="008453C4"/>
    <w:rsid w:val="00852B3E"/>
    <w:rsid w:val="008579DE"/>
    <w:rsid w:val="00863661"/>
    <w:rsid w:val="008640C9"/>
    <w:rsid w:val="00865F9C"/>
    <w:rsid w:val="00871BBA"/>
    <w:rsid w:val="00872C6F"/>
    <w:rsid w:val="00877267"/>
    <w:rsid w:val="0088258A"/>
    <w:rsid w:val="008829E7"/>
    <w:rsid w:val="0089158D"/>
    <w:rsid w:val="008963F7"/>
    <w:rsid w:val="008A172F"/>
    <w:rsid w:val="008A1DF1"/>
    <w:rsid w:val="008A346D"/>
    <w:rsid w:val="008A3773"/>
    <w:rsid w:val="008A5BFA"/>
    <w:rsid w:val="008B45A8"/>
    <w:rsid w:val="008B70CA"/>
    <w:rsid w:val="008C5972"/>
    <w:rsid w:val="008C7E43"/>
    <w:rsid w:val="008E65BA"/>
    <w:rsid w:val="008E71BE"/>
    <w:rsid w:val="008F5E19"/>
    <w:rsid w:val="00907965"/>
    <w:rsid w:val="00921C5A"/>
    <w:rsid w:val="00922BF3"/>
    <w:rsid w:val="00933035"/>
    <w:rsid w:val="0093685B"/>
    <w:rsid w:val="0094297C"/>
    <w:rsid w:val="009431F6"/>
    <w:rsid w:val="009445D7"/>
    <w:rsid w:val="0094651C"/>
    <w:rsid w:val="0095621E"/>
    <w:rsid w:val="00957FDF"/>
    <w:rsid w:val="0096104D"/>
    <w:rsid w:val="00964311"/>
    <w:rsid w:val="009647B4"/>
    <w:rsid w:val="00970E7A"/>
    <w:rsid w:val="00973AC3"/>
    <w:rsid w:val="00980F0C"/>
    <w:rsid w:val="009818F6"/>
    <w:rsid w:val="009856BF"/>
    <w:rsid w:val="00986435"/>
    <w:rsid w:val="00994B34"/>
    <w:rsid w:val="009965EE"/>
    <w:rsid w:val="009B025B"/>
    <w:rsid w:val="009B1364"/>
    <w:rsid w:val="009B28D9"/>
    <w:rsid w:val="009B449A"/>
    <w:rsid w:val="009B59AA"/>
    <w:rsid w:val="009B6114"/>
    <w:rsid w:val="009C1D75"/>
    <w:rsid w:val="009C38A1"/>
    <w:rsid w:val="009C4E43"/>
    <w:rsid w:val="009D1DA6"/>
    <w:rsid w:val="009D1E27"/>
    <w:rsid w:val="009D5C34"/>
    <w:rsid w:val="009E340D"/>
    <w:rsid w:val="009E501F"/>
    <w:rsid w:val="009E6654"/>
    <w:rsid w:val="009F2D50"/>
    <w:rsid w:val="009F70F4"/>
    <w:rsid w:val="009F718C"/>
    <w:rsid w:val="00A1085D"/>
    <w:rsid w:val="00A13F2B"/>
    <w:rsid w:val="00A14F08"/>
    <w:rsid w:val="00A14F23"/>
    <w:rsid w:val="00A16E9F"/>
    <w:rsid w:val="00A173CA"/>
    <w:rsid w:val="00A225C5"/>
    <w:rsid w:val="00A2517A"/>
    <w:rsid w:val="00A25CB2"/>
    <w:rsid w:val="00A3217C"/>
    <w:rsid w:val="00A33A5C"/>
    <w:rsid w:val="00A35FC2"/>
    <w:rsid w:val="00A446AF"/>
    <w:rsid w:val="00A455B0"/>
    <w:rsid w:val="00A4637E"/>
    <w:rsid w:val="00A57303"/>
    <w:rsid w:val="00A64DB4"/>
    <w:rsid w:val="00A73274"/>
    <w:rsid w:val="00A84037"/>
    <w:rsid w:val="00A976DE"/>
    <w:rsid w:val="00A97FCB"/>
    <w:rsid w:val="00AA533C"/>
    <w:rsid w:val="00AB391A"/>
    <w:rsid w:val="00AB5389"/>
    <w:rsid w:val="00AC69BD"/>
    <w:rsid w:val="00AD1407"/>
    <w:rsid w:val="00AD5682"/>
    <w:rsid w:val="00AE0C59"/>
    <w:rsid w:val="00AE4EBB"/>
    <w:rsid w:val="00AE5B48"/>
    <w:rsid w:val="00AE7C4A"/>
    <w:rsid w:val="00AF014B"/>
    <w:rsid w:val="00AF47DC"/>
    <w:rsid w:val="00AF6F16"/>
    <w:rsid w:val="00B00A7B"/>
    <w:rsid w:val="00B038A7"/>
    <w:rsid w:val="00B076F2"/>
    <w:rsid w:val="00B07A22"/>
    <w:rsid w:val="00B10875"/>
    <w:rsid w:val="00B10B68"/>
    <w:rsid w:val="00B16073"/>
    <w:rsid w:val="00B2167D"/>
    <w:rsid w:val="00B2403E"/>
    <w:rsid w:val="00B35671"/>
    <w:rsid w:val="00B36E8E"/>
    <w:rsid w:val="00B45E6C"/>
    <w:rsid w:val="00B462B5"/>
    <w:rsid w:val="00B637BE"/>
    <w:rsid w:val="00B6426E"/>
    <w:rsid w:val="00B64E77"/>
    <w:rsid w:val="00B814F9"/>
    <w:rsid w:val="00B83E38"/>
    <w:rsid w:val="00B84F7A"/>
    <w:rsid w:val="00B879E9"/>
    <w:rsid w:val="00B87E8B"/>
    <w:rsid w:val="00B96D36"/>
    <w:rsid w:val="00B97454"/>
    <w:rsid w:val="00B97A1C"/>
    <w:rsid w:val="00BA2B78"/>
    <w:rsid w:val="00BA3227"/>
    <w:rsid w:val="00BB243A"/>
    <w:rsid w:val="00BB28DF"/>
    <w:rsid w:val="00BC383D"/>
    <w:rsid w:val="00BC3CEF"/>
    <w:rsid w:val="00BD42B5"/>
    <w:rsid w:val="00BD6515"/>
    <w:rsid w:val="00BD6D21"/>
    <w:rsid w:val="00BE3B8A"/>
    <w:rsid w:val="00BE5031"/>
    <w:rsid w:val="00BE5DE4"/>
    <w:rsid w:val="00BF3487"/>
    <w:rsid w:val="00C00948"/>
    <w:rsid w:val="00C01607"/>
    <w:rsid w:val="00C036AA"/>
    <w:rsid w:val="00C03731"/>
    <w:rsid w:val="00C0783F"/>
    <w:rsid w:val="00C129AF"/>
    <w:rsid w:val="00C15843"/>
    <w:rsid w:val="00C222DA"/>
    <w:rsid w:val="00C25218"/>
    <w:rsid w:val="00C25DCF"/>
    <w:rsid w:val="00C45DF1"/>
    <w:rsid w:val="00C5217C"/>
    <w:rsid w:val="00C542DC"/>
    <w:rsid w:val="00C6131F"/>
    <w:rsid w:val="00C638AB"/>
    <w:rsid w:val="00C66079"/>
    <w:rsid w:val="00C7165C"/>
    <w:rsid w:val="00C76F83"/>
    <w:rsid w:val="00C80519"/>
    <w:rsid w:val="00C83EDA"/>
    <w:rsid w:val="00C90382"/>
    <w:rsid w:val="00C90548"/>
    <w:rsid w:val="00C94FBB"/>
    <w:rsid w:val="00C95E59"/>
    <w:rsid w:val="00CA0BA3"/>
    <w:rsid w:val="00CB0362"/>
    <w:rsid w:val="00CB32B0"/>
    <w:rsid w:val="00CB7875"/>
    <w:rsid w:val="00CC014A"/>
    <w:rsid w:val="00CC1167"/>
    <w:rsid w:val="00CD0E31"/>
    <w:rsid w:val="00CD4CBF"/>
    <w:rsid w:val="00CD593F"/>
    <w:rsid w:val="00CD6D8C"/>
    <w:rsid w:val="00CD737E"/>
    <w:rsid w:val="00CE2B5A"/>
    <w:rsid w:val="00CE4518"/>
    <w:rsid w:val="00CF1836"/>
    <w:rsid w:val="00CF313D"/>
    <w:rsid w:val="00CF412B"/>
    <w:rsid w:val="00CF4591"/>
    <w:rsid w:val="00D04656"/>
    <w:rsid w:val="00D04761"/>
    <w:rsid w:val="00D04CCE"/>
    <w:rsid w:val="00D13354"/>
    <w:rsid w:val="00D1592C"/>
    <w:rsid w:val="00D205DF"/>
    <w:rsid w:val="00D24FC2"/>
    <w:rsid w:val="00D276F2"/>
    <w:rsid w:val="00D371D4"/>
    <w:rsid w:val="00D5168D"/>
    <w:rsid w:val="00D51EBB"/>
    <w:rsid w:val="00D536E8"/>
    <w:rsid w:val="00D56E4A"/>
    <w:rsid w:val="00D57F15"/>
    <w:rsid w:val="00D6361A"/>
    <w:rsid w:val="00D71C4A"/>
    <w:rsid w:val="00D74C1F"/>
    <w:rsid w:val="00D75950"/>
    <w:rsid w:val="00D80A0A"/>
    <w:rsid w:val="00D923D1"/>
    <w:rsid w:val="00DB04F4"/>
    <w:rsid w:val="00DB09B0"/>
    <w:rsid w:val="00DC4077"/>
    <w:rsid w:val="00DC59DD"/>
    <w:rsid w:val="00DD456D"/>
    <w:rsid w:val="00DE1327"/>
    <w:rsid w:val="00DE3C07"/>
    <w:rsid w:val="00DE3F80"/>
    <w:rsid w:val="00DE7A96"/>
    <w:rsid w:val="00DF02F7"/>
    <w:rsid w:val="00DF09BD"/>
    <w:rsid w:val="00DF17B1"/>
    <w:rsid w:val="00DF1A7F"/>
    <w:rsid w:val="00E02096"/>
    <w:rsid w:val="00E04690"/>
    <w:rsid w:val="00E07D16"/>
    <w:rsid w:val="00E104EF"/>
    <w:rsid w:val="00E14203"/>
    <w:rsid w:val="00E21DBD"/>
    <w:rsid w:val="00E311B3"/>
    <w:rsid w:val="00E3250E"/>
    <w:rsid w:val="00E32C11"/>
    <w:rsid w:val="00E36E52"/>
    <w:rsid w:val="00E37EFA"/>
    <w:rsid w:val="00E41586"/>
    <w:rsid w:val="00E4219F"/>
    <w:rsid w:val="00E43348"/>
    <w:rsid w:val="00E50151"/>
    <w:rsid w:val="00E50CF7"/>
    <w:rsid w:val="00E51055"/>
    <w:rsid w:val="00E51624"/>
    <w:rsid w:val="00E57400"/>
    <w:rsid w:val="00E751B2"/>
    <w:rsid w:val="00E77A2C"/>
    <w:rsid w:val="00E77D20"/>
    <w:rsid w:val="00E809FF"/>
    <w:rsid w:val="00E832DD"/>
    <w:rsid w:val="00E870FD"/>
    <w:rsid w:val="00E90B85"/>
    <w:rsid w:val="00E94F07"/>
    <w:rsid w:val="00EA02B5"/>
    <w:rsid w:val="00EA7EEF"/>
    <w:rsid w:val="00EB24A0"/>
    <w:rsid w:val="00EB48CE"/>
    <w:rsid w:val="00EB49BC"/>
    <w:rsid w:val="00EB4FEB"/>
    <w:rsid w:val="00EB5BDE"/>
    <w:rsid w:val="00EB62F2"/>
    <w:rsid w:val="00EB785E"/>
    <w:rsid w:val="00EC7B77"/>
    <w:rsid w:val="00ED5CA6"/>
    <w:rsid w:val="00ED710A"/>
    <w:rsid w:val="00EE1345"/>
    <w:rsid w:val="00EF2C8C"/>
    <w:rsid w:val="00EF466D"/>
    <w:rsid w:val="00EF4ED2"/>
    <w:rsid w:val="00EF6AEF"/>
    <w:rsid w:val="00F04D45"/>
    <w:rsid w:val="00F0760C"/>
    <w:rsid w:val="00F07ACE"/>
    <w:rsid w:val="00F12B55"/>
    <w:rsid w:val="00F17D93"/>
    <w:rsid w:val="00F17F50"/>
    <w:rsid w:val="00F2192B"/>
    <w:rsid w:val="00F26DF5"/>
    <w:rsid w:val="00F30BB3"/>
    <w:rsid w:val="00F311BB"/>
    <w:rsid w:val="00F34731"/>
    <w:rsid w:val="00F40C01"/>
    <w:rsid w:val="00F42F14"/>
    <w:rsid w:val="00F533D5"/>
    <w:rsid w:val="00F5360C"/>
    <w:rsid w:val="00F5784C"/>
    <w:rsid w:val="00F57F0C"/>
    <w:rsid w:val="00F63CD9"/>
    <w:rsid w:val="00F63D87"/>
    <w:rsid w:val="00F65022"/>
    <w:rsid w:val="00F65A40"/>
    <w:rsid w:val="00F7091D"/>
    <w:rsid w:val="00F7333B"/>
    <w:rsid w:val="00F77471"/>
    <w:rsid w:val="00F90D1F"/>
    <w:rsid w:val="00F9392E"/>
    <w:rsid w:val="00F956F1"/>
    <w:rsid w:val="00F95839"/>
    <w:rsid w:val="00F9645C"/>
    <w:rsid w:val="00F96EB2"/>
    <w:rsid w:val="00FA1427"/>
    <w:rsid w:val="00FA42FC"/>
    <w:rsid w:val="00FA45BC"/>
    <w:rsid w:val="00FA494E"/>
    <w:rsid w:val="00FA67D5"/>
    <w:rsid w:val="00FB1D73"/>
    <w:rsid w:val="00FB26D4"/>
    <w:rsid w:val="00FB33A0"/>
    <w:rsid w:val="00FC2E52"/>
    <w:rsid w:val="00FD5B48"/>
    <w:rsid w:val="00FD65E1"/>
    <w:rsid w:val="00FE0158"/>
    <w:rsid w:val="00FF0214"/>
    <w:rsid w:val="00FF09DB"/>
    <w:rsid w:val="00FF785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6BEFCAF"/>
  <w15:docId w15:val="{3018DF89-D5A7-4502-8F83-D50F0BC44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8091D"/>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uiPriority w:val="99"/>
    <w:qFormat/>
    <w:rsid w:val="005F2496"/>
    <w:pPr>
      <w:keepNext/>
      <w:spacing w:line="360" w:lineRule="auto"/>
      <w:ind w:left="360"/>
      <w:jc w:val="center"/>
      <w:outlineLvl w:val="0"/>
    </w:pPr>
    <w:rPr>
      <w:sz w:val="30"/>
      <w:szCs w:val="20"/>
    </w:rPr>
  </w:style>
  <w:style w:type="paragraph" w:styleId="Nagwek2">
    <w:name w:val="heading 2"/>
    <w:basedOn w:val="Normalny"/>
    <w:next w:val="Normalny"/>
    <w:link w:val="Nagwek2Znak"/>
    <w:uiPriority w:val="9"/>
    <w:qFormat/>
    <w:rsid w:val="005F2496"/>
    <w:pPr>
      <w:keepNext/>
      <w:spacing w:after="120"/>
      <w:jc w:val="center"/>
      <w:outlineLvl w:val="1"/>
    </w:pPr>
    <w:rPr>
      <w:b/>
      <w:bCs/>
    </w:rPr>
  </w:style>
  <w:style w:type="paragraph" w:styleId="Nagwek3">
    <w:name w:val="heading 3"/>
    <w:basedOn w:val="Normalny"/>
    <w:next w:val="Normalny"/>
    <w:link w:val="Nagwek3Znak"/>
    <w:uiPriority w:val="9"/>
    <w:qFormat/>
    <w:rsid w:val="005F2496"/>
    <w:pPr>
      <w:keepNext/>
      <w:spacing w:line="360" w:lineRule="auto"/>
      <w:ind w:left="360"/>
      <w:jc w:val="center"/>
      <w:outlineLvl w:val="2"/>
    </w:pPr>
    <w:rPr>
      <w:b/>
      <w:bCs/>
      <w:szCs w:val="20"/>
    </w:rPr>
  </w:style>
  <w:style w:type="paragraph" w:styleId="Nagwek4">
    <w:name w:val="heading 4"/>
    <w:basedOn w:val="Normalny"/>
    <w:next w:val="Normalny"/>
    <w:link w:val="Nagwek4Znak"/>
    <w:uiPriority w:val="9"/>
    <w:semiHidden/>
    <w:unhideWhenUsed/>
    <w:qFormat/>
    <w:rsid w:val="00DF09BD"/>
    <w:pPr>
      <w:keepNext/>
      <w:keepLines/>
      <w:spacing w:before="20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unhideWhenUsed/>
    <w:qFormat/>
    <w:rsid w:val="008579DE"/>
    <w:pPr>
      <w:keepNext/>
      <w:keepLines/>
      <w:spacing w:before="20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unhideWhenUsed/>
    <w:qFormat/>
    <w:rsid w:val="00E07D16"/>
    <w:pPr>
      <w:keepNext/>
      <w:keepLines/>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qFormat/>
    <w:rsid w:val="00E07D16"/>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664EB2"/>
    <w:pPr>
      <w:tabs>
        <w:tab w:val="center" w:pos="4536"/>
        <w:tab w:val="right" w:pos="9072"/>
      </w:tabs>
    </w:pPr>
  </w:style>
  <w:style w:type="character" w:customStyle="1" w:styleId="NagwekZnak">
    <w:name w:val="Nagłówek Znak"/>
    <w:basedOn w:val="Domylnaczcionkaakapitu"/>
    <w:link w:val="Nagwek"/>
    <w:uiPriority w:val="99"/>
    <w:rsid w:val="00664EB2"/>
    <w:rPr>
      <w:rFonts w:ascii="Calibri" w:eastAsia="Times New Roman" w:hAnsi="Calibri" w:cs="Times New Roman"/>
      <w:lang w:eastAsia="pl-PL"/>
    </w:rPr>
  </w:style>
  <w:style w:type="paragraph" w:styleId="Stopka">
    <w:name w:val="footer"/>
    <w:basedOn w:val="Normalny"/>
    <w:link w:val="StopkaZnak"/>
    <w:uiPriority w:val="99"/>
    <w:unhideWhenUsed/>
    <w:rsid w:val="00664EB2"/>
    <w:pPr>
      <w:tabs>
        <w:tab w:val="center" w:pos="4536"/>
        <w:tab w:val="right" w:pos="9072"/>
      </w:tabs>
    </w:pPr>
  </w:style>
  <w:style w:type="character" w:customStyle="1" w:styleId="StopkaZnak">
    <w:name w:val="Stopka Znak"/>
    <w:basedOn w:val="Domylnaczcionkaakapitu"/>
    <w:link w:val="Stopka"/>
    <w:uiPriority w:val="99"/>
    <w:rsid w:val="00664EB2"/>
    <w:rPr>
      <w:rFonts w:ascii="Calibri" w:eastAsia="Times New Roman" w:hAnsi="Calibri" w:cs="Times New Roman"/>
      <w:lang w:eastAsia="pl-PL"/>
    </w:rPr>
  </w:style>
  <w:style w:type="paragraph" w:styleId="Bezodstpw">
    <w:name w:val="No Spacing"/>
    <w:uiPriority w:val="1"/>
    <w:qFormat/>
    <w:rsid w:val="00664EB2"/>
    <w:pPr>
      <w:spacing w:after="0" w:line="240" w:lineRule="auto"/>
      <w:jc w:val="both"/>
    </w:pPr>
    <w:rPr>
      <w:rFonts w:ascii="Times New Roman" w:eastAsia="Calibri" w:hAnsi="Times New Roman" w:cs="Times New Roman"/>
      <w:sz w:val="24"/>
      <w:szCs w:val="24"/>
    </w:rPr>
  </w:style>
  <w:style w:type="character" w:customStyle="1" w:styleId="PodtytuZnak">
    <w:name w:val="Podtytuł Znak"/>
    <w:link w:val="Podtytu"/>
    <w:rsid w:val="00664EB2"/>
    <w:rPr>
      <w:rFonts w:ascii="Arial" w:hAnsi="Arial"/>
      <w:b/>
      <w:sz w:val="24"/>
    </w:rPr>
  </w:style>
  <w:style w:type="paragraph" w:styleId="Podtytu">
    <w:name w:val="Subtitle"/>
    <w:basedOn w:val="Normalny"/>
    <w:link w:val="PodtytuZnak"/>
    <w:qFormat/>
    <w:rsid w:val="00664EB2"/>
    <w:pPr>
      <w:jc w:val="center"/>
    </w:pPr>
    <w:rPr>
      <w:rFonts w:ascii="Arial" w:eastAsiaTheme="minorHAnsi" w:hAnsi="Arial" w:cstheme="minorBidi"/>
      <w:b/>
      <w:lang w:eastAsia="en-US"/>
    </w:rPr>
  </w:style>
  <w:style w:type="character" w:customStyle="1" w:styleId="PodtytuZnak1">
    <w:name w:val="Podtytuł Znak1"/>
    <w:basedOn w:val="Domylnaczcionkaakapitu"/>
    <w:uiPriority w:val="11"/>
    <w:rsid w:val="00664EB2"/>
    <w:rPr>
      <w:rFonts w:asciiTheme="majorHAnsi" w:eastAsiaTheme="majorEastAsia" w:hAnsiTheme="majorHAnsi" w:cstheme="majorBidi"/>
      <w:i/>
      <w:iCs/>
      <w:color w:val="4F81BD" w:themeColor="accent1"/>
      <w:spacing w:val="15"/>
      <w:sz w:val="24"/>
      <w:szCs w:val="24"/>
      <w:lang w:eastAsia="pl-PL"/>
    </w:rPr>
  </w:style>
  <w:style w:type="paragraph" w:customStyle="1" w:styleId="Style7">
    <w:name w:val="Style7"/>
    <w:basedOn w:val="Normalny"/>
    <w:uiPriority w:val="99"/>
    <w:rsid w:val="00664EB2"/>
    <w:pPr>
      <w:widowControl w:val="0"/>
      <w:autoSpaceDE w:val="0"/>
      <w:autoSpaceDN w:val="0"/>
      <w:adjustRightInd w:val="0"/>
    </w:pPr>
  </w:style>
  <w:style w:type="paragraph" w:customStyle="1" w:styleId="Style18">
    <w:name w:val="Style18"/>
    <w:basedOn w:val="Normalny"/>
    <w:uiPriority w:val="99"/>
    <w:rsid w:val="00664EB2"/>
    <w:pPr>
      <w:widowControl w:val="0"/>
      <w:autoSpaceDE w:val="0"/>
      <w:autoSpaceDN w:val="0"/>
      <w:adjustRightInd w:val="0"/>
    </w:pPr>
  </w:style>
  <w:style w:type="paragraph" w:customStyle="1" w:styleId="Style27">
    <w:name w:val="Style27"/>
    <w:basedOn w:val="Normalny"/>
    <w:uiPriority w:val="99"/>
    <w:rsid w:val="00664EB2"/>
    <w:pPr>
      <w:widowControl w:val="0"/>
      <w:autoSpaceDE w:val="0"/>
      <w:autoSpaceDN w:val="0"/>
      <w:adjustRightInd w:val="0"/>
    </w:pPr>
  </w:style>
  <w:style w:type="paragraph" w:customStyle="1" w:styleId="Style30">
    <w:name w:val="Style30"/>
    <w:basedOn w:val="Normalny"/>
    <w:uiPriority w:val="99"/>
    <w:rsid w:val="00664EB2"/>
    <w:pPr>
      <w:widowControl w:val="0"/>
      <w:autoSpaceDE w:val="0"/>
      <w:autoSpaceDN w:val="0"/>
      <w:adjustRightInd w:val="0"/>
    </w:pPr>
  </w:style>
  <w:style w:type="paragraph" w:customStyle="1" w:styleId="Style35">
    <w:name w:val="Style35"/>
    <w:basedOn w:val="Normalny"/>
    <w:uiPriority w:val="99"/>
    <w:rsid w:val="00664EB2"/>
    <w:pPr>
      <w:widowControl w:val="0"/>
      <w:autoSpaceDE w:val="0"/>
      <w:autoSpaceDN w:val="0"/>
      <w:adjustRightInd w:val="0"/>
    </w:pPr>
  </w:style>
  <w:style w:type="paragraph" w:customStyle="1" w:styleId="Style36">
    <w:name w:val="Style36"/>
    <w:basedOn w:val="Normalny"/>
    <w:uiPriority w:val="99"/>
    <w:rsid w:val="00664EB2"/>
    <w:pPr>
      <w:widowControl w:val="0"/>
      <w:autoSpaceDE w:val="0"/>
      <w:autoSpaceDN w:val="0"/>
      <w:adjustRightInd w:val="0"/>
    </w:pPr>
  </w:style>
  <w:style w:type="paragraph" w:customStyle="1" w:styleId="Style37">
    <w:name w:val="Style37"/>
    <w:basedOn w:val="Normalny"/>
    <w:uiPriority w:val="99"/>
    <w:rsid w:val="00664EB2"/>
    <w:pPr>
      <w:widowControl w:val="0"/>
      <w:autoSpaceDE w:val="0"/>
      <w:autoSpaceDN w:val="0"/>
      <w:adjustRightInd w:val="0"/>
    </w:pPr>
  </w:style>
  <w:style w:type="paragraph" w:customStyle="1" w:styleId="Style39">
    <w:name w:val="Style39"/>
    <w:basedOn w:val="Normalny"/>
    <w:uiPriority w:val="99"/>
    <w:rsid w:val="00664EB2"/>
    <w:pPr>
      <w:widowControl w:val="0"/>
      <w:autoSpaceDE w:val="0"/>
      <w:autoSpaceDN w:val="0"/>
      <w:adjustRightInd w:val="0"/>
    </w:pPr>
  </w:style>
  <w:style w:type="character" w:customStyle="1" w:styleId="FontStyle185">
    <w:name w:val="Font Style185"/>
    <w:basedOn w:val="Domylnaczcionkaakapitu"/>
    <w:uiPriority w:val="99"/>
    <w:rsid w:val="00664EB2"/>
    <w:rPr>
      <w:rFonts w:ascii="Times New Roman" w:hAnsi="Times New Roman" w:cs="Times New Roman"/>
      <w:b/>
      <w:bCs/>
      <w:color w:val="000000"/>
      <w:sz w:val="20"/>
      <w:szCs w:val="20"/>
    </w:rPr>
  </w:style>
  <w:style w:type="character" w:customStyle="1" w:styleId="FontStyle187">
    <w:name w:val="Font Style187"/>
    <w:basedOn w:val="Domylnaczcionkaakapitu"/>
    <w:uiPriority w:val="99"/>
    <w:rsid w:val="00664EB2"/>
    <w:rPr>
      <w:rFonts w:ascii="Times New Roman" w:hAnsi="Times New Roman" w:cs="Times New Roman"/>
      <w:color w:val="000000"/>
      <w:sz w:val="20"/>
      <w:szCs w:val="20"/>
    </w:rPr>
  </w:style>
  <w:style w:type="character" w:customStyle="1" w:styleId="FontStyle189">
    <w:name w:val="Font Style189"/>
    <w:basedOn w:val="Domylnaczcionkaakapitu"/>
    <w:uiPriority w:val="99"/>
    <w:rsid w:val="00664EB2"/>
    <w:rPr>
      <w:rFonts w:ascii="Times New Roman" w:hAnsi="Times New Roman" w:cs="Times New Roman"/>
      <w:color w:val="000000"/>
      <w:sz w:val="20"/>
      <w:szCs w:val="20"/>
    </w:rPr>
  </w:style>
  <w:style w:type="paragraph" w:customStyle="1" w:styleId="Style9">
    <w:name w:val="Style9"/>
    <w:basedOn w:val="Normalny"/>
    <w:uiPriority w:val="99"/>
    <w:rsid w:val="00664EB2"/>
    <w:pPr>
      <w:widowControl w:val="0"/>
      <w:autoSpaceDE w:val="0"/>
      <w:autoSpaceDN w:val="0"/>
      <w:adjustRightInd w:val="0"/>
    </w:pPr>
  </w:style>
  <w:style w:type="paragraph" w:styleId="Akapitzlist">
    <w:name w:val="List Paragraph"/>
    <w:aliases w:val="Wypunktowanie,Lista (.),Akapit z listą1,DCS_Akapit z listą,List bullet 2,naglowek,WYPUNKTOWANIE LITEROWE,Akapit z listą11,List Paragraph,lp1,Preambuła,HŁ_Bullet1,Lista - poziom 1,Numerowanie,Obiekt,List Paragraph1,BulletC,Akapit z listą31"/>
    <w:basedOn w:val="Normalny"/>
    <w:link w:val="AkapitzlistZnak"/>
    <w:uiPriority w:val="34"/>
    <w:qFormat/>
    <w:rsid w:val="00664EB2"/>
    <w:pPr>
      <w:ind w:left="720" w:hanging="357"/>
      <w:contextualSpacing/>
      <w:jc w:val="both"/>
    </w:pPr>
    <w:rPr>
      <w:rFonts w:eastAsia="Calibri"/>
      <w:lang w:eastAsia="en-US"/>
    </w:rPr>
  </w:style>
  <w:style w:type="character" w:styleId="Hipercze">
    <w:name w:val="Hyperlink"/>
    <w:basedOn w:val="Domylnaczcionkaakapitu"/>
    <w:uiPriority w:val="99"/>
    <w:unhideWhenUsed/>
    <w:rsid w:val="00664EB2"/>
    <w:rPr>
      <w:color w:val="0000FF"/>
      <w:u w:val="single"/>
    </w:rPr>
  </w:style>
  <w:style w:type="character" w:customStyle="1" w:styleId="FontStyle194">
    <w:name w:val="Font Style194"/>
    <w:basedOn w:val="Domylnaczcionkaakapitu"/>
    <w:uiPriority w:val="99"/>
    <w:rsid w:val="00664EB2"/>
    <w:rPr>
      <w:rFonts w:ascii="Calibri" w:hAnsi="Calibri" w:cs="Calibri"/>
      <w:color w:val="000000"/>
      <w:sz w:val="20"/>
      <w:szCs w:val="20"/>
    </w:rPr>
  </w:style>
  <w:style w:type="paragraph" w:styleId="Tekstprzypisudolnego">
    <w:name w:val="footnote text"/>
    <w:basedOn w:val="Normalny"/>
    <w:link w:val="TekstprzypisudolnegoZnak"/>
    <w:unhideWhenUsed/>
    <w:rsid w:val="00664EB2"/>
    <w:rPr>
      <w:sz w:val="20"/>
      <w:szCs w:val="20"/>
    </w:rPr>
  </w:style>
  <w:style w:type="character" w:customStyle="1" w:styleId="TekstprzypisudolnegoZnak">
    <w:name w:val="Tekst przypisu dolnego Znak"/>
    <w:basedOn w:val="Domylnaczcionkaakapitu"/>
    <w:link w:val="Tekstprzypisudolnego"/>
    <w:rsid w:val="00664EB2"/>
    <w:rPr>
      <w:rFonts w:ascii="Calibri" w:eastAsia="Times New Roman" w:hAnsi="Calibri" w:cs="Times New Roman"/>
      <w:sz w:val="20"/>
      <w:szCs w:val="20"/>
      <w:lang w:eastAsia="pl-PL"/>
    </w:rPr>
  </w:style>
  <w:style w:type="paragraph" w:customStyle="1" w:styleId="Style65">
    <w:name w:val="Style65"/>
    <w:basedOn w:val="Normalny"/>
    <w:uiPriority w:val="99"/>
    <w:rsid w:val="00664EB2"/>
    <w:pPr>
      <w:widowControl w:val="0"/>
      <w:autoSpaceDE w:val="0"/>
      <w:autoSpaceDN w:val="0"/>
      <w:adjustRightInd w:val="0"/>
    </w:pPr>
  </w:style>
  <w:style w:type="paragraph" w:customStyle="1" w:styleId="Style108">
    <w:name w:val="Style108"/>
    <w:basedOn w:val="Normalny"/>
    <w:uiPriority w:val="99"/>
    <w:rsid w:val="00664EB2"/>
    <w:pPr>
      <w:widowControl w:val="0"/>
      <w:autoSpaceDE w:val="0"/>
      <w:autoSpaceDN w:val="0"/>
      <w:adjustRightInd w:val="0"/>
    </w:pPr>
  </w:style>
  <w:style w:type="paragraph" w:customStyle="1" w:styleId="Style16">
    <w:name w:val="Style16"/>
    <w:basedOn w:val="Normalny"/>
    <w:uiPriority w:val="99"/>
    <w:rsid w:val="00664EB2"/>
    <w:pPr>
      <w:widowControl w:val="0"/>
      <w:autoSpaceDE w:val="0"/>
      <w:autoSpaceDN w:val="0"/>
      <w:adjustRightInd w:val="0"/>
    </w:pPr>
  </w:style>
  <w:style w:type="paragraph" w:customStyle="1" w:styleId="Style21">
    <w:name w:val="Style21"/>
    <w:basedOn w:val="Normalny"/>
    <w:uiPriority w:val="99"/>
    <w:rsid w:val="00664EB2"/>
    <w:pPr>
      <w:widowControl w:val="0"/>
      <w:autoSpaceDE w:val="0"/>
      <w:autoSpaceDN w:val="0"/>
      <w:adjustRightInd w:val="0"/>
    </w:pPr>
  </w:style>
  <w:style w:type="paragraph" w:customStyle="1" w:styleId="Style41">
    <w:name w:val="Style41"/>
    <w:basedOn w:val="Normalny"/>
    <w:uiPriority w:val="99"/>
    <w:rsid w:val="00664EB2"/>
    <w:pPr>
      <w:widowControl w:val="0"/>
      <w:autoSpaceDE w:val="0"/>
      <w:autoSpaceDN w:val="0"/>
      <w:adjustRightInd w:val="0"/>
    </w:pPr>
  </w:style>
  <w:style w:type="paragraph" w:customStyle="1" w:styleId="Style49">
    <w:name w:val="Style49"/>
    <w:basedOn w:val="Normalny"/>
    <w:uiPriority w:val="99"/>
    <w:rsid w:val="00664EB2"/>
    <w:pPr>
      <w:widowControl w:val="0"/>
      <w:autoSpaceDE w:val="0"/>
      <w:autoSpaceDN w:val="0"/>
      <w:adjustRightInd w:val="0"/>
    </w:pPr>
  </w:style>
  <w:style w:type="character" w:customStyle="1" w:styleId="FontStyle186">
    <w:name w:val="Font Style186"/>
    <w:basedOn w:val="Domylnaczcionkaakapitu"/>
    <w:uiPriority w:val="99"/>
    <w:rsid w:val="00664EB2"/>
    <w:rPr>
      <w:rFonts w:ascii="Times New Roman" w:hAnsi="Times New Roman" w:cs="Times New Roman"/>
      <w:b/>
      <w:bCs/>
      <w:i/>
      <w:iCs/>
      <w:color w:val="000000"/>
      <w:sz w:val="20"/>
      <w:szCs w:val="20"/>
    </w:rPr>
  </w:style>
  <w:style w:type="paragraph" w:customStyle="1" w:styleId="Style62">
    <w:name w:val="Style62"/>
    <w:basedOn w:val="Normalny"/>
    <w:uiPriority w:val="99"/>
    <w:rsid w:val="00664EB2"/>
    <w:pPr>
      <w:widowControl w:val="0"/>
      <w:autoSpaceDE w:val="0"/>
      <w:autoSpaceDN w:val="0"/>
      <w:adjustRightInd w:val="0"/>
    </w:pPr>
  </w:style>
  <w:style w:type="paragraph" w:customStyle="1" w:styleId="Style87">
    <w:name w:val="Style87"/>
    <w:basedOn w:val="Normalny"/>
    <w:uiPriority w:val="99"/>
    <w:rsid w:val="00664EB2"/>
    <w:pPr>
      <w:widowControl w:val="0"/>
      <w:autoSpaceDE w:val="0"/>
      <w:autoSpaceDN w:val="0"/>
      <w:adjustRightInd w:val="0"/>
    </w:pPr>
  </w:style>
  <w:style w:type="paragraph" w:customStyle="1" w:styleId="Style17">
    <w:name w:val="Style17"/>
    <w:basedOn w:val="Normalny"/>
    <w:uiPriority w:val="99"/>
    <w:rsid w:val="00664EB2"/>
    <w:pPr>
      <w:widowControl w:val="0"/>
      <w:autoSpaceDE w:val="0"/>
      <w:autoSpaceDN w:val="0"/>
      <w:adjustRightInd w:val="0"/>
    </w:pPr>
  </w:style>
  <w:style w:type="paragraph" w:customStyle="1" w:styleId="Style31">
    <w:name w:val="Style31"/>
    <w:basedOn w:val="Normalny"/>
    <w:uiPriority w:val="99"/>
    <w:rsid w:val="00664EB2"/>
    <w:pPr>
      <w:widowControl w:val="0"/>
      <w:autoSpaceDE w:val="0"/>
      <w:autoSpaceDN w:val="0"/>
      <w:adjustRightInd w:val="0"/>
    </w:pPr>
  </w:style>
  <w:style w:type="character" w:customStyle="1" w:styleId="FontStyle179">
    <w:name w:val="Font Style179"/>
    <w:basedOn w:val="Domylnaczcionkaakapitu"/>
    <w:uiPriority w:val="99"/>
    <w:rsid w:val="00664EB2"/>
    <w:rPr>
      <w:rFonts w:ascii="Times New Roman" w:hAnsi="Times New Roman" w:cs="Times New Roman"/>
      <w:color w:val="000000"/>
      <w:sz w:val="22"/>
      <w:szCs w:val="22"/>
    </w:rPr>
  </w:style>
  <w:style w:type="paragraph" w:customStyle="1" w:styleId="Style12">
    <w:name w:val="Style12"/>
    <w:basedOn w:val="Normalny"/>
    <w:uiPriority w:val="99"/>
    <w:rsid w:val="00664EB2"/>
    <w:pPr>
      <w:widowControl w:val="0"/>
      <w:autoSpaceDE w:val="0"/>
      <w:autoSpaceDN w:val="0"/>
      <w:adjustRightInd w:val="0"/>
    </w:pPr>
  </w:style>
  <w:style w:type="paragraph" w:customStyle="1" w:styleId="Style22">
    <w:name w:val="Style22"/>
    <w:basedOn w:val="Normalny"/>
    <w:uiPriority w:val="99"/>
    <w:rsid w:val="00664EB2"/>
    <w:pPr>
      <w:widowControl w:val="0"/>
      <w:autoSpaceDE w:val="0"/>
      <w:autoSpaceDN w:val="0"/>
      <w:adjustRightInd w:val="0"/>
    </w:pPr>
  </w:style>
  <w:style w:type="paragraph" w:customStyle="1" w:styleId="Style19">
    <w:name w:val="Style19"/>
    <w:basedOn w:val="Normalny"/>
    <w:uiPriority w:val="99"/>
    <w:rsid w:val="00664EB2"/>
    <w:pPr>
      <w:widowControl w:val="0"/>
      <w:autoSpaceDE w:val="0"/>
      <w:autoSpaceDN w:val="0"/>
      <w:adjustRightInd w:val="0"/>
    </w:pPr>
  </w:style>
  <w:style w:type="paragraph" w:customStyle="1" w:styleId="Style60">
    <w:name w:val="Style60"/>
    <w:basedOn w:val="Normalny"/>
    <w:uiPriority w:val="99"/>
    <w:rsid w:val="00664EB2"/>
    <w:pPr>
      <w:widowControl w:val="0"/>
      <w:autoSpaceDE w:val="0"/>
      <w:autoSpaceDN w:val="0"/>
      <w:adjustRightInd w:val="0"/>
    </w:pPr>
  </w:style>
  <w:style w:type="paragraph" w:customStyle="1" w:styleId="Style85">
    <w:name w:val="Style85"/>
    <w:basedOn w:val="Normalny"/>
    <w:uiPriority w:val="99"/>
    <w:rsid w:val="00664EB2"/>
    <w:pPr>
      <w:widowControl w:val="0"/>
      <w:autoSpaceDE w:val="0"/>
      <w:autoSpaceDN w:val="0"/>
      <w:adjustRightInd w:val="0"/>
    </w:pPr>
  </w:style>
  <w:style w:type="paragraph" w:customStyle="1" w:styleId="Style86">
    <w:name w:val="Style86"/>
    <w:basedOn w:val="Normalny"/>
    <w:uiPriority w:val="99"/>
    <w:rsid w:val="00664EB2"/>
    <w:pPr>
      <w:widowControl w:val="0"/>
      <w:autoSpaceDE w:val="0"/>
      <w:autoSpaceDN w:val="0"/>
      <w:adjustRightInd w:val="0"/>
    </w:pPr>
  </w:style>
  <w:style w:type="character" w:customStyle="1" w:styleId="FontStyle188">
    <w:name w:val="Font Style188"/>
    <w:basedOn w:val="Domylnaczcionkaakapitu"/>
    <w:uiPriority w:val="99"/>
    <w:rsid w:val="00664EB2"/>
    <w:rPr>
      <w:rFonts w:ascii="Times New Roman" w:hAnsi="Times New Roman" w:cs="Times New Roman"/>
      <w:color w:val="000000"/>
      <w:sz w:val="18"/>
      <w:szCs w:val="18"/>
    </w:rPr>
  </w:style>
  <w:style w:type="paragraph" w:customStyle="1" w:styleId="Style42">
    <w:name w:val="Style42"/>
    <w:basedOn w:val="Normalny"/>
    <w:uiPriority w:val="99"/>
    <w:rsid w:val="00664EB2"/>
    <w:pPr>
      <w:widowControl w:val="0"/>
      <w:autoSpaceDE w:val="0"/>
      <w:autoSpaceDN w:val="0"/>
      <w:adjustRightInd w:val="0"/>
    </w:pPr>
  </w:style>
  <w:style w:type="paragraph" w:customStyle="1" w:styleId="Style78">
    <w:name w:val="Style78"/>
    <w:basedOn w:val="Normalny"/>
    <w:uiPriority w:val="99"/>
    <w:rsid w:val="00664EB2"/>
    <w:pPr>
      <w:widowControl w:val="0"/>
      <w:autoSpaceDE w:val="0"/>
      <w:autoSpaceDN w:val="0"/>
      <w:adjustRightInd w:val="0"/>
    </w:pPr>
  </w:style>
  <w:style w:type="paragraph" w:customStyle="1" w:styleId="Style59">
    <w:name w:val="Style59"/>
    <w:basedOn w:val="Normalny"/>
    <w:uiPriority w:val="99"/>
    <w:rsid w:val="00664EB2"/>
    <w:pPr>
      <w:widowControl w:val="0"/>
      <w:autoSpaceDE w:val="0"/>
      <w:autoSpaceDN w:val="0"/>
      <w:adjustRightInd w:val="0"/>
    </w:pPr>
  </w:style>
  <w:style w:type="paragraph" w:customStyle="1" w:styleId="Style73">
    <w:name w:val="Style73"/>
    <w:basedOn w:val="Normalny"/>
    <w:uiPriority w:val="99"/>
    <w:rsid w:val="00664EB2"/>
    <w:pPr>
      <w:widowControl w:val="0"/>
      <w:autoSpaceDE w:val="0"/>
      <w:autoSpaceDN w:val="0"/>
      <w:adjustRightInd w:val="0"/>
    </w:pPr>
  </w:style>
  <w:style w:type="paragraph" w:customStyle="1" w:styleId="Style64">
    <w:name w:val="Style64"/>
    <w:basedOn w:val="Normalny"/>
    <w:uiPriority w:val="99"/>
    <w:rsid w:val="00664EB2"/>
    <w:pPr>
      <w:widowControl w:val="0"/>
      <w:autoSpaceDE w:val="0"/>
      <w:autoSpaceDN w:val="0"/>
      <w:adjustRightInd w:val="0"/>
    </w:pPr>
  </w:style>
  <w:style w:type="paragraph" w:customStyle="1" w:styleId="Style5">
    <w:name w:val="Style5"/>
    <w:basedOn w:val="Normalny"/>
    <w:uiPriority w:val="99"/>
    <w:rsid w:val="00664EB2"/>
    <w:pPr>
      <w:widowControl w:val="0"/>
      <w:autoSpaceDE w:val="0"/>
      <w:autoSpaceDN w:val="0"/>
      <w:adjustRightInd w:val="0"/>
    </w:pPr>
  </w:style>
  <w:style w:type="paragraph" w:customStyle="1" w:styleId="Style63">
    <w:name w:val="Style63"/>
    <w:basedOn w:val="Normalny"/>
    <w:uiPriority w:val="99"/>
    <w:rsid w:val="00664EB2"/>
    <w:pPr>
      <w:widowControl w:val="0"/>
      <w:autoSpaceDE w:val="0"/>
      <w:autoSpaceDN w:val="0"/>
      <w:adjustRightInd w:val="0"/>
    </w:pPr>
  </w:style>
  <w:style w:type="paragraph" w:customStyle="1" w:styleId="Style55">
    <w:name w:val="Style55"/>
    <w:basedOn w:val="Normalny"/>
    <w:uiPriority w:val="99"/>
    <w:rsid w:val="00664EB2"/>
    <w:pPr>
      <w:widowControl w:val="0"/>
      <w:autoSpaceDE w:val="0"/>
      <w:autoSpaceDN w:val="0"/>
      <w:adjustRightInd w:val="0"/>
    </w:pPr>
  </w:style>
  <w:style w:type="paragraph" w:customStyle="1" w:styleId="Style8">
    <w:name w:val="Style8"/>
    <w:basedOn w:val="Normalny"/>
    <w:uiPriority w:val="99"/>
    <w:rsid w:val="00664EB2"/>
    <w:pPr>
      <w:widowControl w:val="0"/>
      <w:autoSpaceDE w:val="0"/>
      <w:autoSpaceDN w:val="0"/>
      <w:adjustRightInd w:val="0"/>
    </w:pPr>
  </w:style>
  <w:style w:type="paragraph" w:customStyle="1" w:styleId="Style13">
    <w:name w:val="Style13"/>
    <w:basedOn w:val="Normalny"/>
    <w:uiPriority w:val="99"/>
    <w:rsid w:val="00664EB2"/>
    <w:pPr>
      <w:widowControl w:val="0"/>
      <w:autoSpaceDE w:val="0"/>
      <w:autoSpaceDN w:val="0"/>
      <w:adjustRightInd w:val="0"/>
    </w:pPr>
  </w:style>
  <w:style w:type="paragraph" w:customStyle="1" w:styleId="Style68">
    <w:name w:val="Style68"/>
    <w:basedOn w:val="Normalny"/>
    <w:uiPriority w:val="99"/>
    <w:rsid w:val="00664EB2"/>
    <w:pPr>
      <w:widowControl w:val="0"/>
      <w:autoSpaceDE w:val="0"/>
      <w:autoSpaceDN w:val="0"/>
      <w:adjustRightInd w:val="0"/>
    </w:pPr>
  </w:style>
  <w:style w:type="character" w:customStyle="1" w:styleId="FontStyle184">
    <w:name w:val="Font Style184"/>
    <w:basedOn w:val="Domylnaczcionkaakapitu"/>
    <w:uiPriority w:val="99"/>
    <w:rsid w:val="00664EB2"/>
    <w:rPr>
      <w:rFonts w:ascii="Arial" w:hAnsi="Arial" w:cs="Arial"/>
      <w:b/>
      <w:bCs/>
      <w:color w:val="000000"/>
      <w:spacing w:val="100"/>
      <w:sz w:val="40"/>
      <w:szCs w:val="40"/>
    </w:rPr>
  </w:style>
  <w:style w:type="paragraph" w:customStyle="1" w:styleId="Style10">
    <w:name w:val="Style10"/>
    <w:basedOn w:val="Normalny"/>
    <w:uiPriority w:val="99"/>
    <w:rsid w:val="00664EB2"/>
    <w:pPr>
      <w:widowControl w:val="0"/>
      <w:autoSpaceDE w:val="0"/>
      <w:autoSpaceDN w:val="0"/>
      <w:adjustRightInd w:val="0"/>
    </w:pPr>
  </w:style>
  <w:style w:type="paragraph" w:customStyle="1" w:styleId="Style38">
    <w:name w:val="Style38"/>
    <w:basedOn w:val="Normalny"/>
    <w:uiPriority w:val="99"/>
    <w:rsid w:val="00664EB2"/>
    <w:pPr>
      <w:widowControl w:val="0"/>
      <w:autoSpaceDE w:val="0"/>
      <w:autoSpaceDN w:val="0"/>
      <w:adjustRightInd w:val="0"/>
    </w:pPr>
  </w:style>
  <w:style w:type="paragraph" w:customStyle="1" w:styleId="Style53">
    <w:name w:val="Style53"/>
    <w:basedOn w:val="Normalny"/>
    <w:uiPriority w:val="99"/>
    <w:rsid w:val="00664EB2"/>
    <w:pPr>
      <w:widowControl w:val="0"/>
      <w:autoSpaceDE w:val="0"/>
      <w:autoSpaceDN w:val="0"/>
      <w:adjustRightInd w:val="0"/>
    </w:pPr>
  </w:style>
  <w:style w:type="paragraph" w:customStyle="1" w:styleId="Style66">
    <w:name w:val="Style66"/>
    <w:basedOn w:val="Normalny"/>
    <w:uiPriority w:val="99"/>
    <w:rsid w:val="00664EB2"/>
    <w:pPr>
      <w:widowControl w:val="0"/>
      <w:autoSpaceDE w:val="0"/>
      <w:autoSpaceDN w:val="0"/>
      <w:adjustRightInd w:val="0"/>
    </w:pPr>
  </w:style>
  <w:style w:type="paragraph" w:customStyle="1" w:styleId="Style70">
    <w:name w:val="Style70"/>
    <w:basedOn w:val="Normalny"/>
    <w:uiPriority w:val="99"/>
    <w:rsid w:val="00664EB2"/>
    <w:pPr>
      <w:widowControl w:val="0"/>
      <w:autoSpaceDE w:val="0"/>
      <w:autoSpaceDN w:val="0"/>
      <w:adjustRightInd w:val="0"/>
    </w:pPr>
  </w:style>
  <w:style w:type="paragraph" w:customStyle="1" w:styleId="Style80">
    <w:name w:val="Style80"/>
    <w:basedOn w:val="Normalny"/>
    <w:uiPriority w:val="99"/>
    <w:rsid w:val="00664EB2"/>
    <w:pPr>
      <w:widowControl w:val="0"/>
      <w:autoSpaceDE w:val="0"/>
      <w:autoSpaceDN w:val="0"/>
      <w:adjustRightInd w:val="0"/>
    </w:pPr>
  </w:style>
  <w:style w:type="paragraph" w:customStyle="1" w:styleId="Style88">
    <w:name w:val="Style88"/>
    <w:basedOn w:val="Normalny"/>
    <w:uiPriority w:val="99"/>
    <w:rsid w:val="00664EB2"/>
    <w:pPr>
      <w:widowControl w:val="0"/>
      <w:autoSpaceDE w:val="0"/>
      <w:autoSpaceDN w:val="0"/>
      <w:adjustRightInd w:val="0"/>
    </w:pPr>
  </w:style>
  <w:style w:type="paragraph" w:customStyle="1" w:styleId="Style90">
    <w:name w:val="Style90"/>
    <w:basedOn w:val="Normalny"/>
    <w:uiPriority w:val="99"/>
    <w:rsid w:val="00664EB2"/>
    <w:pPr>
      <w:widowControl w:val="0"/>
      <w:autoSpaceDE w:val="0"/>
      <w:autoSpaceDN w:val="0"/>
      <w:adjustRightInd w:val="0"/>
    </w:pPr>
  </w:style>
  <w:style w:type="paragraph" w:customStyle="1" w:styleId="Style92">
    <w:name w:val="Style92"/>
    <w:basedOn w:val="Normalny"/>
    <w:uiPriority w:val="99"/>
    <w:rsid w:val="00664EB2"/>
    <w:pPr>
      <w:widowControl w:val="0"/>
      <w:autoSpaceDE w:val="0"/>
      <w:autoSpaceDN w:val="0"/>
      <w:adjustRightInd w:val="0"/>
    </w:pPr>
  </w:style>
  <w:style w:type="paragraph" w:customStyle="1" w:styleId="Style96">
    <w:name w:val="Style96"/>
    <w:basedOn w:val="Normalny"/>
    <w:uiPriority w:val="99"/>
    <w:rsid w:val="00664EB2"/>
    <w:pPr>
      <w:widowControl w:val="0"/>
      <w:autoSpaceDE w:val="0"/>
      <w:autoSpaceDN w:val="0"/>
      <w:adjustRightInd w:val="0"/>
    </w:pPr>
  </w:style>
  <w:style w:type="paragraph" w:customStyle="1" w:styleId="Style97">
    <w:name w:val="Style97"/>
    <w:basedOn w:val="Normalny"/>
    <w:uiPriority w:val="99"/>
    <w:rsid w:val="00664EB2"/>
    <w:pPr>
      <w:widowControl w:val="0"/>
      <w:autoSpaceDE w:val="0"/>
      <w:autoSpaceDN w:val="0"/>
      <w:adjustRightInd w:val="0"/>
    </w:pPr>
  </w:style>
  <w:style w:type="paragraph" w:customStyle="1" w:styleId="Style99">
    <w:name w:val="Style99"/>
    <w:basedOn w:val="Normalny"/>
    <w:uiPriority w:val="99"/>
    <w:rsid w:val="00664EB2"/>
    <w:pPr>
      <w:widowControl w:val="0"/>
      <w:autoSpaceDE w:val="0"/>
      <w:autoSpaceDN w:val="0"/>
      <w:adjustRightInd w:val="0"/>
    </w:pPr>
  </w:style>
  <w:style w:type="paragraph" w:customStyle="1" w:styleId="Style101">
    <w:name w:val="Style101"/>
    <w:basedOn w:val="Normalny"/>
    <w:uiPriority w:val="99"/>
    <w:rsid w:val="00664EB2"/>
    <w:pPr>
      <w:widowControl w:val="0"/>
      <w:autoSpaceDE w:val="0"/>
      <w:autoSpaceDN w:val="0"/>
      <w:adjustRightInd w:val="0"/>
    </w:pPr>
  </w:style>
  <w:style w:type="paragraph" w:customStyle="1" w:styleId="Style124">
    <w:name w:val="Style124"/>
    <w:basedOn w:val="Normalny"/>
    <w:uiPriority w:val="99"/>
    <w:rsid w:val="00664EB2"/>
    <w:pPr>
      <w:widowControl w:val="0"/>
      <w:autoSpaceDE w:val="0"/>
      <w:autoSpaceDN w:val="0"/>
      <w:adjustRightInd w:val="0"/>
    </w:pPr>
  </w:style>
  <w:style w:type="paragraph" w:customStyle="1" w:styleId="Style126">
    <w:name w:val="Style126"/>
    <w:basedOn w:val="Normalny"/>
    <w:uiPriority w:val="99"/>
    <w:rsid w:val="00664EB2"/>
    <w:pPr>
      <w:widowControl w:val="0"/>
      <w:autoSpaceDE w:val="0"/>
      <w:autoSpaceDN w:val="0"/>
      <w:adjustRightInd w:val="0"/>
    </w:pPr>
  </w:style>
  <w:style w:type="paragraph" w:customStyle="1" w:styleId="Style151">
    <w:name w:val="Style151"/>
    <w:basedOn w:val="Normalny"/>
    <w:uiPriority w:val="99"/>
    <w:rsid w:val="00664EB2"/>
    <w:pPr>
      <w:widowControl w:val="0"/>
      <w:autoSpaceDE w:val="0"/>
      <w:autoSpaceDN w:val="0"/>
      <w:adjustRightInd w:val="0"/>
    </w:pPr>
  </w:style>
  <w:style w:type="paragraph" w:customStyle="1" w:styleId="Style157">
    <w:name w:val="Style157"/>
    <w:basedOn w:val="Normalny"/>
    <w:uiPriority w:val="99"/>
    <w:rsid w:val="00664EB2"/>
    <w:pPr>
      <w:widowControl w:val="0"/>
      <w:autoSpaceDE w:val="0"/>
      <w:autoSpaceDN w:val="0"/>
      <w:adjustRightInd w:val="0"/>
    </w:pPr>
  </w:style>
  <w:style w:type="character" w:customStyle="1" w:styleId="FontStyle182">
    <w:name w:val="Font Style182"/>
    <w:basedOn w:val="Domylnaczcionkaakapitu"/>
    <w:uiPriority w:val="99"/>
    <w:rsid w:val="00664EB2"/>
    <w:rPr>
      <w:rFonts w:ascii="Times New Roman" w:hAnsi="Times New Roman" w:cs="Times New Roman"/>
      <w:i/>
      <w:iCs/>
      <w:color w:val="000000"/>
      <w:sz w:val="20"/>
      <w:szCs w:val="20"/>
    </w:rPr>
  </w:style>
  <w:style w:type="character" w:customStyle="1" w:styleId="Nagwek1Znak">
    <w:name w:val="Nagłówek 1 Znak"/>
    <w:basedOn w:val="Domylnaczcionkaakapitu"/>
    <w:link w:val="Nagwek1"/>
    <w:uiPriority w:val="9"/>
    <w:rsid w:val="005F2496"/>
    <w:rPr>
      <w:rFonts w:ascii="Times New Roman" w:eastAsia="Times New Roman" w:hAnsi="Times New Roman" w:cs="Times New Roman"/>
      <w:sz w:val="30"/>
      <w:szCs w:val="20"/>
      <w:lang w:eastAsia="pl-PL"/>
    </w:rPr>
  </w:style>
  <w:style w:type="character" w:customStyle="1" w:styleId="Nagwek2Znak">
    <w:name w:val="Nagłówek 2 Znak"/>
    <w:basedOn w:val="Domylnaczcionkaakapitu"/>
    <w:link w:val="Nagwek2"/>
    <w:uiPriority w:val="9"/>
    <w:rsid w:val="005F2496"/>
    <w:rPr>
      <w:rFonts w:ascii="Times New Roman" w:eastAsia="Times New Roman" w:hAnsi="Times New Roman" w:cs="Times New Roman"/>
      <w:b/>
      <w:bCs/>
      <w:sz w:val="24"/>
      <w:szCs w:val="24"/>
      <w:lang w:eastAsia="pl-PL"/>
    </w:rPr>
  </w:style>
  <w:style w:type="character" w:customStyle="1" w:styleId="Nagwek3Znak">
    <w:name w:val="Nagłówek 3 Znak"/>
    <w:basedOn w:val="Domylnaczcionkaakapitu"/>
    <w:link w:val="Nagwek3"/>
    <w:uiPriority w:val="9"/>
    <w:rsid w:val="005F2496"/>
    <w:rPr>
      <w:rFonts w:ascii="Times New Roman" w:eastAsia="Times New Roman" w:hAnsi="Times New Roman" w:cs="Times New Roman"/>
      <w:b/>
      <w:bCs/>
      <w:sz w:val="24"/>
      <w:szCs w:val="20"/>
      <w:lang w:eastAsia="pl-PL"/>
    </w:rPr>
  </w:style>
  <w:style w:type="paragraph" w:styleId="Tekstpodstawowywcity2">
    <w:name w:val="Body Text Indent 2"/>
    <w:basedOn w:val="Normalny"/>
    <w:link w:val="Tekstpodstawowywcity2Znak"/>
    <w:semiHidden/>
    <w:rsid w:val="005F2496"/>
    <w:pPr>
      <w:tabs>
        <w:tab w:val="left" w:pos="709"/>
        <w:tab w:val="right" w:leader="dot" w:pos="9072"/>
      </w:tabs>
      <w:spacing w:line="360" w:lineRule="auto"/>
      <w:ind w:left="567"/>
      <w:jc w:val="both"/>
    </w:pPr>
    <w:rPr>
      <w:szCs w:val="20"/>
    </w:rPr>
  </w:style>
  <w:style w:type="character" w:customStyle="1" w:styleId="Tekstpodstawowywcity2Znak">
    <w:name w:val="Tekst podstawowy wcięty 2 Znak"/>
    <w:basedOn w:val="Domylnaczcionkaakapitu"/>
    <w:link w:val="Tekstpodstawowywcity2"/>
    <w:semiHidden/>
    <w:rsid w:val="005F2496"/>
    <w:rPr>
      <w:rFonts w:ascii="Times New Roman" w:eastAsia="Times New Roman" w:hAnsi="Times New Roman" w:cs="Times New Roman"/>
      <w:sz w:val="24"/>
      <w:szCs w:val="20"/>
      <w:lang w:eastAsia="pl-PL"/>
    </w:rPr>
  </w:style>
  <w:style w:type="paragraph" w:styleId="Tekstpodstawowy2">
    <w:name w:val="Body Text 2"/>
    <w:basedOn w:val="Normalny"/>
    <w:link w:val="Tekstpodstawowy2Znak"/>
    <w:semiHidden/>
    <w:rsid w:val="005F2496"/>
    <w:pPr>
      <w:tabs>
        <w:tab w:val="left" w:pos="709"/>
        <w:tab w:val="right" w:leader="dot" w:pos="9072"/>
      </w:tabs>
      <w:spacing w:line="360" w:lineRule="auto"/>
      <w:jc w:val="both"/>
    </w:pPr>
    <w:rPr>
      <w:szCs w:val="20"/>
    </w:rPr>
  </w:style>
  <w:style w:type="character" w:customStyle="1" w:styleId="Tekstpodstawowy2Znak">
    <w:name w:val="Tekst podstawowy 2 Znak"/>
    <w:basedOn w:val="Domylnaczcionkaakapitu"/>
    <w:link w:val="Tekstpodstawowy2"/>
    <w:semiHidden/>
    <w:rsid w:val="005F2496"/>
    <w:rPr>
      <w:rFonts w:ascii="Times New Roman" w:eastAsia="Times New Roman" w:hAnsi="Times New Roman" w:cs="Times New Roman"/>
      <w:sz w:val="24"/>
      <w:szCs w:val="20"/>
      <w:lang w:eastAsia="pl-PL"/>
    </w:rPr>
  </w:style>
  <w:style w:type="paragraph" w:customStyle="1" w:styleId="Default">
    <w:name w:val="Default"/>
    <w:rsid w:val="005F2496"/>
    <w:pPr>
      <w:autoSpaceDE w:val="0"/>
      <w:autoSpaceDN w:val="0"/>
      <w:adjustRightInd w:val="0"/>
      <w:spacing w:after="0" w:line="240" w:lineRule="auto"/>
    </w:pPr>
    <w:rPr>
      <w:rFonts w:ascii="Helvetica" w:eastAsia="Times New Roman" w:hAnsi="Helvetica" w:cs="Helvetica"/>
      <w:color w:val="000000"/>
      <w:sz w:val="24"/>
      <w:szCs w:val="24"/>
      <w:lang w:eastAsia="pl-PL"/>
    </w:rPr>
  </w:style>
  <w:style w:type="paragraph" w:customStyle="1" w:styleId="Pa1">
    <w:name w:val="Pa1"/>
    <w:basedOn w:val="Default"/>
    <w:next w:val="Default"/>
    <w:uiPriority w:val="99"/>
    <w:rsid w:val="005F2496"/>
    <w:pPr>
      <w:spacing w:line="241" w:lineRule="atLeast"/>
    </w:pPr>
    <w:rPr>
      <w:rFonts w:cs="Times New Roman"/>
      <w:color w:val="auto"/>
    </w:rPr>
  </w:style>
  <w:style w:type="character" w:customStyle="1" w:styleId="A7">
    <w:name w:val="A7"/>
    <w:uiPriority w:val="99"/>
    <w:rsid w:val="005F2496"/>
    <w:rPr>
      <w:rFonts w:cs="Helvetica"/>
      <w:color w:val="000000"/>
      <w:sz w:val="18"/>
      <w:szCs w:val="18"/>
    </w:rPr>
  </w:style>
  <w:style w:type="character" w:customStyle="1" w:styleId="A8">
    <w:name w:val="A8"/>
    <w:uiPriority w:val="99"/>
    <w:rsid w:val="005F2496"/>
    <w:rPr>
      <w:rFonts w:cs="Helvetica"/>
      <w:color w:val="000000"/>
      <w:sz w:val="10"/>
      <w:szCs w:val="10"/>
    </w:rPr>
  </w:style>
  <w:style w:type="character" w:customStyle="1" w:styleId="apple-converted-space">
    <w:name w:val="apple-converted-space"/>
    <w:basedOn w:val="Domylnaczcionkaakapitu"/>
    <w:rsid w:val="00C7165C"/>
  </w:style>
  <w:style w:type="character" w:styleId="Pogrubienie">
    <w:name w:val="Strong"/>
    <w:aliases w:val="Nagłówek lub stopka + Arial Unicode MS3,9 pt2,Nagłówek #3 (3) + Times New Roman1,Nagłówek lub stopka + Arial Unicode MS5,Tekst treści (6) + 9 pt,Tekst treści (6) + Times New Roman1,Tekst treści (23) + 8 pt"/>
    <w:basedOn w:val="Domylnaczcionkaakapitu"/>
    <w:uiPriority w:val="22"/>
    <w:qFormat/>
    <w:rsid w:val="00C7165C"/>
    <w:rPr>
      <w:b/>
      <w:bCs/>
    </w:rPr>
  </w:style>
  <w:style w:type="paragraph" w:styleId="NormalnyWeb">
    <w:name w:val="Normal (Web)"/>
    <w:aliases w:val="Normalny (Web) Znak,Normalny (Web) Znak Znak"/>
    <w:basedOn w:val="Normalny"/>
    <w:link w:val="NormalnyWebZnak1"/>
    <w:uiPriority w:val="99"/>
    <w:unhideWhenUsed/>
    <w:qFormat/>
    <w:rsid w:val="00C7165C"/>
    <w:pPr>
      <w:spacing w:before="100" w:beforeAutospacing="1" w:after="100" w:afterAutospacing="1"/>
    </w:pPr>
  </w:style>
  <w:style w:type="paragraph" w:customStyle="1" w:styleId="z2">
    <w:name w:val="z2"/>
    <w:rsid w:val="005C4250"/>
    <w:pPr>
      <w:keepNext/>
      <w:widowControl w:val="0"/>
      <w:autoSpaceDE w:val="0"/>
      <w:autoSpaceDN w:val="0"/>
      <w:adjustRightInd w:val="0"/>
      <w:spacing w:before="57" w:after="0" w:line="360" w:lineRule="auto"/>
      <w:jc w:val="both"/>
    </w:pPr>
    <w:rPr>
      <w:rFonts w:ascii="Arial" w:eastAsia="Times New Roman" w:hAnsi="Arial" w:cs="Arial"/>
      <w:color w:val="000000"/>
      <w:u w:val="single"/>
      <w:lang w:eastAsia="pl-PL"/>
    </w:rPr>
  </w:style>
  <w:style w:type="paragraph" w:styleId="Tekstpodstawowywcity">
    <w:name w:val="Body Text Indent"/>
    <w:basedOn w:val="Normalny"/>
    <w:link w:val="TekstpodstawowywcityZnak"/>
    <w:uiPriority w:val="99"/>
    <w:unhideWhenUsed/>
    <w:rsid w:val="00611F14"/>
    <w:pPr>
      <w:spacing w:after="120"/>
      <w:ind w:left="283"/>
    </w:pPr>
  </w:style>
  <w:style w:type="character" w:customStyle="1" w:styleId="TekstpodstawowywcityZnak">
    <w:name w:val="Tekst podstawowy wcięty Znak"/>
    <w:basedOn w:val="Domylnaczcionkaakapitu"/>
    <w:link w:val="Tekstpodstawowywcity"/>
    <w:uiPriority w:val="99"/>
    <w:rsid w:val="00611F14"/>
    <w:rPr>
      <w:rFonts w:ascii="Calibri" w:eastAsia="Times New Roman" w:hAnsi="Calibri" w:cs="Times New Roman"/>
      <w:lang w:eastAsia="pl-PL"/>
    </w:rPr>
  </w:style>
  <w:style w:type="paragraph" w:customStyle="1" w:styleId="Tekstpodstawowywcity21">
    <w:name w:val="Tekst podstawowy wcięty 21"/>
    <w:basedOn w:val="Normalny"/>
    <w:rsid w:val="00611F14"/>
    <w:pPr>
      <w:suppressAutoHyphens/>
      <w:ind w:left="426" w:hanging="142"/>
    </w:pPr>
    <w:rPr>
      <w:szCs w:val="20"/>
      <w:lang w:val="en-US" w:eastAsia="ar-SA"/>
    </w:rPr>
  </w:style>
  <w:style w:type="paragraph" w:customStyle="1" w:styleId="Tekstpodstawowy31">
    <w:name w:val="Tekst podstawowy 31"/>
    <w:basedOn w:val="Normalny"/>
    <w:rsid w:val="00611F14"/>
    <w:pPr>
      <w:suppressAutoHyphens/>
    </w:pPr>
    <w:rPr>
      <w:szCs w:val="20"/>
      <w:lang w:eastAsia="ar-SA"/>
    </w:rPr>
  </w:style>
  <w:style w:type="paragraph" w:customStyle="1" w:styleId="BodyText21">
    <w:name w:val="Body Text 21"/>
    <w:basedOn w:val="Normalny"/>
    <w:rsid w:val="00611F14"/>
    <w:pPr>
      <w:suppressAutoHyphens/>
      <w:snapToGrid w:val="0"/>
    </w:pPr>
    <w:rPr>
      <w:rFonts w:ascii="Arial" w:hAnsi="Arial"/>
      <w:szCs w:val="20"/>
      <w:lang w:eastAsia="ar-SA"/>
    </w:rPr>
  </w:style>
  <w:style w:type="paragraph" w:styleId="Tytu">
    <w:name w:val="Title"/>
    <w:basedOn w:val="Normalny"/>
    <w:link w:val="TytuZnak"/>
    <w:qFormat/>
    <w:rsid w:val="00ED710A"/>
    <w:pPr>
      <w:jc w:val="center"/>
    </w:pPr>
    <w:rPr>
      <w:b/>
      <w:sz w:val="36"/>
      <w:szCs w:val="20"/>
    </w:rPr>
  </w:style>
  <w:style w:type="character" w:customStyle="1" w:styleId="TytuZnak">
    <w:name w:val="Tytuł Znak"/>
    <w:basedOn w:val="Domylnaczcionkaakapitu"/>
    <w:link w:val="Tytu"/>
    <w:rsid w:val="00ED710A"/>
    <w:rPr>
      <w:rFonts w:ascii="Times New Roman" w:eastAsia="Times New Roman" w:hAnsi="Times New Roman" w:cs="Times New Roman"/>
      <w:b/>
      <w:sz w:val="36"/>
      <w:szCs w:val="20"/>
      <w:lang w:eastAsia="pl-PL"/>
    </w:rPr>
  </w:style>
  <w:style w:type="character" w:styleId="Odwoanieprzypisudolnego">
    <w:name w:val="footnote reference"/>
    <w:rsid w:val="000E02B8"/>
    <w:rPr>
      <w:vertAlign w:val="superscript"/>
    </w:rPr>
  </w:style>
  <w:style w:type="character" w:customStyle="1" w:styleId="FontStyle22">
    <w:name w:val="Font Style22"/>
    <w:rsid w:val="009B449A"/>
    <w:rPr>
      <w:rFonts w:ascii="Times New Roman" w:hAnsi="Times New Roman"/>
      <w:sz w:val="22"/>
    </w:rPr>
  </w:style>
  <w:style w:type="character" w:customStyle="1" w:styleId="Nagwek4Znak">
    <w:name w:val="Nagłówek 4 Znak"/>
    <w:basedOn w:val="Domylnaczcionkaakapitu"/>
    <w:link w:val="Nagwek4"/>
    <w:uiPriority w:val="9"/>
    <w:semiHidden/>
    <w:rsid w:val="00DF09BD"/>
    <w:rPr>
      <w:rFonts w:asciiTheme="majorHAnsi" w:eastAsiaTheme="majorEastAsia" w:hAnsiTheme="majorHAnsi" w:cstheme="majorBidi"/>
      <w:b/>
      <w:bCs/>
      <w:i/>
      <w:iCs/>
      <w:color w:val="4F81BD" w:themeColor="accent1"/>
      <w:lang w:eastAsia="pl-PL"/>
    </w:rPr>
  </w:style>
  <w:style w:type="paragraph" w:styleId="Tekstdymka">
    <w:name w:val="Balloon Text"/>
    <w:basedOn w:val="Normalny"/>
    <w:link w:val="TekstdymkaZnak"/>
    <w:uiPriority w:val="99"/>
    <w:semiHidden/>
    <w:unhideWhenUsed/>
    <w:rsid w:val="001A7409"/>
    <w:rPr>
      <w:rFonts w:ascii="Tahoma" w:hAnsi="Tahoma" w:cs="Tahoma"/>
      <w:sz w:val="16"/>
      <w:szCs w:val="16"/>
    </w:rPr>
  </w:style>
  <w:style w:type="character" w:customStyle="1" w:styleId="TekstdymkaZnak">
    <w:name w:val="Tekst dymka Znak"/>
    <w:basedOn w:val="Domylnaczcionkaakapitu"/>
    <w:link w:val="Tekstdymka"/>
    <w:uiPriority w:val="99"/>
    <w:semiHidden/>
    <w:rsid w:val="001A7409"/>
    <w:rPr>
      <w:rFonts w:ascii="Tahoma" w:eastAsia="Times New Roman" w:hAnsi="Tahoma" w:cs="Tahoma"/>
      <w:sz w:val="16"/>
      <w:szCs w:val="16"/>
      <w:lang w:eastAsia="pl-PL"/>
    </w:rPr>
  </w:style>
  <w:style w:type="character" w:customStyle="1" w:styleId="Nagwek5Znak">
    <w:name w:val="Nagłówek 5 Znak"/>
    <w:basedOn w:val="Domylnaczcionkaakapitu"/>
    <w:link w:val="Nagwek5"/>
    <w:uiPriority w:val="9"/>
    <w:rsid w:val="008579DE"/>
    <w:rPr>
      <w:rFonts w:asciiTheme="majorHAnsi" w:eastAsiaTheme="majorEastAsia" w:hAnsiTheme="majorHAnsi" w:cstheme="majorBidi"/>
      <w:color w:val="243F60" w:themeColor="accent1" w:themeShade="7F"/>
      <w:lang w:eastAsia="pl-PL"/>
    </w:rPr>
  </w:style>
  <w:style w:type="paragraph" w:styleId="Tekstpodstawowy">
    <w:name w:val="Body Text"/>
    <w:basedOn w:val="Normalny"/>
    <w:link w:val="TekstpodstawowyZnak"/>
    <w:uiPriority w:val="99"/>
    <w:unhideWhenUsed/>
    <w:rsid w:val="008579DE"/>
    <w:pPr>
      <w:spacing w:after="120"/>
    </w:pPr>
  </w:style>
  <w:style w:type="character" w:customStyle="1" w:styleId="TekstpodstawowyZnak">
    <w:name w:val="Tekst podstawowy Znak"/>
    <w:basedOn w:val="Domylnaczcionkaakapitu"/>
    <w:link w:val="Tekstpodstawowy"/>
    <w:uiPriority w:val="99"/>
    <w:rsid w:val="008579DE"/>
    <w:rPr>
      <w:rFonts w:ascii="Calibri" w:eastAsia="Times New Roman" w:hAnsi="Calibri" w:cs="Times New Roman"/>
      <w:lang w:eastAsia="pl-PL"/>
    </w:rPr>
  </w:style>
  <w:style w:type="character" w:styleId="Uwydatnienie">
    <w:name w:val="Emphasis"/>
    <w:basedOn w:val="Domylnaczcionkaakapitu"/>
    <w:uiPriority w:val="20"/>
    <w:qFormat/>
    <w:rsid w:val="00C01607"/>
    <w:rPr>
      <w:i/>
      <w:iCs/>
    </w:rPr>
  </w:style>
  <w:style w:type="character" w:customStyle="1" w:styleId="AkapitzlistZnak">
    <w:name w:val="Akapit z listą Znak"/>
    <w:aliases w:val="Wypunktowanie Znak,Lista (.) Znak,Akapit z listą1 Znak,DCS_Akapit z listą Znak,List bullet 2 Znak,naglowek Znak,WYPUNKTOWANIE LITEROWE Znak,Akapit z listą11 Znak,List Paragraph Znak,lp1 Znak,Preambuła Znak,HŁ_Bullet1 Znak,Obiekt Znak"/>
    <w:basedOn w:val="Domylnaczcionkaakapitu"/>
    <w:link w:val="Akapitzlist"/>
    <w:uiPriority w:val="34"/>
    <w:qFormat/>
    <w:rsid w:val="005E5A93"/>
    <w:rPr>
      <w:rFonts w:ascii="Times New Roman" w:eastAsia="Calibri" w:hAnsi="Times New Roman" w:cs="Times New Roman"/>
      <w:sz w:val="24"/>
      <w:szCs w:val="24"/>
    </w:rPr>
  </w:style>
  <w:style w:type="paragraph" w:customStyle="1" w:styleId="00Punkt">
    <w:name w:val="00_Punkt"/>
    <w:basedOn w:val="Akapitzlist"/>
    <w:rsid w:val="000814D0"/>
    <w:pPr>
      <w:numPr>
        <w:numId w:val="35"/>
      </w:numPr>
      <w:tabs>
        <w:tab w:val="left" w:pos="426"/>
      </w:tabs>
      <w:autoSpaceDE w:val="0"/>
      <w:autoSpaceDN w:val="0"/>
      <w:adjustRightInd w:val="0"/>
      <w:spacing w:before="240" w:after="240"/>
      <w:contextualSpacing w:val="0"/>
    </w:pPr>
    <w:rPr>
      <w:rFonts w:ascii="Arial" w:hAnsi="Arial" w:cs="Arial"/>
      <w:b/>
      <w:sz w:val="28"/>
      <w:szCs w:val="28"/>
      <w:lang w:eastAsia="ar-SA"/>
    </w:rPr>
  </w:style>
  <w:style w:type="table" w:customStyle="1" w:styleId="TableNormal">
    <w:name w:val="Table Normal"/>
    <w:uiPriority w:val="2"/>
    <w:semiHidden/>
    <w:qFormat/>
    <w:rsid w:val="000814D0"/>
    <w:pPr>
      <w:widowControl w:val="0"/>
      <w:autoSpaceDE w:val="0"/>
      <w:autoSpaceDN w:val="0"/>
      <w:spacing w:after="0" w:line="240" w:lineRule="auto"/>
    </w:pPr>
    <w:rPr>
      <w:lang w:val="en-US"/>
    </w:rPr>
    <w:tblPr>
      <w:tblCellMar>
        <w:top w:w="0" w:type="dxa"/>
        <w:left w:w="0" w:type="dxa"/>
        <w:bottom w:w="0" w:type="dxa"/>
        <w:right w:w="0" w:type="dxa"/>
      </w:tblCellMar>
    </w:tblPr>
  </w:style>
  <w:style w:type="paragraph" w:customStyle="1" w:styleId="m-6750673125082284898msolistparagraph">
    <w:name w:val="m_-6750673125082284898msolistparagraph"/>
    <w:basedOn w:val="Normalny"/>
    <w:rsid w:val="004E3DE4"/>
    <w:pPr>
      <w:spacing w:before="100" w:beforeAutospacing="1" w:after="100" w:afterAutospacing="1"/>
    </w:pPr>
  </w:style>
  <w:style w:type="paragraph" w:styleId="Legenda">
    <w:name w:val="caption"/>
    <w:aliases w:val="Wykres-podpis Znak Znak,Wykres-podpis Znak,Wykres-podpis,Podpis nad obiektem,Podpis pod rysunkiem,Nagłówek Tabeli,Nag3ówek Tabeli,Podpis pod obiektem rys,Legenda Znak Znak Znak,Legenda Znak Znak,Legenda Znak Znak Znak Znak,Legenda Znak Znak Z Zn"/>
    <w:basedOn w:val="Normalny"/>
    <w:next w:val="Normalny"/>
    <w:link w:val="LegendaZnak"/>
    <w:uiPriority w:val="35"/>
    <w:unhideWhenUsed/>
    <w:qFormat/>
    <w:rsid w:val="004E3DE4"/>
    <w:pPr>
      <w:spacing w:after="80"/>
      <w:ind w:firstLine="510"/>
    </w:pPr>
    <w:rPr>
      <w:rFonts w:ascii="Arial" w:eastAsiaTheme="minorHAnsi" w:hAnsi="Arial" w:cstheme="minorBidi"/>
      <w:b/>
      <w:i/>
      <w:iCs/>
      <w:sz w:val="18"/>
      <w:szCs w:val="18"/>
      <w:lang w:eastAsia="en-US"/>
    </w:rPr>
  </w:style>
  <w:style w:type="character" w:customStyle="1" w:styleId="LegendaZnak">
    <w:name w:val="Legenda Znak"/>
    <w:aliases w:val="Wykres-podpis Znak Znak Znak,Wykres-podpis Znak Znak1,Wykres-podpis Znak1,Podpis nad obiektem Znak,Podpis pod rysunkiem Znak,Nagłówek Tabeli Znak,Nag3ówek Tabeli Znak,Podpis pod obiektem rys Znak,Legenda Znak Znak Znak Znak1"/>
    <w:link w:val="Legenda"/>
    <w:rsid w:val="004E3DE4"/>
    <w:rPr>
      <w:rFonts w:ascii="Arial" w:hAnsi="Arial"/>
      <w:b/>
      <w:i/>
      <w:iCs/>
      <w:sz w:val="18"/>
      <w:szCs w:val="18"/>
    </w:rPr>
  </w:style>
  <w:style w:type="character" w:customStyle="1" w:styleId="NormalnyWebZnak1">
    <w:name w:val="Normalny (Web) Znak1"/>
    <w:aliases w:val="Normalny (Web) Znak Znak1,Normalny (Web) Znak Znak Znak"/>
    <w:link w:val="NormalnyWeb"/>
    <w:uiPriority w:val="99"/>
    <w:locked/>
    <w:rsid w:val="0094297C"/>
    <w:rPr>
      <w:rFonts w:ascii="Times New Roman" w:eastAsia="Times New Roman" w:hAnsi="Times New Roman" w:cs="Times New Roman"/>
      <w:sz w:val="24"/>
      <w:szCs w:val="24"/>
      <w:lang w:eastAsia="pl-PL"/>
    </w:rPr>
  </w:style>
  <w:style w:type="character" w:customStyle="1" w:styleId="MerkChar">
    <w:name w:val="MerkChar"/>
    <w:rsid w:val="003C7237"/>
    <w:rPr>
      <w:color w:val="FF6600"/>
    </w:rPr>
  </w:style>
  <w:style w:type="table" w:customStyle="1" w:styleId="Siatkatabelijasna1">
    <w:name w:val="Siatka tabeli — jasna1"/>
    <w:basedOn w:val="Standardowy"/>
    <w:uiPriority w:val="40"/>
    <w:rsid w:val="00D1592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Normalny1">
    <w:name w:val="Normalny1"/>
    <w:rsid w:val="00DF1A7F"/>
    <w:rPr>
      <w:rFonts w:ascii="Calibri" w:eastAsia="Calibri" w:hAnsi="Calibri" w:cs="Calibri"/>
      <w:color w:val="000000"/>
      <w:szCs w:val="20"/>
      <w:lang w:eastAsia="pl-PL"/>
    </w:rPr>
  </w:style>
  <w:style w:type="paragraph" w:customStyle="1" w:styleId="OPISIS">
    <w:name w:val="OPIS IS"/>
    <w:basedOn w:val="Normalny"/>
    <w:link w:val="OPISISZnak"/>
    <w:qFormat/>
    <w:rsid w:val="003B35B0"/>
    <w:pPr>
      <w:suppressAutoHyphens/>
      <w:spacing w:line="360" w:lineRule="auto"/>
      <w:jc w:val="both"/>
    </w:pPr>
    <w:rPr>
      <w:rFonts w:ascii="Arial" w:hAnsi="Arial" w:cs="Arial"/>
      <w:lang w:eastAsia="ar-SA"/>
    </w:rPr>
  </w:style>
  <w:style w:type="character" w:customStyle="1" w:styleId="OPISISZnak">
    <w:name w:val="OPIS IS Znak"/>
    <w:link w:val="OPISIS"/>
    <w:rsid w:val="003B35B0"/>
    <w:rPr>
      <w:rFonts w:ascii="Arial" w:eastAsia="Times New Roman" w:hAnsi="Arial" w:cs="Arial"/>
      <w:lang w:eastAsia="ar-SA"/>
    </w:rPr>
  </w:style>
  <w:style w:type="character" w:customStyle="1" w:styleId="Teksttreci8">
    <w:name w:val="Tekst treści (8)"/>
    <w:link w:val="Teksttreci81"/>
    <w:uiPriority w:val="99"/>
    <w:rsid w:val="003B35B0"/>
    <w:rPr>
      <w:sz w:val="18"/>
      <w:szCs w:val="18"/>
      <w:shd w:val="clear" w:color="auto" w:fill="FFFFFF"/>
    </w:rPr>
  </w:style>
  <w:style w:type="paragraph" w:customStyle="1" w:styleId="Teksttreci81">
    <w:name w:val="Tekst treści (8)1"/>
    <w:basedOn w:val="Normalny"/>
    <w:link w:val="Teksttreci8"/>
    <w:uiPriority w:val="99"/>
    <w:rsid w:val="003B35B0"/>
    <w:pPr>
      <w:shd w:val="clear" w:color="auto" w:fill="FFFFFF"/>
      <w:spacing w:after="240" w:line="446" w:lineRule="exact"/>
      <w:ind w:firstLine="700"/>
      <w:jc w:val="both"/>
    </w:pPr>
    <w:rPr>
      <w:rFonts w:asciiTheme="minorHAnsi" w:eastAsiaTheme="minorHAnsi" w:hAnsiTheme="minorHAnsi" w:cstheme="minorBidi"/>
      <w:sz w:val="18"/>
      <w:szCs w:val="18"/>
      <w:lang w:eastAsia="en-US"/>
    </w:rPr>
  </w:style>
  <w:style w:type="character" w:customStyle="1" w:styleId="Nagwek6Znak">
    <w:name w:val="Nagłówek 6 Znak"/>
    <w:basedOn w:val="Domylnaczcionkaakapitu"/>
    <w:link w:val="Nagwek6"/>
    <w:uiPriority w:val="9"/>
    <w:rsid w:val="00E07D16"/>
    <w:rPr>
      <w:rFonts w:asciiTheme="majorHAnsi" w:eastAsiaTheme="majorEastAsia" w:hAnsiTheme="majorHAnsi" w:cstheme="majorBidi"/>
      <w:i/>
      <w:iCs/>
      <w:color w:val="243F60" w:themeColor="accent1" w:themeShade="7F"/>
      <w:lang w:eastAsia="pl-PL"/>
    </w:rPr>
  </w:style>
  <w:style w:type="character" w:customStyle="1" w:styleId="Nagwek7Znak">
    <w:name w:val="Nagłówek 7 Znak"/>
    <w:basedOn w:val="Domylnaczcionkaakapitu"/>
    <w:link w:val="Nagwek7"/>
    <w:uiPriority w:val="9"/>
    <w:rsid w:val="00E07D16"/>
    <w:rPr>
      <w:rFonts w:asciiTheme="majorHAnsi" w:eastAsiaTheme="majorEastAsia" w:hAnsiTheme="majorHAnsi" w:cstheme="majorBidi"/>
      <w:i/>
      <w:iCs/>
      <w:color w:val="404040" w:themeColor="text1" w:themeTint="BF"/>
      <w:lang w:eastAsia="pl-PL"/>
    </w:rPr>
  </w:style>
  <w:style w:type="paragraph" w:styleId="Lista">
    <w:name w:val="List"/>
    <w:basedOn w:val="Normalny"/>
    <w:uiPriority w:val="99"/>
    <w:unhideWhenUsed/>
    <w:rsid w:val="00E07D16"/>
    <w:pPr>
      <w:ind w:left="283" w:hanging="283"/>
      <w:contextualSpacing/>
    </w:pPr>
  </w:style>
  <w:style w:type="paragraph" w:styleId="Lista2">
    <w:name w:val="List 2"/>
    <w:basedOn w:val="Normalny"/>
    <w:uiPriority w:val="99"/>
    <w:unhideWhenUsed/>
    <w:rsid w:val="00E07D16"/>
    <w:pPr>
      <w:ind w:left="566" w:hanging="283"/>
      <w:contextualSpacing/>
    </w:pPr>
  </w:style>
  <w:style w:type="paragraph" w:styleId="Lista-kontynuacja">
    <w:name w:val="List Continue"/>
    <w:basedOn w:val="Normalny"/>
    <w:uiPriority w:val="99"/>
    <w:unhideWhenUsed/>
    <w:rsid w:val="00E07D16"/>
    <w:pPr>
      <w:spacing w:after="120"/>
      <w:ind w:left="283"/>
      <w:contextualSpacing/>
    </w:pPr>
  </w:style>
  <w:style w:type="paragraph" w:customStyle="1" w:styleId="NBSpage">
    <w:name w:val="NBS page"/>
    <w:basedOn w:val="Normalny"/>
    <w:rsid w:val="00466957"/>
    <w:rPr>
      <w:rFonts w:ascii="Arial" w:eastAsiaTheme="minorHAnsi" w:hAnsi="Arial" w:cs="Arial"/>
      <w:sz w:val="18"/>
      <w:szCs w:val="18"/>
      <w:lang w:eastAsia="en-US"/>
    </w:rPr>
  </w:style>
  <w:style w:type="character" w:customStyle="1" w:styleId="m-table--simplecol">
    <w:name w:val="m-table--simple__col"/>
    <w:basedOn w:val="Domylnaczcionkaakapitu"/>
    <w:rsid w:val="00692E9A"/>
  </w:style>
  <w:style w:type="character" w:customStyle="1" w:styleId="A1">
    <w:name w:val="A1"/>
    <w:uiPriority w:val="99"/>
    <w:rsid w:val="00692E9A"/>
    <w:rPr>
      <w:rFonts w:cs="Fira Sans"/>
      <w:color w:val="000000"/>
      <w:sz w:val="18"/>
      <w:szCs w:val="18"/>
    </w:rPr>
  </w:style>
  <w:style w:type="character" w:customStyle="1" w:styleId="Teksttreci9TimesNewRoman2">
    <w:name w:val="Tekst treści (9) + Times New Roman2"/>
    <w:aliases w:val="11 pt15,Bez pogrubienia5,Tekst treści (17) + 12 pt,Nagłówek #5 (3) + 9 pt"/>
    <w:basedOn w:val="Domylnaczcionkaakapitu"/>
    <w:uiPriority w:val="99"/>
    <w:rsid w:val="00BB28DF"/>
    <w:rPr>
      <w:rFonts w:ascii="Times New Roman" w:hAnsi="Times New Roman" w:cs="Times New Roman"/>
      <w:b w:val="0"/>
      <w:bCs w:val="0"/>
      <w:sz w:val="22"/>
      <w:szCs w:val="22"/>
      <w:shd w:val="clear" w:color="auto" w:fill="FFFFFF"/>
    </w:rPr>
  </w:style>
  <w:style w:type="character" w:customStyle="1" w:styleId="Nagwek24">
    <w:name w:val="Nagłówek #2 (4)"/>
    <w:basedOn w:val="Domylnaczcionkaakapitu"/>
    <w:link w:val="Nagwek241"/>
    <w:uiPriority w:val="99"/>
    <w:rsid w:val="00BB28DF"/>
    <w:rPr>
      <w:rFonts w:ascii="Arial" w:hAnsi="Arial"/>
      <w:b/>
      <w:bCs/>
      <w:shd w:val="clear" w:color="auto" w:fill="FFFFFF"/>
    </w:rPr>
  </w:style>
  <w:style w:type="character" w:customStyle="1" w:styleId="Teksttreci1414pt">
    <w:name w:val="Tekst treści (14) + 14 pt"/>
    <w:aliases w:val="Małe litery1,Tekst treści (29) + 14 pt,Tekst treści (15) + 14 pt1,Tekst treści (16) + 14 pt,Tekst treści (12) + 14 pt,Tekst treści (13) + 15 pt1"/>
    <w:basedOn w:val="Domylnaczcionkaakapitu"/>
    <w:uiPriority w:val="99"/>
    <w:rsid w:val="00BB28DF"/>
    <w:rPr>
      <w:b w:val="0"/>
      <w:bCs w:val="0"/>
      <w:i/>
      <w:iCs/>
      <w:smallCaps/>
      <w:sz w:val="28"/>
      <w:szCs w:val="28"/>
      <w:shd w:val="clear" w:color="auto" w:fill="FFFFFF"/>
    </w:rPr>
  </w:style>
  <w:style w:type="paragraph" w:customStyle="1" w:styleId="Nagwek241">
    <w:name w:val="Nagłówek #2 (4)1"/>
    <w:basedOn w:val="Normalny"/>
    <w:link w:val="Nagwek24"/>
    <w:uiPriority w:val="99"/>
    <w:rsid w:val="00BB28DF"/>
    <w:pPr>
      <w:shd w:val="clear" w:color="auto" w:fill="FFFFFF"/>
      <w:spacing w:line="240" w:lineRule="atLeast"/>
      <w:outlineLvl w:val="1"/>
    </w:pPr>
    <w:rPr>
      <w:rFonts w:ascii="Arial" w:eastAsiaTheme="minorHAnsi" w:hAnsi="Arial" w:cstheme="minorBidi"/>
      <w:b/>
      <w:bCs/>
      <w:sz w:val="22"/>
      <w:szCs w:val="22"/>
      <w:lang w:eastAsia="en-US"/>
    </w:rPr>
  </w:style>
  <w:style w:type="character" w:customStyle="1" w:styleId="Nagwek20">
    <w:name w:val="Nagłówek #2"/>
    <w:basedOn w:val="Domylnaczcionkaakapitu"/>
    <w:link w:val="Nagwek21"/>
    <w:uiPriority w:val="99"/>
    <w:rsid w:val="00CF1836"/>
    <w:rPr>
      <w:sz w:val="24"/>
      <w:szCs w:val="24"/>
      <w:shd w:val="clear" w:color="auto" w:fill="FFFFFF"/>
    </w:rPr>
  </w:style>
  <w:style w:type="paragraph" w:customStyle="1" w:styleId="Nagwek21">
    <w:name w:val="Nagłówek #21"/>
    <w:basedOn w:val="Normalny"/>
    <w:link w:val="Nagwek20"/>
    <w:uiPriority w:val="99"/>
    <w:rsid w:val="00CF1836"/>
    <w:pPr>
      <w:shd w:val="clear" w:color="auto" w:fill="FFFFFF"/>
      <w:spacing w:after="1800" w:line="360" w:lineRule="exact"/>
      <w:jc w:val="center"/>
      <w:outlineLvl w:val="1"/>
    </w:pPr>
    <w:rPr>
      <w:rFonts w:asciiTheme="minorHAnsi" w:eastAsiaTheme="minorHAnsi" w:hAnsiTheme="minorHAnsi" w:cstheme="minorBidi"/>
      <w:lang w:eastAsia="en-US"/>
    </w:rPr>
  </w:style>
  <w:style w:type="character" w:customStyle="1" w:styleId="Nagwek10">
    <w:name w:val="Nagłówek #1"/>
    <w:basedOn w:val="Domylnaczcionkaakapitu"/>
    <w:link w:val="Nagwek11"/>
    <w:rsid w:val="00CF1836"/>
    <w:rPr>
      <w:b/>
      <w:bCs/>
      <w:sz w:val="28"/>
      <w:szCs w:val="36"/>
      <w:shd w:val="clear" w:color="auto" w:fill="FFFFFF"/>
    </w:rPr>
  </w:style>
  <w:style w:type="paragraph" w:customStyle="1" w:styleId="Nagwek11">
    <w:name w:val="Nagłówek #11"/>
    <w:basedOn w:val="Normalny"/>
    <w:link w:val="Nagwek10"/>
    <w:rsid w:val="00CF1836"/>
    <w:pPr>
      <w:shd w:val="clear" w:color="auto" w:fill="FFFFFF"/>
      <w:spacing w:line="504" w:lineRule="exact"/>
      <w:jc w:val="center"/>
      <w:outlineLvl w:val="0"/>
    </w:pPr>
    <w:rPr>
      <w:rFonts w:asciiTheme="minorHAnsi" w:eastAsiaTheme="minorHAnsi" w:hAnsiTheme="minorHAnsi" w:cstheme="minorBidi"/>
      <w:b/>
      <w:bCs/>
      <w:sz w:val="28"/>
      <w:szCs w:val="36"/>
      <w:lang w:eastAsia="en-US"/>
    </w:rPr>
  </w:style>
  <w:style w:type="character" w:customStyle="1" w:styleId="Teksttreci2">
    <w:name w:val="Tekst treści (2)"/>
    <w:basedOn w:val="Domylnaczcionkaakapitu"/>
    <w:link w:val="Teksttreci21"/>
    <w:uiPriority w:val="99"/>
    <w:rsid w:val="00CF1836"/>
    <w:rPr>
      <w:sz w:val="18"/>
      <w:szCs w:val="18"/>
      <w:shd w:val="clear" w:color="auto" w:fill="FFFFFF"/>
    </w:rPr>
  </w:style>
  <w:style w:type="paragraph" w:customStyle="1" w:styleId="Teksttreci21">
    <w:name w:val="Tekst treści (2)1"/>
    <w:basedOn w:val="Normalny"/>
    <w:link w:val="Teksttreci2"/>
    <w:uiPriority w:val="99"/>
    <w:rsid w:val="00CF1836"/>
    <w:pPr>
      <w:shd w:val="clear" w:color="auto" w:fill="FFFFFF"/>
      <w:spacing w:before="180" w:line="240" w:lineRule="atLeast"/>
      <w:jc w:val="center"/>
    </w:pPr>
    <w:rPr>
      <w:rFonts w:asciiTheme="minorHAnsi" w:eastAsiaTheme="minorHAnsi" w:hAnsiTheme="minorHAnsi" w:cstheme="minorBidi"/>
      <w:sz w:val="18"/>
      <w:szCs w:val="18"/>
      <w:lang w:eastAsia="en-US"/>
    </w:rPr>
  </w:style>
  <w:style w:type="character" w:customStyle="1" w:styleId="Nagwek30">
    <w:name w:val="Nagłówek #3"/>
    <w:basedOn w:val="Domylnaczcionkaakapitu"/>
    <w:link w:val="Nagwek31"/>
    <w:uiPriority w:val="99"/>
    <w:rsid w:val="00CF1836"/>
    <w:rPr>
      <w:rFonts w:ascii="Arial" w:hAnsi="Arial" w:cs="Arial"/>
      <w:b/>
      <w:bCs/>
      <w:sz w:val="20"/>
      <w:szCs w:val="20"/>
      <w:shd w:val="clear" w:color="auto" w:fill="FFFFFF"/>
    </w:rPr>
  </w:style>
  <w:style w:type="paragraph" w:customStyle="1" w:styleId="Nagwek31">
    <w:name w:val="Nagłówek #31"/>
    <w:basedOn w:val="Normalny"/>
    <w:link w:val="Nagwek30"/>
    <w:uiPriority w:val="99"/>
    <w:rsid w:val="00CF1836"/>
    <w:pPr>
      <w:shd w:val="clear" w:color="auto" w:fill="FFFFFF"/>
      <w:spacing w:line="240" w:lineRule="atLeast"/>
      <w:outlineLvl w:val="2"/>
    </w:pPr>
    <w:rPr>
      <w:rFonts w:ascii="Arial" w:eastAsiaTheme="minorHAnsi" w:hAnsi="Arial" w:cs="Arial"/>
      <w:b/>
      <w:bCs/>
      <w:sz w:val="20"/>
      <w:szCs w:val="20"/>
      <w:lang w:eastAsia="en-US"/>
    </w:rPr>
  </w:style>
  <w:style w:type="character" w:customStyle="1" w:styleId="Nagwek3TimesNewRoman">
    <w:name w:val="Nagłówek #3 + Times New Roman"/>
    <w:aliases w:val="11 pt,Bez pogrubienia,9 pt7,Tekst treści (2) + Arial,24 pt,Skalowanie 60%,Nagłówek lub stopka + Arial Unicode MS4,Tekst treści (6) + 12 pt,Nagłówek #5 (2) + 9 pt,Tekst treści (3) + 24 pt,Tekst treści (37) + 9 pt,7 pt"/>
    <w:basedOn w:val="Nagwek30"/>
    <w:uiPriority w:val="99"/>
    <w:rsid w:val="00CF1836"/>
    <w:rPr>
      <w:rFonts w:ascii="Times New Roman" w:hAnsi="Times New Roman" w:cs="Times New Roman"/>
      <w:b w:val="0"/>
      <w:bCs w:val="0"/>
      <w:sz w:val="22"/>
      <w:szCs w:val="22"/>
      <w:shd w:val="clear" w:color="auto" w:fill="FFFFFF"/>
    </w:rPr>
  </w:style>
  <w:style w:type="character" w:customStyle="1" w:styleId="Spistreci">
    <w:name w:val="Spis treści"/>
    <w:basedOn w:val="Domylnaczcionkaakapitu"/>
    <w:link w:val="Spistreci1"/>
    <w:uiPriority w:val="99"/>
    <w:rsid w:val="00CF1836"/>
    <w:rPr>
      <w:sz w:val="20"/>
      <w:szCs w:val="20"/>
      <w:shd w:val="clear" w:color="auto" w:fill="FFFFFF"/>
    </w:rPr>
  </w:style>
  <w:style w:type="paragraph" w:customStyle="1" w:styleId="Spistreci1">
    <w:name w:val="Spis treści1"/>
    <w:basedOn w:val="Normalny"/>
    <w:link w:val="Spistreci"/>
    <w:uiPriority w:val="99"/>
    <w:rsid w:val="00CF1836"/>
    <w:pPr>
      <w:shd w:val="clear" w:color="auto" w:fill="FFFFFF"/>
      <w:spacing w:before="300" w:line="312" w:lineRule="exact"/>
    </w:pPr>
    <w:rPr>
      <w:rFonts w:asciiTheme="minorHAnsi" w:eastAsiaTheme="minorHAnsi" w:hAnsiTheme="minorHAnsi" w:cstheme="minorBidi"/>
      <w:sz w:val="20"/>
      <w:szCs w:val="20"/>
      <w:lang w:eastAsia="en-US"/>
    </w:rPr>
  </w:style>
  <w:style w:type="character" w:customStyle="1" w:styleId="Teksttreci3">
    <w:name w:val="Tekst treści (3)"/>
    <w:basedOn w:val="Domylnaczcionkaakapitu"/>
    <w:link w:val="Teksttreci31"/>
    <w:uiPriority w:val="99"/>
    <w:rsid w:val="00CF1836"/>
    <w:rPr>
      <w:sz w:val="20"/>
      <w:szCs w:val="20"/>
      <w:shd w:val="clear" w:color="auto" w:fill="FFFFFF"/>
    </w:rPr>
  </w:style>
  <w:style w:type="paragraph" w:customStyle="1" w:styleId="Teksttreci31">
    <w:name w:val="Tekst treści (3)1"/>
    <w:basedOn w:val="Normalny"/>
    <w:link w:val="Teksttreci3"/>
    <w:uiPriority w:val="99"/>
    <w:rsid w:val="00CF1836"/>
    <w:pPr>
      <w:shd w:val="clear" w:color="auto" w:fill="FFFFFF"/>
      <w:spacing w:before="660" w:line="312" w:lineRule="exact"/>
    </w:pPr>
    <w:rPr>
      <w:rFonts w:asciiTheme="minorHAnsi" w:eastAsiaTheme="minorHAnsi" w:hAnsiTheme="minorHAnsi" w:cstheme="minorBidi"/>
      <w:sz w:val="20"/>
      <w:szCs w:val="20"/>
      <w:lang w:eastAsia="en-US"/>
    </w:rPr>
  </w:style>
  <w:style w:type="character" w:customStyle="1" w:styleId="Nagweklubstopka">
    <w:name w:val="Nagłówek lub stopka"/>
    <w:basedOn w:val="Domylnaczcionkaakapitu"/>
    <w:link w:val="Nagweklubstopka1"/>
    <w:uiPriority w:val="99"/>
    <w:rsid w:val="00CF1836"/>
    <w:rPr>
      <w:rFonts w:ascii="Times New Roman" w:hAnsi="Times New Roman" w:cs="Times New Roman"/>
      <w:sz w:val="20"/>
      <w:szCs w:val="20"/>
      <w:shd w:val="clear" w:color="auto" w:fill="FFFFFF"/>
    </w:rPr>
  </w:style>
  <w:style w:type="paragraph" w:customStyle="1" w:styleId="Nagweklubstopka1">
    <w:name w:val="Nagłówek lub stopka1"/>
    <w:basedOn w:val="Normalny"/>
    <w:link w:val="Nagweklubstopka"/>
    <w:uiPriority w:val="99"/>
    <w:rsid w:val="00CF1836"/>
    <w:pPr>
      <w:shd w:val="clear" w:color="auto" w:fill="FFFFFF"/>
    </w:pPr>
    <w:rPr>
      <w:rFonts w:eastAsiaTheme="minorHAnsi"/>
      <w:sz w:val="20"/>
      <w:szCs w:val="20"/>
      <w:lang w:eastAsia="en-US"/>
    </w:rPr>
  </w:style>
  <w:style w:type="character" w:customStyle="1" w:styleId="NagweklubstopkaArialUnicodeMS">
    <w:name w:val="Nagłówek lub stopka + Arial Unicode MS"/>
    <w:aliases w:val="9 pt"/>
    <w:basedOn w:val="Nagweklubstopka"/>
    <w:uiPriority w:val="99"/>
    <w:rsid w:val="00CF1836"/>
    <w:rPr>
      <w:rFonts w:ascii="Arial Unicode MS" w:eastAsia="Arial Unicode MS" w:hAnsi="Times New Roman" w:cs="Arial Unicode MS"/>
      <w:sz w:val="18"/>
      <w:szCs w:val="18"/>
      <w:shd w:val="clear" w:color="auto" w:fill="FFFFFF"/>
    </w:rPr>
  </w:style>
  <w:style w:type="character" w:customStyle="1" w:styleId="Teksttreci2Pogrubienie">
    <w:name w:val="Tekst treści (2) + Pogrubienie"/>
    <w:basedOn w:val="Teksttreci2"/>
    <w:uiPriority w:val="99"/>
    <w:rsid w:val="00CF1836"/>
    <w:rPr>
      <w:rFonts w:ascii="Arial Unicode MS" w:eastAsia="Arial Unicode MS" w:cs="Arial Unicode MS"/>
      <w:b/>
      <w:bCs/>
      <w:noProof/>
      <w:sz w:val="18"/>
      <w:szCs w:val="18"/>
      <w:shd w:val="clear" w:color="auto" w:fill="FFFFFF"/>
    </w:rPr>
  </w:style>
  <w:style w:type="character" w:customStyle="1" w:styleId="Teksttreci2Pogrubienie1">
    <w:name w:val="Tekst treści (2) + Pogrubienie1"/>
    <w:basedOn w:val="Teksttreci2"/>
    <w:uiPriority w:val="99"/>
    <w:rsid w:val="00CF1836"/>
    <w:rPr>
      <w:b/>
      <w:bCs/>
      <w:sz w:val="18"/>
      <w:szCs w:val="18"/>
      <w:shd w:val="clear" w:color="auto" w:fill="FFFFFF"/>
    </w:rPr>
  </w:style>
  <w:style w:type="character" w:customStyle="1" w:styleId="Teksttreci211pt">
    <w:name w:val="Tekst treści (2) + 11 pt"/>
    <w:basedOn w:val="Teksttreci2"/>
    <w:uiPriority w:val="99"/>
    <w:rsid w:val="00CF1836"/>
    <w:rPr>
      <w:sz w:val="22"/>
      <w:szCs w:val="22"/>
      <w:shd w:val="clear" w:color="auto" w:fill="FFFFFF"/>
    </w:rPr>
  </w:style>
  <w:style w:type="character" w:customStyle="1" w:styleId="Teksttreci22">
    <w:name w:val="Tekst treści (2)2"/>
    <w:basedOn w:val="Teksttreci2"/>
    <w:uiPriority w:val="99"/>
    <w:rsid w:val="00CF1836"/>
    <w:rPr>
      <w:rFonts w:ascii="Arial Unicode MS" w:eastAsia="Arial Unicode MS" w:cs="Arial Unicode MS"/>
      <w:noProof/>
      <w:sz w:val="18"/>
      <w:szCs w:val="18"/>
      <w:shd w:val="clear" w:color="auto" w:fill="FFFFFF"/>
    </w:rPr>
  </w:style>
  <w:style w:type="character" w:customStyle="1" w:styleId="Teksttreci4">
    <w:name w:val="Tekst treści (4)"/>
    <w:basedOn w:val="Domylnaczcionkaakapitu"/>
    <w:link w:val="Teksttreci41"/>
    <w:uiPriority w:val="99"/>
    <w:rsid w:val="00CF1836"/>
    <w:rPr>
      <w:sz w:val="18"/>
      <w:szCs w:val="18"/>
      <w:shd w:val="clear" w:color="auto" w:fill="FFFFFF"/>
    </w:rPr>
  </w:style>
  <w:style w:type="paragraph" w:customStyle="1" w:styleId="Teksttreci41">
    <w:name w:val="Tekst treści (4)1"/>
    <w:basedOn w:val="Normalny"/>
    <w:link w:val="Teksttreci4"/>
    <w:uiPriority w:val="99"/>
    <w:rsid w:val="00CF1836"/>
    <w:pPr>
      <w:shd w:val="clear" w:color="auto" w:fill="FFFFFF"/>
      <w:spacing w:before="7440" w:line="240" w:lineRule="atLeast"/>
    </w:pPr>
    <w:rPr>
      <w:rFonts w:asciiTheme="minorHAnsi" w:eastAsiaTheme="minorHAnsi" w:hAnsiTheme="minorHAnsi" w:cstheme="minorBidi"/>
      <w:sz w:val="18"/>
      <w:szCs w:val="18"/>
      <w:lang w:eastAsia="en-US"/>
    </w:rPr>
  </w:style>
  <w:style w:type="character" w:customStyle="1" w:styleId="Teksttreci4Pogrubienie">
    <w:name w:val="Tekst treści (4) + Pogrubienie"/>
    <w:basedOn w:val="Teksttreci4"/>
    <w:uiPriority w:val="99"/>
    <w:rsid w:val="00CF1836"/>
    <w:rPr>
      <w:rFonts w:ascii="Arial Unicode MS" w:eastAsia="Arial Unicode MS" w:cs="Arial Unicode MS"/>
      <w:b/>
      <w:bCs/>
      <w:noProof/>
      <w:sz w:val="18"/>
      <w:szCs w:val="18"/>
      <w:shd w:val="clear" w:color="auto" w:fill="FFFFFF"/>
    </w:rPr>
  </w:style>
  <w:style w:type="character" w:customStyle="1" w:styleId="Teksttreci4Pogrubienie29">
    <w:name w:val="Tekst treści (4) + Pogrubienie29"/>
    <w:basedOn w:val="Teksttreci4"/>
    <w:uiPriority w:val="99"/>
    <w:rsid w:val="00CF1836"/>
    <w:rPr>
      <w:b/>
      <w:bCs/>
      <w:sz w:val="18"/>
      <w:szCs w:val="18"/>
      <w:shd w:val="clear" w:color="auto" w:fill="FFFFFF"/>
    </w:rPr>
  </w:style>
  <w:style w:type="character" w:customStyle="1" w:styleId="Teksttreci411pt">
    <w:name w:val="Tekst treści (4) + 11 pt"/>
    <w:basedOn w:val="Teksttreci4"/>
    <w:uiPriority w:val="99"/>
    <w:rsid w:val="00CF1836"/>
    <w:rPr>
      <w:sz w:val="22"/>
      <w:szCs w:val="22"/>
      <w:shd w:val="clear" w:color="auto" w:fill="FFFFFF"/>
    </w:rPr>
  </w:style>
  <w:style w:type="character" w:customStyle="1" w:styleId="Teksttreci416">
    <w:name w:val="Tekst treści (4)16"/>
    <w:basedOn w:val="Teksttreci4"/>
    <w:uiPriority w:val="99"/>
    <w:rsid w:val="00CF1836"/>
    <w:rPr>
      <w:rFonts w:ascii="Arial Unicode MS" w:eastAsia="Arial Unicode MS" w:cs="Arial Unicode MS"/>
      <w:noProof/>
      <w:sz w:val="18"/>
      <w:szCs w:val="18"/>
      <w:shd w:val="clear" w:color="auto" w:fill="FFFFFF"/>
    </w:rPr>
  </w:style>
  <w:style w:type="character" w:customStyle="1" w:styleId="Teksttreci5">
    <w:name w:val="Tekst treści (5)"/>
    <w:basedOn w:val="Domylnaczcionkaakapitu"/>
    <w:link w:val="Teksttreci51"/>
    <w:uiPriority w:val="99"/>
    <w:rsid w:val="00CF1836"/>
    <w:rPr>
      <w:b/>
      <w:bCs/>
      <w:sz w:val="20"/>
      <w:szCs w:val="20"/>
      <w:shd w:val="clear" w:color="auto" w:fill="FFFFFF"/>
    </w:rPr>
  </w:style>
  <w:style w:type="paragraph" w:customStyle="1" w:styleId="Teksttreci51">
    <w:name w:val="Tekst treści (5)1"/>
    <w:basedOn w:val="Normalny"/>
    <w:link w:val="Teksttreci5"/>
    <w:uiPriority w:val="99"/>
    <w:rsid w:val="00CF1836"/>
    <w:pPr>
      <w:shd w:val="clear" w:color="auto" w:fill="FFFFFF"/>
      <w:spacing w:after="60" w:line="240" w:lineRule="atLeast"/>
      <w:ind w:hanging="620"/>
    </w:pPr>
    <w:rPr>
      <w:rFonts w:asciiTheme="minorHAnsi" w:eastAsiaTheme="minorHAnsi" w:hAnsiTheme="minorHAnsi" w:cstheme="minorBidi"/>
      <w:b/>
      <w:bCs/>
      <w:sz w:val="20"/>
      <w:szCs w:val="20"/>
      <w:lang w:eastAsia="en-US"/>
    </w:rPr>
  </w:style>
  <w:style w:type="character" w:customStyle="1" w:styleId="Teksttreci5TimesNewRoman">
    <w:name w:val="Tekst treści (5) + Times New Roman"/>
    <w:aliases w:val="11 pt29,Bez pogrubienia8,Nagłówek #5 (2) + 9 pt5"/>
    <w:basedOn w:val="Teksttreci5"/>
    <w:uiPriority w:val="99"/>
    <w:rsid w:val="00CF1836"/>
    <w:rPr>
      <w:rFonts w:ascii="Times New Roman" w:hAnsi="Times New Roman" w:cs="Times New Roman"/>
      <w:b w:val="0"/>
      <w:bCs w:val="0"/>
      <w:sz w:val="22"/>
      <w:szCs w:val="22"/>
      <w:shd w:val="clear" w:color="auto" w:fill="FFFFFF"/>
    </w:rPr>
  </w:style>
  <w:style w:type="character" w:customStyle="1" w:styleId="Teksttreci">
    <w:name w:val="Tekst treści"/>
    <w:basedOn w:val="Domylnaczcionkaakapitu"/>
    <w:link w:val="Teksttreci1"/>
    <w:uiPriority w:val="99"/>
    <w:rsid w:val="00CF1836"/>
    <w:rPr>
      <w:sz w:val="20"/>
      <w:szCs w:val="20"/>
      <w:shd w:val="clear" w:color="auto" w:fill="FFFFFF"/>
    </w:rPr>
  </w:style>
  <w:style w:type="paragraph" w:customStyle="1" w:styleId="Teksttreci1">
    <w:name w:val="Tekst treści1"/>
    <w:basedOn w:val="Normalny"/>
    <w:link w:val="Teksttreci"/>
    <w:uiPriority w:val="99"/>
    <w:rsid w:val="00CF1836"/>
    <w:pPr>
      <w:shd w:val="clear" w:color="auto" w:fill="FFFFFF"/>
      <w:spacing w:before="60" w:after="60" w:line="221" w:lineRule="exact"/>
      <w:jc w:val="both"/>
    </w:pPr>
    <w:rPr>
      <w:rFonts w:asciiTheme="minorHAnsi" w:eastAsiaTheme="minorHAnsi" w:hAnsiTheme="minorHAnsi" w:cstheme="minorBidi"/>
      <w:sz w:val="20"/>
      <w:szCs w:val="20"/>
      <w:lang w:eastAsia="en-US"/>
    </w:rPr>
  </w:style>
  <w:style w:type="character" w:customStyle="1" w:styleId="Teksttreci6">
    <w:name w:val="Tekst treści (6)"/>
    <w:basedOn w:val="Domylnaczcionkaakapitu"/>
    <w:link w:val="Teksttreci61"/>
    <w:uiPriority w:val="99"/>
    <w:rsid w:val="00CF1836"/>
    <w:rPr>
      <w:rFonts w:ascii="Times New Roman" w:hAnsi="Times New Roman" w:cs="Times New Roman"/>
      <w:shd w:val="clear" w:color="auto" w:fill="FFFFFF"/>
    </w:rPr>
  </w:style>
  <w:style w:type="paragraph" w:customStyle="1" w:styleId="Teksttreci61">
    <w:name w:val="Tekst treści (6)1"/>
    <w:basedOn w:val="Normalny"/>
    <w:link w:val="Teksttreci6"/>
    <w:uiPriority w:val="99"/>
    <w:rsid w:val="00CF1836"/>
    <w:pPr>
      <w:shd w:val="clear" w:color="auto" w:fill="FFFFFF"/>
      <w:spacing w:before="60" w:after="420" w:line="240" w:lineRule="atLeast"/>
      <w:ind w:hanging="620"/>
    </w:pPr>
    <w:rPr>
      <w:rFonts w:eastAsiaTheme="minorHAnsi"/>
      <w:sz w:val="22"/>
      <w:szCs w:val="22"/>
      <w:lang w:eastAsia="en-US"/>
    </w:rPr>
  </w:style>
  <w:style w:type="character" w:customStyle="1" w:styleId="Teksttreci6ArialUnicodeMS">
    <w:name w:val="Tekst treści (6) + Arial Unicode MS"/>
    <w:aliases w:val="9 pt3,Tekst treści (7) + Times New Roman,Tekst treści (6) + Times New Roman2"/>
    <w:basedOn w:val="Teksttreci6"/>
    <w:uiPriority w:val="99"/>
    <w:rsid w:val="00CF1836"/>
    <w:rPr>
      <w:rFonts w:ascii="Arial Unicode MS" w:eastAsia="Arial Unicode MS" w:hAnsi="Times New Roman" w:cs="Arial Unicode MS"/>
      <w:noProof/>
      <w:sz w:val="18"/>
      <w:szCs w:val="18"/>
      <w:shd w:val="clear" w:color="auto" w:fill="FFFFFF"/>
    </w:rPr>
  </w:style>
  <w:style w:type="character" w:customStyle="1" w:styleId="Teksttreci7">
    <w:name w:val="Tekst treści (7)"/>
    <w:basedOn w:val="Domylnaczcionkaakapitu"/>
    <w:link w:val="Teksttreci71"/>
    <w:uiPriority w:val="99"/>
    <w:rsid w:val="00CF1836"/>
    <w:rPr>
      <w:sz w:val="20"/>
      <w:szCs w:val="20"/>
      <w:shd w:val="clear" w:color="auto" w:fill="FFFFFF"/>
    </w:rPr>
  </w:style>
  <w:style w:type="paragraph" w:customStyle="1" w:styleId="Teksttreci71">
    <w:name w:val="Tekst treści (7)1"/>
    <w:basedOn w:val="Normalny"/>
    <w:link w:val="Teksttreci7"/>
    <w:uiPriority w:val="99"/>
    <w:rsid w:val="00CF1836"/>
    <w:pPr>
      <w:shd w:val="clear" w:color="auto" w:fill="FFFFFF"/>
      <w:spacing w:before="60" w:after="60" w:line="240" w:lineRule="atLeast"/>
      <w:ind w:hanging="620"/>
    </w:pPr>
    <w:rPr>
      <w:rFonts w:asciiTheme="minorHAnsi" w:eastAsiaTheme="minorHAnsi" w:hAnsiTheme="minorHAnsi" w:cstheme="minorBidi"/>
      <w:sz w:val="20"/>
      <w:szCs w:val="20"/>
      <w:lang w:eastAsia="en-US"/>
    </w:rPr>
  </w:style>
  <w:style w:type="character" w:customStyle="1" w:styleId="Teksttreci9">
    <w:name w:val="Tekst treści (9)"/>
    <w:basedOn w:val="Domylnaczcionkaakapitu"/>
    <w:link w:val="Teksttreci91"/>
    <w:uiPriority w:val="99"/>
    <w:rsid w:val="00CF1836"/>
    <w:rPr>
      <w:b/>
      <w:bCs/>
      <w:sz w:val="20"/>
      <w:szCs w:val="20"/>
      <w:shd w:val="clear" w:color="auto" w:fill="FFFFFF"/>
    </w:rPr>
  </w:style>
  <w:style w:type="paragraph" w:customStyle="1" w:styleId="Teksttreci91">
    <w:name w:val="Tekst treści (9)1"/>
    <w:basedOn w:val="Normalny"/>
    <w:link w:val="Teksttreci9"/>
    <w:uiPriority w:val="99"/>
    <w:rsid w:val="00CF1836"/>
    <w:pPr>
      <w:shd w:val="clear" w:color="auto" w:fill="FFFFFF"/>
      <w:spacing w:before="240" w:after="60" w:line="240" w:lineRule="atLeast"/>
    </w:pPr>
    <w:rPr>
      <w:rFonts w:asciiTheme="minorHAnsi" w:eastAsiaTheme="minorHAnsi" w:hAnsiTheme="minorHAnsi" w:cstheme="minorBidi"/>
      <w:b/>
      <w:bCs/>
      <w:sz w:val="20"/>
      <w:szCs w:val="20"/>
      <w:lang w:eastAsia="en-US"/>
    </w:rPr>
  </w:style>
  <w:style w:type="character" w:customStyle="1" w:styleId="Teksttreci9TimesNewRoman">
    <w:name w:val="Tekst treści (9) + Times New Roman"/>
    <w:aliases w:val="11 pt28,Bez pogrubienia7,9 pt8,9 pt16,Tekst treści (6) + Times New Roman5,Nagłówek #5 (2) + 9 pt4"/>
    <w:basedOn w:val="Teksttreci9"/>
    <w:uiPriority w:val="99"/>
    <w:rsid w:val="00CF1836"/>
    <w:rPr>
      <w:rFonts w:ascii="Times New Roman" w:hAnsi="Times New Roman" w:cs="Times New Roman"/>
      <w:b w:val="0"/>
      <w:bCs w:val="0"/>
      <w:sz w:val="22"/>
      <w:szCs w:val="22"/>
      <w:shd w:val="clear" w:color="auto" w:fill="FFFFFF"/>
    </w:rPr>
  </w:style>
  <w:style w:type="character" w:customStyle="1" w:styleId="Teksttreci3TimesNewRoman">
    <w:name w:val="Tekst treści (3) + Times New Roman"/>
    <w:aliases w:val="11 pt27"/>
    <w:basedOn w:val="Teksttreci3"/>
    <w:uiPriority w:val="99"/>
    <w:rsid w:val="00CF1836"/>
    <w:rPr>
      <w:rFonts w:ascii="Times New Roman" w:hAnsi="Times New Roman" w:cs="Times New Roman"/>
      <w:sz w:val="22"/>
      <w:szCs w:val="22"/>
      <w:shd w:val="clear" w:color="auto" w:fill="FFFFFF"/>
    </w:rPr>
  </w:style>
  <w:style w:type="character" w:customStyle="1" w:styleId="Teksttreci8TimesNewRoman">
    <w:name w:val="Tekst treści (8) + Times New Roman"/>
    <w:aliases w:val="11 pt26,9 pt20"/>
    <w:basedOn w:val="Teksttreci8"/>
    <w:uiPriority w:val="99"/>
    <w:rsid w:val="00CF1836"/>
    <w:rPr>
      <w:rFonts w:ascii="Times New Roman" w:hAnsi="Times New Roman" w:cs="Times New Roman"/>
      <w:sz w:val="22"/>
      <w:szCs w:val="22"/>
      <w:shd w:val="clear" w:color="auto" w:fill="FFFFFF"/>
    </w:rPr>
  </w:style>
  <w:style w:type="character" w:customStyle="1" w:styleId="Teksttreci4Pogrubienie28">
    <w:name w:val="Tekst treści (4) + Pogrubienie28"/>
    <w:basedOn w:val="Teksttreci4"/>
    <w:uiPriority w:val="99"/>
    <w:rsid w:val="00CF1836"/>
    <w:rPr>
      <w:rFonts w:ascii="Arial Unicode MS" w:eastAsia="Arial Unicode MS" w:cs="Arial Unicode MS"/>
      <w:b/>
      <w:bCs/>
      <w:noProof/>
      <w:sz w:val="18"/>
      <w:szCs w:val="18"/>
      <w:shd w:val="clear" w:color="auto" w:fill="FFFFFF"/>
    </w:rPr>
  </w:style>
  <w:style w:type="character" w:customStyle="1" w:styleId="Teksttreci4Pogrubienie27">
    <w:name w:val="Tekst treści (4) + Pogrubienie27"/>
    <w:basedOn w:val="Teksttreci4"/>
    <w:uiPriority w:val="99"/>
    <w:rsid w:val="00CF1836"/>
    <w:rPr>
      <w:b/>
      <w:bCs/>
      <w:sz w:val="18"/>
      <w:szCs w:val="18"/>
      <w:shd w:val="clear" w:color="auto" w:fill="FFFFFF"/>
    </w:rPr>
  </w:style>
  <w:style w:type="character" w:customStyle="1" w:styleId="Teksttreci411pt14">
    <w:name w:val="Tekst treści (4) + 11 pt14"/>
    <w:basedOn w:val="Teksttreci4"/>
    <w:uiPriority w:val="99"/>
    <w:rsid w:val="00CF1836"/>
    <w:rPr>
      <w:sz w:val="22"/>
      <w:szCs w:val="22"/>
      <w:shd w:val="clear" w:color="auto" w:fill="FFFFFF"/>
    </w:rPr>
  </w:style>
  <w:style w:type="character" w:customStyle="1" w:styleId="Teksttreci415">
    <w:name w:val="Tekst treści (4)15"/>
    <w:basedOn w:val="Teksttreci4"/>
    <w:uiPriority w:val="99"/>
    <w:rsid w:val="00CF1836"/>
    <w:rPr>
      <w:rFonts w:ascii="Arial Unicode MS" w:eastAsia="Arial Unicode MS" w:cs="Arial Unicode MS"/>
      <w:noProof/>
      <w:sz w:val="18"/>
      <w:szCs w:val="18"/>
      <w:shd w:val="clear" w:color="auto" w:fill="FFFFFF"/>
    </w:rPr>
  </w:style>
  <w:style w:type="character" w:customStyle="1" w:styleId="Teksttreci10">
    <w:name w:val="Tekst treści (10)"/>
    <w:basedOn w:val="Domylnaczcionkaakapitu"/>
    <w:link w:val="Teksttreci101"/>
    <w:rsid w:val="00CF1836"/>
    <w:rPr>
      <w:sz w:val="20"/>
      <w:szCs w:val="20"/>
      <w:shd w:val="clear" w:color="auto" w:fill="FFFFFF"/>
    </w:rPr>
  </w:style>
  <w:style w:type="paragraph" w:customStyle="1" w:styleId="Teksttreci101">
    <w:name w:val="Tekst treści (10)1"/>
    <w:basedOn w:val="Normalny"/>
    <w:link w:val="Teksttreci10"/>
    <w:rsid w:val="00CF1836"/>
    <w:pPr>
      <w:shd w:val="clear" w:color="auto" w:fill="FFFFFF"/>
      <w:spacing w:after="60" w:line="240" w:lineRule="atLeast"/>
      <w:ind w:hanging="340"/>
    </w:pPr>
    <w:rPr>
      <w:rFonts w:asciiTheme="minorHAnsi" w:eastAsiaTheme="minorHAnsi" w:hAnsiTheme="minorHAnsi" w:cstheme="minorBidi"/>
      <w:sz w:val="20"/>
      <w:szCs w:val="20"/>
      <w:lang w:eastAsia="en-US"/>
    </w:rPr>
  </w:style>
  <w:style w:type="character" w:customStyle="1" w:styleId="Teksttreci10TimesNewRoman">
    <w:name w:val="Tekst treści (10) + Times New Roman"/>
    <w:aliases w:val="11 pt25"/>
    <w:basedOn w:val="Teksttreci10"/>
    <w:uiPriority w:val="99"/>
    <w:rsid w:val="00CF1836"/>
    <w:rPr>
      <w:rFonts w:ascii="Times New Roman" w:hAnsi="Times New Roman" w:cs="Times New Roman"/>
      <w:sz w:val="22"/>
      <w:szCs w:val="22"/>
      <w:shd w:val="clear" w:color="auto" w:fill="FFFFFF"/>
    </w:rPr>
  </w:style>
  <w:style w:type="character" w:customStyle="1" w:styleId="NagweklubstopkaArialUnicodeMS2">
    <w:name w:val="Nagłówek lub stopka + Arial Unicode MS2"/>
    <w:aliases w:val="11 pt24,9 pt21"/>
    <w:basedOn w:val="Nagweklubstopka"/>
    <w:uiPriority w:val="99"/>
    <w:rsid w:val="00CF1836"/>
    <w:rPr>
      <w:rFonts w:ascii="Arial Unicode MS" w:eastAsia="Arial Unicode MS" w:hAnsi="Times New Roman" w:cs="Arial Unicode MS"/>
      <w:sz w:val="22"/>
      <w:szCs w:val="22"/>
      <w:shd w:val="clear" w:color="auto" w:fill="FFFFFF"/>
    </w:rPr>
  </w:style>
  <w:style w:type="character" w:customStyle="1" w:styleId="NagweklubstopkaArialUnicodeMS1">
    <w:name w:val="Nagłówek lub stopka + Arial Unicode MS1"/>
    <w:aliases w:val="9 pt1,Tekst treści (7) + Times New Roman1,Tekst treści (18) + Times New Roman"/>
    <w:basedOn w:val="Nagweklubstopka"/>
    <w:uiPriority w:val="99"/>
    <w:rsid w:val="00CF1836"/>
    <w:rPr>
      <w:rFonts w:ascii="Arial Unicode MS" w:eastAsia="Arial Unicode MS" w:hAnsi="Times New Roman" w:cs="Arial Unicode MS"/>
      <w:noProof/>
      <w:sz w:val="18"/>
      <w:szCs w:val="18"/>
      <w:shd w:val="clear" w:color="auto" w:fill="FFFFFF"/>
    </w:rPr>
  </w:style>
  <w:style w:type="character" w:customStyle="1" w:styleId="Teksttreci8TimesNewRoman3">
    <w:name w:val="Tekst treści (8) + Times New Roman3"/>
    <w:aliases w:val="11 pt23"/>
    <w:basedOn w:val="Teksttreci8"/>
    <w:uiPriority w:val="99"/>
    <w:rsid w:val="00CF1836"/>
    <w:rPr>
      <w:rFonts w:ascii="Times New Roman" w:hAnsi="Times New Roman" w:cs="Times New Roman"/>
      <w:sz w:val="22"/>
      <w:szCs w:val="22"/>
      <w:shd w:val="clear" w:color="auto" w:fill="FFFFFF"/>
    </w:rPr>
  </w:style>
  <w:style w:type="character" w:customStyle="1" w:styleId="Teksttreci11">
    <w:name w:val="Tekst treści (11)"/>
    <w:basedOn w:val="Domylnaczcionkaakapitu"/>
    <w:link w:val="Teksttreci111"/>
    <w:rsid w:val="00CF1836"/>
    <w:rPr>
      <w:sz w:val="20"/>
      <w:szCs w:val="20"/>
      <w:shd w:val="clear" w:color="auto" w:fill="FFFFFF"/>
    </w:rPr>
  </w:style>
  <w:style w:type="paragraph" w:customStyle="1" w:styleId="Teksttreci111">
    <w:name w:val="Tekst treści (11)1"/>
    <w:basedOn w:val="Normalny"/>
    <w:link w:val="Teksttreci11"/>
    <w:rsid w:val="00CF1836"/>
    <w:pPr>
      <w:shd w:val="clear" w:color="auto" w:fill="FFFFFF"/>
      <w:spacing w:before="60" w:after="60" w:line="221" w:lineRule="exact"/>
      <w:ind w:hanging="380"/>
      <w:jc w:val="both"/>
    </w:pPr>
    <w:rPr>
      <w:rFonts w:asciiTheme="minorHAnsi" w:eastAsiaTheme="minorHAnsi" w:hAnsiTheme="minorHAnsi" w:cstheme="minorBidi"/>
      <w:sz w:val="20"/>
      <w:szCs w:val="20"/>
      <w:lang w:eastAsia="en-US"/>
    </w:rPr>
  </w:style>
  <w:style w:type="character" w:customStyle="1" w:styleId="Teksttreci11TimesNewRoman">
    <w:name w:val="Tekst treści (11) + Times New Roman"/>
    <w:aliases w:val="11 pt22,9 pt19"/>
    <w:basedOn w:val="Teksttreci11"/>
    <w:uiPriority w:val="99"/>
    <w:rsid w:val="00CF1836"/>
    <w:rPr>
      <w:rFonts w:ascii="Times New Roman" w:hAnsi="Times New Roman" w:cs="Times New Roman"/>
      <w:sz w:val="22"/>
      <w:szCs w:val="22"/>
      <w:shd w:val="clear" w:color="auto" w:fill="FFFFFF"/>
    </w:rPr>
  </w:style>
  <w:style w:type="character" w:customStyle="1" w:styleId="Teksttreci3TimesNewRoman7">
    <w:name w:val="Tekst treści (3) + Times New Roman7"/>
    <w:aliases w:val="11 pt21"/>
    <w:basedOn w:val="Teksttreci3"/>
    <w:uiPriority w:val="99"/>
    <w:rsid w:val="00CF1836"/>
    <w:rPr>
      <w:rFonts w:ascii="Times New Roman" w:hAnsi="Times New Roman" w:cs="Times New Roman"/>
      <w:sz w:val="22"/>
      <w:szCs w:val="22"/>
      <w:shd w:val="clear" w:color="auto" w:fill="FFFFFF"/>
    </w:rPr>
  </w:style>
  <w:style w:type="character" w:customStyle="1" w:styleId="Teksttreci8TimesNewRoman2">
    <w:name w:val="Tekst treści (8) + Times New Roman2"/>
    <w:aliases w:val="11 pt20"/>
    <w:basedOn w:val="Teksttreci8"/>
    <w:uiPriority w:val="99"/>
    <w:rsid w:val="00CF1836"/>
    <w:rPr>
      <w:rFonts w:ascii="Times New Roman" w:hAnsi="Times New Roman" w:cs="Times New Roman"/>
      <w:sz w:val="22"/>
      <w:szCs w:val="22"/>
      <w:shd w:val="clear" w:color="auto" w:fill="FFFFFF"/>
    </w:rPr>
  </w:style>
  <w:style w:type="character" w:customStyle="1" w:styleId="Teksttreci8Kursywa">
    <w:name w:val="Tekst treści (8) + Kursywa"/>
    <w:basedOn w:val="Teksttreci8"/>
    <w:uiPriority w:val="99"/>
    <w:rsid w:val="00CF1836"/>
    <w:rPr>
      <w:i/>
      <w:iCs/>
      <w:sz w:val="20"/>
      <w:szCs w:val="20"/>
      <w:shd w:val="clear" w:color="auto" w:fill="FFFFFF"/>
    </w:rPr>
  </w:style>
  <w:style w:type="character" w:customStyle="1" w:styleId="TeksttreciKursywa">
    <w:name w:val="Tekst treści + Kursywa"/>
    <w:basedOn w:val="Teksttreci"/>
    <w:uiPriority w:val="99"/>
    <w:rsid w:val="00CF1836"/>
    <w:rPr>
      <w:i/>
      <w:iCs/>
      <w:sz w:val="20"/>
      <w:szCs w:val="20"/>
      <w:shd w:val="clear" w:color="auto" w:fill="FFFFFF"/>
    </w:rPr>
  </w:style>
  <w:style w:type="character" w:customStyle="1" w:styleId="Teksttreci8TimesNewRoman1">
    <w:name w:val="Tekst treści (8) + Times New Roman1"/>
    <w:aliases w:val="11 pt19"/>
    <w:basedOn w:val="Teksttreci8"/>
    <w:uiPriority w:val="99"/>
    <w:rsid w:val="00CF1836"/>
    <w:rPr>
      <w:rFonts w:ascii="Times New Roman" w:hAnsi="Times New Roman" w:cs="Times New Roman"/>
      <w:sz w:val="22"/>
      <w:szCs w:val="22"/>
      <w:shd w:val="clear" w:color="auto" w:fill="FFFFFF"/>
    </w:rPr>
  </w:style>
  <w:style w:type="character" w:customStyle="1" w:styleId="Teksttreci9TimesNewRoman3">
    <w:name w:val="Tekst treści (9) + Times New Roman3"/>
    <w:aliases w:val="11 pt18,Bez pogrubienia6,Nagłówek #5 (2) + 9 pt3"/>
    <w:basedOn w:val="Teksttreci9"/>
    <w:uiPriority w:val="99"/>
    <w:rsid w:val="00CF1836"/>
    <w:rPr>
      <w:rFonts w:ascii="Times New Roman" w:hAnsi="Times New Roman" w:cs="Times New Roman"/>
      <w:b w:val="0"/>
      <w:bCs w:val="0"/>
      <w:sz w:val="22"/>
      <w:szCs w:val="22"/>
      <w:shd w:val="clear" w:color="auto" w:fill="FFFFFF"/>
    </w:rPr>
  </w:style>
  <w:style w:type="character" w:customStyle="1" w:styleId="Teksttreci3TimesNewRoman6">
    <w:name w:val="Tekst treści (3) + Times New Roman6"/>
    <w:aliases w:val="11 pt17"/>
    <w:basedOn w:val="Teksttreci3"/>
    <w:uiPriority w:val="99"/>
    <w:rsid w:val="00CF1836"/>
    <w:rPr>
      <w:rFonts w:ascii="Times New Roman" w:hAnsi="Times New Roman" w:cs="Times New Roman"/>
      <w:sz w:val="22"/>
      <w:szCs w:val="22"/>
      <w:shd w:val="clear" w:color="auto" w:fill="FFFFFF"/>
    </w:rPr>
  </w:style>
  <w:style w:type="character" w:customStyle="1" w:styleId="Teksttreci12">
    <w:name w:val="Tekst treści (12)"/>
    <w:basedOn w:val="Domylnaczcionkaakapitu"/>
    <w:link w:val="Teksttreci121"/>
    <w:uiPriority w:val="99"/>
    <w:rsid w:val="00CF1836"/>
    <w:rPr>
      <w:sz w:val="20"/>
      <w:szCs w:val="20"/>
      <w:shd w:val="clear" w:color="auto" w:fill="FFFFFF"/>
    </w:rPr>
  </w:style>
  <w:style w:type="paragraph" w:customStyle="1" w:styleId="Teksttreci121">
    <w:name w:val="Tekst treści (12)1"/>
    <w:basedOn w:val="Normalny"/>
    <w:link w:val="Teksttreci12"/>
    <w:uiPriority w:val="99"/>
    <w:rsid w:val="00CF1836"/>
    <w:pPr>
      <w:shd w:val="clear" w:color="auto" w:fill="FFFFFF"/>
      <w:spacing w:before="60" w:after="60" w:line="221" w:lineRule="exact"/>
      <w:ind w:firstLine="280"/>
      <w:jc w:val="both"/>
    </w:pPr>
    <w:rPr>
      <w:rFonts w:asciiTheme="minorHAnsi" w:eastAsiaTheme="minorHAnsi" w:hAnsiTheme="minorHAnsi" w:cstheme="minorBidi"/>
      <w:sz w:val="20"/>
      <w:szCs w:val="20"/>
      <w:lang w:eastAsia="en-US"/>
    </w:rPr>
  </w:style>
  <w:style w:type="character" w:customStyle="1" w:styleId="Teksttreci3TimesNewRoman5">
    <w:name w:val="Tekst treści (3) + Times New Roman5"/>
    <w:aliases w:val="11 pt16"/>
    <w:basedOn w:val="Teksttreci3"/>
    <w:uiPriority w:val="99"/>
    <w:rsid w:val="00CF1836"/>
    <w:rPr>
      <w:rFonts w:ascii="Times New Roman" w:hAnsi="Times New Roman" w:cs="Times New Roman"/>
      <w:sz w:val="22"/>
      <w:szCs w:val="22"/>
      <w:shd w:val="clear" w:color="auto" w:fill="FFFFFF"/>
    </w:rPr>
  </w:style>
  <w:style w:type="character" w:customStyle="1" w:styleId="Teksttreci13">
    <w:name w:val="Tekst treści (13)"/>
    <w:basedOn w:val="Domylnaczcionkaakapitu"/>
    <w:link w:val="Teksttreci131"/>
    <w:uiPriority w:val="99"/>
    <w:rsid w:val="00CF1836"/>
    <w:rPr>
      <w:rFonts w:ascii="Times New Roman" w:hAnsi="Times New Roman" w:cs="Times New Roman"/>
      <w:b/>
      <w:bCs/>
      <w:shd w:val="clear" w:color="auto" w:fill="FFFFFF"/>
    </w:rPr>
  </w:style>
  <w:style w:type="paragraph" w:customStyle="1" w:styleId="Teksttreci131">
    <w:name w:val="Tekst treści (13)1"/>
    <w:basedOn w:val="Normalny"/>
    <w:link w:val="Teksttreci13"/>
    <w:uiPriority w:val="99"/>
    <w:rsid w:val="00CF1836"/>
    <w:pPr>
      <w:shd w:val="clear" w:color="auto" w:fill="FFFFFF"/>
      <w:spacing w:before="300" w:after="300" w:line="240" w:lineRule="atLeast"/>
    </w:pPr>
    <w:rPr>
      <w:rFonts w:eastAsiaTheme="minorHAnsi"/>
      <w:b/>
      <w:bCs/>
      <w:sz w:val="22"/>
      <w:szCs w:val="22"/>
      <w:lang w:eastAsia="en-US"/>
    </w:rPr>
  </w:style>
  <w:style w:type="character" w:customStyle="1" w:styleId="Teksttreci13Bezpogrubienia">
    <w:name w:val="Tekst treści (13) + Bez pogrubienia"/>
    <w:basedOn w:val="Teksttreci13"/>
    <w:uiPriority w:val="99"/>
    <w:rsid w:val="00CF1836"/>
    <w:rPr>
      <w:rFonts w:ascii="Times New Roman" w:hAnsi="Times New Roman" w:cs="Times New Roman"/>
      <w:b w:val="0"/>
      <w:bCs w:val="0"/>
      <w:shd w:val="clear" w:color="auto" w:fill="FFFFFF"/>
    </w:rPr>
  </w:style>
  <w:style w:type="character" w:customStyle="1" w:styleId="Teksttreci4Pogrubienie26">
    <w:name w:val="Tekst treści (4) + Pogrubienie26"/>
    <w:basedOn w:val="Teksttreci4"/>
    <w:uiPriority w:val="99"/>
    <w:rsid w:val="00CF1836"/>
    <w:rPr>
      <w:rFonts w:ascii="Arial Unicode MS" w:eastAsia="Arial Unicode MS" w:cs="Arial Unicode MS"/>
      <w:b/>
      <w:bCs/>
      <w:noProof/>
      <w:sz w:val="18"/>
      <w:szCs w:val="18"/>
      <w:shd w:val="clear" w:color="auto" w:fill="FFFFFF"/>
    </w:rPr>
  </w:style>
  <w:style w:type="character" w:customStyle="1" w:styleId="Teksttreci4Pogrubienie25">
    <w:name w:val="Tekst treści (4) + Pogrubienie25"/>
    <w:basedOn w:val="Teksttreci4"/>
    <w:uiPriority w:val="99"/>
    <w:rsid w:val="00CF1836"/>
    <w:rPr>
      <w:b/>
      <w:bCs/>
      <w:sz w:val="18"/>
      <w:szCs w:val="18"/>
      <w:shd w:val="clear" w:color="auto" w:fill="FFFFFF"/>
    </w:rPr>
  </w:style>
  <w:style w:type="character" w:customStyle="1" w:styleId="Teksttreci411pt13">
    <w:name w:val="Tekst treści (4) + 11 pt13"/>
    <w:basedOn w:val="Teksttreci4"/>
    <w:uiPriority w:val="99"/>
    <w:rsid w:val="00CF1836"/>
    <w:rPr>
      <w:sz w:val="22"/>
      <w:szCs w:val="22"/>
      <w:shd w:val="clear" w:color="auto" w:fill="FFFFFF"/>
    </w:rPr>
  </w:style>
  <w:style w:type="character" w:customStyle="1" w:styleId="Teksttreci414">
    <w:name w:val="Tekst treści (4)14"/>
    <w:basedOn w:val="Teksttreci4"/>
    <w:uiPriority w:val="99"/>
    <w:rsid w:val="00CF1836"/>
    <w:rPr>
      <w:rFonts w:ascii="Arial Unicode MS" w:eastAsia="Arial Unicode MS" w:cs="Arial Unicode MS"/>
      <w:noProof/>
      <w:sz w:val="18"/>
      <w:szCs w:val="18"/>
      <w:shd w:val="clear" w:color="auto" w:fill="FFFFFF"/>
    </w:rPr>
  </w:style>
  <w:style w:type="character" w:customStyle="1" w:styleId="Teksttreci4Pogrubienie24">
    <w:name w:val="Tekst treści (4) + Pogrubienie24"/>
    <w:basedOn w:val="Teksttreci4"/>
    <w:uiPriority w:val="99"/>
    <w:rsid w:val="00CF1836"/>
    <w:rPr>
      <w:rFonts w:ascii="Arial Unicode MS" w:eastAsia="Arial Unicode MS" w:cs="Arial Unicode MS"/>
      <w:b/>
      <w:bCs/>
      <w:noProof/>
      <w:sz w:val="18"/>
      <w:szCs w:val="18"/>
      <w:shd w:val="clear" w:color="auto" w:fill="FFFFFF"/>
    </w:rPr>
  </w:style>
  <w:style w:type="character" w:customStyle="1" w:styleId="Teksttreci4Pogrubienie23">
    <w:name w:val="Tekst treści (4) + Pogrubienie23"/>
    <w:basedOn w:val="Teksttreci4"/>
    <w:uiPriority w:val="99"/>
    <w:rsid w:val="00CF1836"/>
    <w:rPr>
      <w:b/>
      <w:bCs/>
      <w:sz w:val="18"/>
      <w:szCs w:val="18"/>
      <w:shd w:val="clear" w:color="auto" w:fill="FFFFFF"/>
    </w:rPr>
  </w:style>
  <w:style w:type="character" w:customStyle="1" w:styleId="Teksttreci411pt12">
    <w:name w:val="Tekst treści (4) + 11 pt12"/>
    <w:basedOn w:val="Teksttreci4"/>
    <w:uiPriority w:val="99"/>
    <w:rsid w:val="00CF1836"/>
    <w:rPr>
      <w:sz w:val="22"/>
      <w:szCs w:val="22"/>
      <w:shd w:val="clear" w:color="auto" w:fill="FFFFFF"/>
    </w:rPr>
  </w:style>
  <w:style w:type="character" w:customStyle="1" w:styleId="Teksttreci413">
    <w:name w:val="Tekst treści (4)13"/>
    <w:basedOn w:val="Teksttreci4"/>
    <w:uiPriority w:val="99"/>
    <w:rsid w:val="00CF1836"/>
    <w:rPr>
      <w:rFonts w:ascii="Arial Unicode MS" w:eastAsia="Arial Unicode MS" w:cs="Arial Unicode MS"/>
      <w:noProof/>
      <w:sz w:val="18"/>
      <w:szCs w:val="18"/>
      <w:shd w:val="clear" w:color="auto" w:fill="FFFFFF"/>
    </w:rPr>
  </w:style>
  <w:style w:type="character" w:customStyle="1" w:styleId="Teksttreci4Pogrubienie22">
    <w:name w:val="Tekst treści (4) + Pogrubienie22"/>
    <w:basedOn w:val="Teksttreci4"/>
    <w:uiPriority w:val="99"/>
    <w:rsid w:val="00CF1836"/>
    <w:rPr>
      <w:rFonts w:ascii="Arial Unicode MS" w:eastAsia="Arial Unicode MS" w:cs="Arial Unicode MS"/>
      <w:b/>
      <w:bCs/>
      <w:noProof/>
      <w:sz w:val="18"/>
      <w:szCs w:val="18"/>
      <w:shd w:val="clear" w:color="auto" w:fill="FFFFFF"/>
    </w:rPr>
  </w:style>
  <w:style w:type="character" w:customStyle="1" w:styleId="Teksttreci4Pogrubienie21">
    <w:name w:val="Tekst treści (4) + Pogrubienie21"/>
    <w:basedOn w:val="Teksttreci4"/>
    <w:uiPriority w:val="99"/>
    <w:rsid w:val="00CF1836"/>
    <w:rPr>
      <w:b/>
      <w:bCs/>
      <w:sz w:val="18"/>
      <w:szCs w:val="18"/>
      <w:shd w:val="clear" w:color="auto" w:fill="FFFFFF"/>
    </w:rPr>
  </w:style>
  <w:style w:type="character" w:customStyle="1" w:styleId="Teksttreci411pt11">
    <w:name w:val="Tekst treści (4) + 11 pt11"/>
    <w:basedOn w:val="Teksttreci4"/>
    <w:uiPriority w:val="99"/>
    <w:rsid w:val="00CF1836"/>
    <w:rPr>
      <w:sz w:val="22"/>
      <w:szCs w:val="22"/>
      <w:shd w:val="clear" w:color="auto" w:fill="FFFFFF"/>
    </w:rPr>
  </w:style>
  <w:style w:type="character" w:customStyle="1" w:styleId="Teksttreci412">
    <w:name w:val="Tekst treści (4)12"/>
    <w:basedOn w:val="Teksttreci4"/>
    <w:uiPriority w:val="99"/>
    <w:rsid w:val="00CF1836"/>
    <w:rPr>
      <w:rFonts w:ascii="Arial Unicode MS" w:eastAsia="Arial Unicode MS" w:cs="Arial Unicode MS"/>
      <w:noProof/>
      <w:sz w:val="18"/>
      <w:szCs w:val="18"/>
      <w:shd w:val="clear" w:color="auto" w:fill="FFFFFF"/>
    </w:rPr>
  </w:style>
  <w:style w:type="character" w:customStyle="1" w:styleId="Teksttreci4Pogrubienie20">
    <w:name w:val="Tekst treści (4) + Pogrubienie20"/>
    <w:basedOn w:val="Teksttreci4"/>
    <w:uiPriority w:val="99"/>
    <w:rsid w:val="00CF1836"/>
    <w:rPr>
      <w:rFonts w:ascii="Arial Unicode MS" w:eastAsia="Arial Unicode MS" w:cs="Arial Unicode MS"/>
      <w:b/>
      <w:bCs/>
      <w:noProof/>
      <w:sz w:val="18"/>
      <w:szCs w:val="18"/>
      <w:shd w:val="clear" w:color="auto" w:fill="FFFFFF"/>
    </w:rPr>
  </w:style>
  <w:style w:type="character" w:customStyle="1" w:styleId="Teksttreci4Pogrubienie19">
    <w:name w:val="Tekst treści (4) + Pogrubienie19"/>
    <w:basedOn w:val="Teksttreci4"/>
    <w:uiPriority w:val="99"/>
    <w:rsid w:val="00CF1836"/>
    <w:rPr>
      <w:b/>
      <w:bCs/>
      <w:sz w:val="18"/>
      <w:szCs w:val="18"/>
      <w:shd w:val="clear" w:color="auto" w:fill="FFFFFF"/>
    </w:rPr>
  </w:style>
  <w:style w:type="character" w:customStyle="1" w:styleId="Teksttreci411pt10">
    <w:name w:val="Tekst treści (4) + 11 pt10"/>
    <w:basedOn w:val="Teksttreci4"/>
    <w:uiPriority w:val="99"/>
    <w:rsid w:val="00CF1836"/>
    <w:rPr>
      <w:sz w:val="22"/>
      <w:szCs w:val="22"/>
      <w:shd w:val="clear" w:color="auto" w:fill="FFFFFF"/>
    </w:rPr>
  </w:style>
  <w:style w:type="character" w:customStyle="1" w:styleId="Teksttreci411">
    <w:name w:val="Tekst treści (4)11"/>
    <w:basedOn w:val="Teksttreci4"/>
    <w:uiPriority w:val="99"/>
    <w:rsid w:val="00CF1836"/>
    <w:rPr>
      <w:rFonts w:ascii="Arial Unicode MS" w:eastAsia="Arial Unicode MS" w:cs="Arial Unicode MS"/>
      <w:noProof/>
      <w:sz w:val="18"/>
      <w:szCs w:val="18"/>
      <w:shd w:val="clear" w:color="auto" w:fill="FFFFFF"/>
    </w:rPr>
  </w:style>
  <w:style w:type="character" w:customStyle="1" w:styleId="Teksttreci14">
    <w:name w:val="Tekst treści (14)"/>
    <w:basedOn w:val="Domylnaczcionkaakapitu"/>
    <w:link w:val="Teksttreci141"/>
    <w:uiPriority w:val="99"/>
    <w:rsid w:val="00CF1836"/>
    <w:rPr>
      <w:b/>
      <w:bCs/>
      <w:sz w:val="20"/>
      <w:szCs w:val="20"/>
      <w:shd w:val="clear" w:color="auto" w:fill="FFFFFF"/>
    </w:rPr>
  </w:style>
  <w:style w:type="paragraph" w:customStyle="1" w:styleId="Teksttreci141">
    <w:name w:val="Tekst treści (14)1"/>
    <w:basedOn w:val="Normalny"/>
    <w:link w:val="Teksttreci14"/>
    <w:uiPriority w:val="99"/>
    <w:rsid w:val="00CF1836"/>
    <w:pPr>
      <w:shd w:val="clear" w:color="auto" w:fill="FFFFFF"/>
      <w:spacing w:after="120" w:line="230" w:lineRule="exact"/>
      <w:ind w:hanging="420"/>
      <w:jc w:val="both"/>
    </w:pPr>
    <w:rPr>
      <w:rFonts w:asciiTheme="minorHAnsi" w:eastAsiaTheme="minorHAnsi" w:hAnsiTheme="minorHAnsi" w:cstheme="minorBidi"/>
      <w:b/>
      <w:bCs/>
      <w:sz w:val="20"/>
      <w:szCs w:val="20"/>
      <w:lang w:eastAsia="en-US"/>
    </w:rPr>
  </w:style>
  <w:style w:type="character" w:customStyle="1" w:styleId="Teksttreci14TimesNewRoman">
    <w:name w:val="Tekst treści (14) + Times New Roman"/>
    <w:aliases w:val="11 pt14,Bez pogrubienia4,Tekst treści (9) + 12 pt,9 pt15,Nagłówek #5 (3) + 9 pt1"/>
    <w:basedOn w:val="Teksttreci14"/>
    <w:uiPriority w:val="99"/>
    <w:rsid w:val="00CF1836"/>
    <w:rPr>
      <w:rFonts w:ascii="Times New Roman" w:hAnsi="Times New Roman" w:cs="Times New Roman"/>
      <w:b w:val="0"/>
      <w:bCs w:val="0"/>
      <w:sz w:val="22"/>
      <w:szCs w:val="22"/>
      <w:shd w:val="clear" w:color="auto" w:fill="FFFFFF"/>
    </w:rPr>
  </w:style>
  <w:style w:type="character" w:customStyle="1" w:styleId="TeksttreciTimesNewRoman">
    <w:name w:val="Tekst treści + Times New Roman"/>
    <w:aliases w:val="11 pt13"/>
    <w:basedOn w:val="Teksttreci"/>
    <w:uiPriority w:val="99"/>
    <w:rsid w:val="00CF1836"/>
    <w:rPr>
      <w:rFonts w:ascii="Times New Roman" w:hAnsi="Times New Roman" w:cs="Times New Roman"/>
      <w:sz w:val="22"/>
      <w:szCs w:val="22"/>
      <w:shd w:val="clear" w:color="auto" w:fill="FFFFFF"/>
    </w:rPr>
  </w:style>
  <w:style w:type="character" w:customStyle="1" w:styleId="Teksttreci10TimesNewRoman2">
    <w:name w:val="Tekst treści (10) + Times New Roman2"/>
    <w:aliases w:val="11 pt12,Nagłówek #4 (2) + Times New Roman1"/>
    <w:basedOn w:val="Teksttreci10"/>
    <w:uiPriority w:val="99"/>
    <w:rsid w:val="00CF1836"/>
    <w:rPr>
      <w:rFonts w:ascii="Times New Roman" w:hAnsi="Times New Roman" w:cs="Times New Roman"/>
      <w:sz w:val="22"/>
      <w:szCs w:val="22"/>
      <w:shd w:val="clear" w:color="auto" w:fill="FFFFFF"/>
    </w:rPr>
  </w:style>
  <w:style w:type="character" w:customStyle="1" w:styleId="Teksttreci9TimesNewRoman1">
    <w:name w:val="Tekst treści (9) + Times New Roman1"/>
    <w:aliases w:val="11 pt11,Bez pogrubienia3,Tekst treści (9) + 10 pt,Nagłówek #4 + Times New Roman,9 pt11,Nagłówek #3 (2) + Times New Roman6,Nagłówek #5 (2) + 9 pt2"/>
    <w:basedOn w:val="Teksttreci9"/>
    <w:uiPriority w:val="99"/>
    <w:rsid w:val="00CF1836"/>
    <w:rPr>
      <w:rFonts w:ascii="Times New Roman" w:hAnsi="Times New Roman" w:cs="Times New Roman"/>
      <w:b w:val="0"/>
      <w:bCs w:val="0"/>
      <w:sz w:val="22"/>
      <w:szCs w:val="22"/>
      <w:shd w:val="clear" w:color="auto" w:fill="FFFFFF"/>
    </w:rPr>
  </w:style>
  <w:style w:type="character" w:customStyle="1" w:styleId="Teksttreci4Pogrubienie18">
    <w:name w:val="Tekst treści (4) + Pogrubienie18"/>
    <w:basedOn w:val="Teksttreci4"/>
    <w:uiPriority w:val="99"/>
    <w:rsid w:val="00CF1836"/>
    <w:rPr>
      <w:rFonts w:ascii="Arial Unicode MS" w:eastAsia="Arial Unicode MS" w:cs="Arial Unicode MS"/>
      <w:b/>
      <w:bCs/>
      <w:noProof/>
      <w:sz w:val="18"/>
      <w:szCs w:val="18"/>
      <w:shd w:val="clear" w:color="auto" w:fill="FFFFFF"/>
    </w:rPr>
  </w:style>
  <w:style w:type="character" w:customStyle="1" w:styleId="Teksttreci4Pogrubienie17">
    <w:name w:val="Tekst treści (4) + Pogrubienie17"/>
    <w:basedOn w:val="Teksttreci4"/>
    <w:uiPriority w:val="99"/>
    <w:rsid w:val="00CF1836"/>
    <w:rPr>
      <w:b/>
      <w:bCs/>
      <w:sz w:val="18"/>
      <w:szCs w:val="18"/>
      <w:shd w:val="clear" w:color="auto" w:fill="FFFFFF"/>
    </w:rPr>
  </w:style>
  <w:style w:type="character" w:customStyle="1" w:styleId="Teksttreci411pt9">
    <w:name w:val="Tekst treści (4) + 11 pt9"/>
    <w:basedOn w:val="Teksttreci4"/>
    <w:uiPriority w:val="99"/>
    <w:rsid w:val="00CF1836"/>
    <w:rPr>
      <w:sz w:val="22"/>
      <w:szCs w:val="22"/>
      <w:shd w:val="clear" w:color="auto" w:fill="FFFFFF"/>
    </w:rPr>
  </w:style>
  <w:style w:type="character" w:customStyle="1" w:styleId="Teksttreci410">
    <w:name w:val="Tekst treści (4)10"/>
    <w:basedOn w:val="Teksttreci4"/>
    <w:uiPriority w:val="99"/>
    <w:rsid w:val="00CF1836"/>
    <w:rPr>
      <w:rFonts w:ascii="Arial Unicode MS" w:eastAsia="Arial Unicode MS" w:cs="Arial Unicode MS"/>
      <w:noProof/>
      <w:sz w:val="18"/>
      <w:szCs w:val="18"/>
      <w:shd w:val="clear" w:color="auto" w:fill="FFFFFF"/>
    </w:rPr>
  </w:style>
  <w:style w:type="character" w:customStyle="1" w:styleId="Teksttreci4Pogrubienie16">
    <w:name w:val="Tekst treści (4) + Pogrubienie16"/>
    <w:basedOn w:val="Teksttreci4"/>
    <w:uiPriority w:val="99"/>
    <w:rsid w:val="00CF1836"/>
    <w:rPr>
      <w:rFonts w:ascii="Arial Unicode MS" w:eastAsia="Arial Unicode MS" w:cs="Arial Unicode MS"/>
      <w:b/>
      <w:bCs/>
      <w:noProof/>
      <w:sz w:val="18"/>
      <w:szCs w:val="18"/>
      <w:shd w:val="clear" w:color="auto" w:fill="FFFFFF"/>
    </w:rPr>
  </w:style>
  <w:style w:type="character" w:customStyle="1" w:styleId="Teksttreci4Pogrubienie15">
    <w:name w:val="Tekst treści (4) + Pogrubienie15"/>
    <w:basedOn w:val="Teksttreci4"/>
    <w:uiPriority w:val="99"/>
    <w:rsid w:val="00CF1836"/>
    <w:rPr>
      <w:b/>
      <w:bCs/>
      <w:sz w:val="18"/>
      <w:szCs w:val="18"/>
      <w:shd w:val="clear" w:color="auto" w:fill="FFFFFF"/>
    </w:rPr>
  </w:style>
  <w:style w:type="character" w:customStyle="1" w:styleId="Teksttreci411pt8">
    <w:name w:val="Tekst treści (4) + 11 pt8"/>
    <w:basedOn w:val="Teksttreci4"/>
    <w:uiPriority w:val="99"/>
    <w:rsid w:val="00CF1836"/>
    <w:rPr>
      <w:sz w:val="22"/>
      <w:szCs w:val="22"/>
      <w:shd w:val="clear" w:color="auto" w:fill="FFFFFF"/>
    </w:rPr>
  </w:style>
  <w:style w:type="character" w:customStyle="1" w:styleId="Teksttreci49">
    <w:name w:val="Tekst treści (4)9"/>
    <w:basedOn w:val="Teksttreci4"/>
    <w:uiPriority w:val="99"/>
    <w:rsid w:val="00CF1836"/>
    <w:rPr>
      <w:rFonts w:ascii="Arial Unicode MS" w:eastAsia="Arial Unicode MS" w:cs="Arial Unicode MS"/>
      <w:noProof/>
      <w:sz w:val="18"/>
      <w:szCs w:val="18"/>
      <w:shd w:val="clear" w:color="auto" w:fill="FFFFFF"/>
    </w:rPr>
  </w:style>
  <w:style w:type="character" w:customStyle="1" w:styleId="Nagwek32">
    <w:name w:val="Nagłówek #3 (2)"/>
    <w:basedOn w:val="Domylnaczcionkaakapitu"/>
    <w:link w:val="Nagwek321"/>
    <w:uiPriority w:val="99"/>
    <w:rsid w:val="00CF1836"/>
    <w:rPr>
      <w:b/>
      <w:bCs/>
      <w:sz w:val="20"/>
      <w:szCs w:val="20"/>
      <w:shd w:val="clear" w:color="auto" w:fill="FFFFFF"/>
    </w:rPr>
  </w:style>
  <w:style w:type="paragraph" w:customStyle="1" w:styleId="Nagwek321">
    <w:name w:val="Nagłówek #3 (2)1"/>
    <w:basedOn w:val="Normalny"/>
    <w:link w:val="Nagwek32"/>
    <w:uiPriority w:val="99"/>
    <w:rsid w:val="00CF1836"/>
    <w:pPr>
      <w:shd w:val="clear" w:color="auto" w:fill="FFFFFF"/>
      <w:spacing w:after="120" w:line="240" w:lineRule="atLeast"/>
      <w:ind w:hanging="300"/>
      <w:outlineLvl w:val="2"/>
    </w:pPr>
    <w:rPr>
      <w:rFonts w:asciiTheme="minorHAnsi" w:eastAsiaTheme="minorHAnsi" w:hAnsiTheme="minorHAnsi" w:cstheme="minorBidi"/>
      <w:b/>
      <w:bCs/>
      <w:sz w:val="20"/>
      <w:szCs w:val="20"/>
      <w:lang w:eastAsia="en-US"/>
    </w:rPr>
  </w:style>
  <w:style w:type="character" w:customStyle="1" w:styleId="Nagwek32TimesNewRoman">
    <w:name w:val="Nagłówek #3 (2) + Times New Roman"/>
    <w:aliases w:val="11 pt10,Bez pogrubienia2,9 pt6,Tekst treści (9) + 12 pt2,Nagłówek #4 (2) + Times New Roman,9 pt10,Tekst treści (6) + Times New Roman4,Nagłówek #3 (3) + Times New Roman,Nagłówek #5 (2) + 9 pt1"/>
    <w:basedOn w:val="Nagwek32"/>
    <w:uiPriority w:val="99"/>
    <w:rsid w:val="00CF1836"/>
    <w:rPr>
      <w:rFonts w:ascii="Times New Roman" w:hAnsi="Times New Roman" w:cs="Times New Roman"/>
      <w:b w:val="0"/>
      <w:bCs w:val="0"/>
      <w:sz w:val="22"/>
      <w:szCs w:val="22"/>
      <w:shd w:val="clear" w:color="auto" w:fill="FFFFFF"/>
    </w:rPr>
  </w:style>
  <w:style w:type="character" w:customStyle="1" w:styleId="Teksttreci4Pogrubienie14">
    <w:name w:val="Tekst treści (4) + Pogrubienie14"/>
    <w:basedOn w:val="Teksttreci4"/>
    <w:uiPriority w:val="99"/>
    <w:rsid w:val="00CF1836"/>
    <w:rPr>
      <w:rFonts w:ascii="Arial Unicode MS" w:eastAsia="Arial Unicode MS" w:cs="Arial Unicode MS"/>
      <w:b/>
      <w:bCs/>
      <w:noProof/>
      <w:sz w:val="18"/>
      <w:szCs w:val="18"/>
      <w:shd w:val="clear" w:color="auto" w:fill="FFFFFF"/>
    </w:rPr>
  </w:style>
  <w:style w:type="character" w:customStyle="1" w:styleId="Teksttreci4Pogrubienie13">
    <w:name w:val="Tekst treści (4) + Pogrubienie13"/>
    <w:basedOn w:val="Teksttreci4"/>
    <w:uiPriority w:val="99"/>
    <w:rsid w:val="00CF1836"/>
    <w:rPr>
      <w:b/>
      <w:bCs/>
      <w:sz w:val="18"/>
      <w:szCs w:val="18"/>
      <w:shd w:val="clear" w:color="auto" w:fill="FFFFFF"/>
    </w:rPr>
  </w:style>
  <w:style w:type="character" w:customStyle="1" w:styleId="Teksttreci411pt7">
    <w:name w:val="Tekst treści (4) + 11 pt7"/>
    <w:basedOn w:val="Teksttreci4"/>
    <w:uiPriority w:val="99"/>
    <w:rsid w:val="00CF1836"/>
    <w:rPr>
      <w:sz w:val="22"/>
      <w:szCs w:val="22"/>
      <w:shd w:val="clear" w:color="auto" w:fill="FFFFFF"/>
    </w:rPr>
  </w:style>
  <w:style w:type="character" w:customStyle="1" w:styleId="Teksttreci48">
    <w:name w:val="Tekst treści (4)8"/>
    <w:basedOn w:val="Teksttreci4"/>
    <w:uiPriority w:val="99"/>
    <w:rsid w:val="00CF1836"/>
    <w:rPr>
      <w:rFonts w:ascii="Arial Unicode MS" w:eastAsia="Arial Unicode MS" w:cs="Arial Unicode MS"/>
      <w:noProof/>
      <w:sz w:val="18"/>
      <w:szCs w:val="18"/>
      <w:shd w:val="clear" w:color="auto" w:fill="FFFFFF"/>
    </w:rPr>
  </w:style>
  <w:style w:type="character" w:customStyle="1" w:styleId="Teksttreci15">
    <w:name w:val="Tekst treści (15)"/>
    <w:basedOn w:val="Domylnaczcionkaakapitu"/>
    <w:link w:val="Teksttreci151"/>
    <w:uiPriority w:val="99"/>
    <w:rsid w:val="00CF1836"/>
    <w:rPr>
      <w:b/>
      <w:bCs/>
      <w:sz w:val="20"/>
      <w:szCs w:val="20"/>
      <w:shd w:val="clear" w:color="auto" w:fill="FFFFFF"/>
    </w:rPr>
  </w:style>
  <w:style w:type="paragraph" w:customStyle="1" w:styleId="Teksttreci151">
    <w:name w:val="Tekst treści (15)1"/>
    <w:basedOn w:val="Normalny"/>
    <w:link w:val="Teksttreci15"/>
    <w:uiPriority w:val="99"/>
    <w:rsid w:val="00CF1836"/>
    <w:pPr>
      <w:shd w:val="clear" w:color="auto" w:fill="FFFFFF"/>
      <w:spacing w:after="60" w:line="240" w:lineRule="atLeast"/>
      <w:ind w:hanging="280"/>
    </w:pPr>
    <w:rPr>
      <w:rFonts w:asciiTheme="minorHAnsi" w:eastAsiaTheme="minorHAnsi" w:hAnsiTheme="minorHAnsi" w:cstheme="minorBidi"/>
      <w:b/>
      <w:bCs/>
      <w:sz w:val="20"/>
      <w:szCs w:val="20"/>
      <w:lang w:eastAsia="en-US"/>
    </w:rPr>
  </w:style>
  <w:style w:type="character" w:customStyle="1" w:styleId="Teksttreci15TimesNewRoman">
    <w:name w:val="Tekst treści (15) + Times New Roman"/>
    <w:aliases w:val="11 pt9,Bez pogrubienia1,Tekst treści (3) + Arial,24 pt1,Małe litery6,Skalowanie 60%1,Tekst treści (9) + 12 pt1,Nagłówek #3 (2) + Times New Roman5,Nagłówek #5 (5) + 9 pt"/>
    <w:basedOn w:val="Teksttreci15"/>
    <w:uiPriority w:val="99"/>
    <w:rsid w:val="00CF1836"/>
    <w:rPr>
      <w:rFonts w:ascii="Times New Roman" w:hAnsi="Times New Roman" w:cs="Times New Roman"/>
      <w:b w:val="0"/>
      <w:bCs w:val="0"/>
      <w:sz w:val="22"/>
      <w:szCs w:val="22"/>
      <w:shd w:val="clear" w:color="auto" w:fill="FFFFFF"/>
    </w:rPr>
  </w:style>
  <w:style w:type="character" w:customStyle="1" w:styleId="Teksttreci4Pogrubienie12">
    <w:name w:val="Tekst treści (4) + Pogrubienie12"/>
    <w:basedOn w:val="Teksttreci4"/>
    <w:uiPriority w:val="99"/>
    <w:rsid w:val="00CF1836"/>
    <w:rPr>
      <w:rFonts w:ascii="Arial Unicode MS" w:eastAsia="Arial Unicode MS" w:cs="Arial Unicode MS"/>
      <w:b/>
      <w:bCs/>
      <w:noProof/>
      <w:sz w:val="18"/>
      <w:szCs w:val="18"/>
      <w:shd w:val="clear" w:color="auto" w:fill="FFFFFF"/>
    </w:rPr>
  </w:style>
  <w:style w:type="character" w:customStyle="1" w:styleId="Teksttreci4Pogrubienie11">
    <w:name w:val="Tekst treści (4) + Pogrubienie11"/>
    <w:basedOn w:val="Teksttreci4"/>
    <w:uiPriority w:val="99"/>
    <w:rsid w:val="00CF1836"/>
    <w:rPr>
      <w:b/>
      <w:bCs/>
      <w:sz w:val="18"/>
      <w:szCs w:val="18"/>
      <w:shd w:val="clear" w:color="auto" w:fill="FFFFFF"/>
    </w:rPr>
  </w:style>
  <w:style w:type="character" w:customStyle="1" w:styleId="Teksttreci411pt6">
    <w:name w:val="Tekst treści (4) + 11 pt6"/>
    <w:basedOn w:val="Teksttreci4"/>
    <w:uiPriority w:val="99"/>
    <w:rsid w:val="00CF1836"/>
    <w:rPr>
      <w:sz w:val="22"/>
      <w:szCs w:val="22"/>
      <w:shd w:val="clear" w:color="auto" w:fill="FFFFFF"/>
    </w:rPr>
  </w:style>
  <w:style w:type="character" w:customStyle="1" w:styleId="Teksttreci47">
    <w:name w:val="Tekst treści (4)7"/>
    <w:basedOn w:val="Teksttreci4"/>
    <w:uiPriority w:val="99"/>
    <w:rsid w:val="00CF1836"/>
    <w:rPr>
      <w:rFonts w:ascii="Arial Unicode MS" w:eastAsia="Arial Unicode MS" w:cs="Arial Unicode MS"/>
      <w:noProof/>
      <w:sz w:val="18"/>
      <w:szCs w:val="18"/>
      <w:shd w:val="clear" w:color="auto" w:fill="FFFFFF"/>
    </w:rPr>
  </w:style>
  <w:style w:type="character" w:customStyle="1" w:styleId="Teksttreci4Pogrubienie10">
    <w:name w:val="Tekst treści (4) + Pogrubienie10"/>
    <w:basedOn w:val="Teksttreci4"/>
    <w:uiPriority w:val="99"/>
    <w:rsid w:val="00CF1836"/>
    <w:rPr>
      <w:rFonts w:ascii="Arial Unicode MS" w:eastAsia="Arial Unicode MS" w:cs="Arial Unicode MS"/>
      <w:b/>
      <w:bCs/>
      <w:noProof/>
      <w:sz w:val="18"/>
      <w:szCs w:val="18"/>
      <w:shd w:val="clear" w:color="auto" w:fill="FFFFFF"/>
    </w:rPr>
  </w:style>
  <w:style w:type="character" w:customStyle="1" w:styleId="Teksttreci4Pogrubienie9">
    <w:name w:val="Tekst treści (4) + Pogrubienie9"/>
    <w:basedOn w:val="Teksttreci4"/>
    <w:uiPriority w:val="99"/>
    <w:rsid w:val="00CF1836"/>
    <w:rPr>
      <w:b/>
      <w:bCs/>
      <w:sz w:val="18"/>
      <w:szCs w:val="18"/>
      <w:shd w:val="clear" w:color="auto" w:fill="FFFFFF"/>
    </w:rPr>
  </w:style>
  <w:style w:type="character" w:customStyle="1" w:styleId="Teksttreci411pt5">
    <w:name w:val="Tekst treści (4) + 11 pt5"/>
    <w:basedOn w:val="Teksttreci4"/>
    <w:uiPriority w:val="99"/>
    <w:rsid w:val="00CF1836"/>
    <w:rPr>
      <w:sz w:val="22"/>
      <w:szCs w:val="22"/>
      <w:shd w:val="clear" w:color="auto" w:fill="FFFFFF"/>
    </w:rPr>
  </w:style>
  <w:style w:type="character" w:customStyle="1" w:styleId="Teksttreci46">
    <w:name w:val="Tekst treści (4)6"/>
    <w:basedOn w:val="Teksttreci4"/>
    <w:uiPriority w:val="99"/>
    <w:rsid w:val="00CF1836"/>
    <w:rPr>
      <w:rFonts w:ascii="Arial Unicode MS" w:eastAsia="Arial Unicode MS" w:cs="Arial Unicode MS"/>
      <w:noProof/>
      <w:sz w:val="18"/>
      <w:szCs w:val="18"/>
      <w:shd w:val="clear" w:color="auto" w:fill="FFFFFF"/>
    </w:rPr>
  </w:style>
  <w:style w:type="character" w:customStyle="1" w:styleId="Teksttreci3TimesNewRoman4">
    <w:name w:val="Tekst treści (3) + Times New Roman4"/>
    <w:aliases w:val="11 pt8,Nagłówek #3 (4) + Times New Roman"/>
    <w:basedOn w:val="Teksttreci3"/>
    <w:uiPriority w:val="99"/>
    <w:rsid w:val="00CF1836"/>
    <w:rPr>
      <w:rFonts w:ascii="Times New Roman" w:hAnsi="Times New Roman" w:cs="Times New Roman"/>
      <w:sz w:val="22"/>
      <w:szCs w:val="22"/>
      <w:shd w:val="clear" w:color="auto" w:fill="FFFFFF"/>
    </w:rPr>
  </w:style>
  <w:style w:type="character" w:customStyle="1" w:styleId="Teksttreci4Pogrubienie8">
    <w:name w:val="Tekst treści (4) + Pogrubienie8"/>
    <w:basedOn w:val="Teksttreci4"/>
    <w:uiPriority w:val="99"/>
    <w:rsid w:val="00CF1836"/>
    <w:rPr>
      <w:rFonts w:ascii="Arial Unicode MS" w:eastAsia="Arial Unicode MS" w:cs="Arial Unicode MS"/>
      <w:b/>
      <w:bCs/>
      <w:noProof/>
      <w:sz w:val="18"/>
      <w:szCs w:val="18"/>
      <w:shd w:val="clear" w:color="auto" w:fill="FFFFFF"/>
    </w:rPr>
  </w:style>
  <w:style w:type="character" w:customStyle="1" w:styleId="Teksttreci4Pogrubienie7">
    <w:name w:val="Tekst treści (4) + Pogrubienie7"/>
    <w:basedOn w:val="Teksttreci4"/>
    <w:uiPriority w:val="99"/>
    <w:rsid w:val="00CF1836"/>
    <w:rPr>
      <w:b/>
      <w:bCs/>
      <w:sz w:val="18"/>
      <w:szCs w:val="18"/>
      <w:shd w:val="clear" w:color="auto" w:fill="FFFFFF"/>
    </w:rPr>
  </w:style>
  <w:style w:type="character" w:customStyle="1" w:styleId="Teksttreci411pt4">
    <w:name w:val="Tekst treści (4) + 11 pt4"/>
    <w:basedOn w:val="Teksttreci4"/>
    <w:uiPriority w:val="99"/>
    <w:rsid w:val="00CF1836"/>
    <w:rPr>
      <w:sz w:val="22"/>
      <w:szCs w:val="22"/>
      <w:shd w:val="clear" w:color="auto" w:fill="FFFFFF"/>
    </w:rPr>
  </w:style>
  <w:style w:type="character" w:customStyle="1" w:styleId="Teksttreci45">
    <w:name w:val="Tekst treści (4)5"/>
    <w:basedOn w:val="Teksttreci4"/>
    <w:uiPriority w:val="99"/>
    <w:rsid w:val="00CF1836"/>
    <w:rPr>
      <w:rFonts w:ascii="Arial Unicode MS" w:eastAsia="Arial Unicode MS" w:cs="Arial Unicode MS"/>
      <w:noProof/>
      <w:sz w:val="18"/>
      <w:szCs w:val="18"/>
      <w:shd w:val="clear" w:color="auto" w:fill="FFFFFF"/>
    </w:rPr>
  </w:style>
  <w:style w:type="character" w:customStyle="1" w:styleId="Teksttreci3TimesNewRoman3">
    <w:name w:val="Tekst treści (3) + Times New Roman3"/>
    <w:aliases w:val="11 pt7,Nagłówek #3 (4) + Times New Roman2"/>
    <w:basedOn w:val="Teksttreci3"/>
    <w:uiPriority w:val="99"/>
    <w:rsid w:val="00CF1836"/>
    <w:rPr>
      <w:rFonts w:ascii="Times New Roman" w:hAnsi="Times New Roman" w:cs="Times New Roman"/>
      <w:sz w:val="22"/>
      <w:szCs w:val="22"/>
      <w:shd w:val="clear" w:color="auto" w:fill="FFFFFF"/>
    </w:rPr>
  </w:style>
  <w:style w:type="character" w:customStyle="1" w:styleId="Teksttreci3TimesNewRoman2">
    <w:name w:val="Tekst treści (3) + Times New Roman2"/>
    <w:aliases w:val="11 pt6"/>
    <w:basedOn w:val="Teksttreci3"/>
    <w:uiPriority w:val="99"/>
    <w:rsid w:val="00CF1836"/>
    <w:rPr>
      <w:rFonts w:ascii="Times New Roman" w:hAnsi="Times New Roman" w:cs="Times New Roman"/>
      <w:sz w:val="22"/>
      <w:szCs w:val="22"/>
      <w:shd w:val="clear" w:color="auto" w:fill="FFFFFF"/>
    </w:rPr>
  </w:style>
  <w:style w:type="character" w:customStyle="1" w:styleId="Teksttreci3Pogrubienie">
    <w:name w:val="Tekst treści (3) + Pogrubienie"/>
    <w:basedOn w:val="Teksttreci3"/>
    <w:uiPriority w:val="99"/>
    <w:rsid w:val="00CF1836"/>
    <w:rPr>
      <w:b/>
      <w:bCs/>
      <w:sz w:val="20"/>
      <w:szCs w:val="20"/>
      <w:shd w:val="clear" w:color="auto" w:fill="FFFFFF"/>
    </w:rPr>
  </w:style>
  <w:style w:type="character" w:customStyle="1" w:styleId="Teksttreci4Pogrubienie6">
    <w:name w:val="Tekst treści (4) + Pogrubienie6"/>
    <w:basedOn w:val="Teksttreci4"/>
    <w:uiPriority w:val="99"/>
    <w:rsid w:val="00CF1836"/>
    <w:rPr>
      <w:rFonts w:ascii="Arial Unicode MS" w:eastAsia="Arial Unicode MS" w:cs="Arial Unicode MS"/>
      <w:b/>
      <w:bCs/>
      <w:noProof/>
      <w:sz w:val="18"/>
      <w:szCs w:val="18"/>
      <w:shd w:val="clear" w:color="auto" w:fill="FFFFFF"/>
    </w:rPr>
  </w:style>
  <w:style w:type="character" w:customStyle="1" w:styleId="Teksttreci4Pogrubienie5">
    <w:name w:val="Tekst treści (4) + Pogrubienie5"/>
    <w:basedOn w:val="Teksttreci4"/>
    <w:uiPriority w:val="99"/>
    <w:rsid w:val="00CF1836"/>
    <w:rPr>
      <w:b/>
      <w:bCs/>
      <w:sz w:val="18"/>
      <w:szCs w:val="18"/>
      <w:shd w:val="clear" w:color="auto" w:fill="FFFFFF"/>
    </w:rPr>
  </w:style>
  <w:style w:type="character" w:customStyle="1" w:styleId="Teksttreci411pt3">
    <w:name w:val="Tekst treści (4) + 11 pt3"/>
    <w:basedOn w:val="Teksttreci4"/>
    <w:uiPriority w:val="99"/>
    <w:rsid w:val="00CF1836"/>
    <w:rPr>
      <w:sz w:val="22"/>
      <w:szCs w:val="22"/>
      <w:shd w:val="clear" w:color="auto" w:fill="FFFFFF"/>
    </w:rPr>
  </w:style>
  <w:style w:type="character" w:customStyle="1" w:styleId="Teksttreci44">
    <w:name w:val="Tekst treści (4)4"/>
    <w:basedOn w:val="Teksttreci4"/>
    <w:uiPriority w:val="99"/>
    <w:rsid w:val="00CF1836"/>
    <w:rPr>
      <w:rFonts w:ascii="Arial Unicode MS" w:eastAsia="Arial Unicode MS" w:cs="Arial Unicode MS"/>
      <w:noProof/>
      <w:sz w:val="18"/>
      <w:szCs w:val="18"/>
      <w:shd w:val="clear" w:color="auto" w:fill="FFFFFF"/>
    </w:rPr>
  </w:style>
  <w:style w:type="character" w:customStyle="1" w:styleId="Teksttreci3TimesNewRoman1">
    <w:name w:val="Tekst treści (3) + Times New Roman1"/>
    <w:aliases w:val="11 pt5,Nagłówek #3 (2) + Times New Roman4"/>
    <w:basedOn w:val="Teksttreci3"/>
    <w:uiPriority w:val="99"/>
    <w:rsid w:val="00CF1836"/>
    <w:rPr>
      <w:rFonts w:ascii="Times New Roman" w:hAnsi="Times New Roman" w:cs="Times New Roman"/>
      <w:sz w:val="22"/>
      <w:szCs w:val="22"/>
      <w:shd w:val="clear" w:color="auto" w:fill="FFFFFF"/>
    </w:rPr>
  </w:style>
  <w:style w:type="character" w:customStyle="1" w:styleId="Teksttreci11TimesNewRoman2">
    <w:name w:val="Tekst treści (11) + Times New Roman2"/>
    <w:aliases w:val="11 pt4,Nagłówek #3 (4) + Times New Roman1"/>
    <w:basedOn w:val="Teksttreci11"/>
    <w:uiPriority w:val="99"/>
    <w:rsid w:val="00CF1836"/>
    <w:rPr>
      <w:rFonts w:ascii="Times New Roman" w:hAnsi="Times New Roman" w:cs="Times New Roman"/>
      <w:noProof/>
      <w:sz w:val="22"/>
      <w:szCs w:val="22"/>
      <w:shd w:val="clear" w:color="auto" w:fill="FFFFFF"/>
    </w:rPr>
  </w:style>
  <w:style w:type="character" w:customStyle="1" w:styleId="Teksttreci10TimesNewRoman1">
    <w:name w:val="Tekst treści (10) + Times New Roman1"/>
    <w:aliases w:val="11 pt3,Nagłówek #3 (2) + Times New Roman3"/>
    <w:basedOn w:val="Teksttreci10"/>
    <w:uiPriority w:val="99"/>
    <w:rsid w:val="00CF1836"/>
    <w:rPr>
      <w:rFonts w:ascii="Times New Roman" w:hAnsi="Times New Roman" w:cs="Times New Roman"/>
      <w:noProof/>
      <w:sz w:val="22"/>
      <w:szCs w:val="22"/>
      <w:shd w:val="clear" w:color="auto" w:fill="FFFFFF"/>
    </w:rPr>
  </w:style>
  <w:style w:type="character" w:customStyle="1" w:styleId="Teksttreci4Pogrubienie4">
    <w:name w:val="Tekst treści (4) + Pogrubienie4"/>
    <w:basedOn w:val="Teksttreci4"/>
    <w:uiPriority w:val="99"/>
    <w:rsid w:val="00CF1836"/>
    <w:rPr>
      <w:rFonts w:ascii="Arial Unicode MS" w:eastAsia="Arial Unicode MS" w:cs="Arial Unicode MS"/>
      <w:b/>
      <w:bCs/>
      <w:noProof/>
      <w:sz w:val="18"/>
      <w:szCs w:val="18"/>
      <w:shd w:val="clear" w:color="auto" w:fill="FFFFFF"/>
    </w:rPr>
  </w:style>
  <w:style w:type="character" w:customStyle="1" w:styleId="Teksttreci4Pogrubienie3">
    <w:name w:val="Tekst treści (4) + Pogrubienie3"/>
    <w:basedOn w:val="Teksttreci4"/>
    <w:uiPriority w:val="99"/>
    <w:rsid w:val="00CF1836"/>
    <w:rPr>
      <w:b/>
      <w:bCs/>
      <w:sz w:val="18"/>
      <w:szCs w:val="18"/>
      <w:shd w:val="clear" w:color="auto" w:fill="FFFFFF"/>
    </w:rPr>
  </w:style>
  <w:style w:type="character" w:customStyle="1" w:styleId="Teksttreci411pt2">
    <w:name w:val="Tekst treści (4) + 11 pt2"/>
    <w:basedOn w:val="Teksttreci4"/>
    <w:uiPriority w:val="99"/>
    <w:rsid w:val="00CF1836"/>
    <w:rPr>
      <w:sz w:val="22"/>
      <w:szCs w:val="22"/>
      <w:shd w:val="clear" w:color="auto" w:fill="FFFFFF"/>
    </w:rPr>
  </w:style>
  <w:style w:type="character" w:customStyle="1" w:styleId="Teksttreci43">
    <w:name w:val="Tekst treści (4)3"/>
    <w:basedOn w:val="Teksttreci4"/>
    <w:uiPriority w:val="99"/>
    <w:rsid w:val="00CF1836"/>
    <w:rPr>
      <w:rFonts w:ascii="Arial Unicode MS" w:eastAsia="Arial Unicode MS" w:cs="Arial Unicode MS"/>
      <w:noProof/>
      <w:sz w:val="18"/>
      <w:szCs w:val="18"/>
      <w:shd w:val="clear" w:color="auto" w:fill="FFFFFF"/>
    </w:rPr>
  </w:style>
  <w:style w:type="character" w:customStyle="1" w:styleId="Teksttreci11TimesNewRoman1">
    <w:name w:val="Tekst treści (11) + Times New Roman1"/>
    <w:aliases w:val="11 pt2,9 pt17,Nagłówek #3 (2) + Times New Roman2"/>
    <w:basedOn w:val="Teksttreci11"/>
    <w:uiPriority w:val="99"/>
    <w:rsid w:val="00CF1836"/>
    <w:rPr>
      <w:rFonts w:ascii="Times New Roman" w:hAnsi="Times New Roman" w:cs="Times New Roman"/>
      <w:noProof/>
      <w:sz w:val="22"/>
      <w:szCs w:val="22"/>
      <w:shd w:val="clear" w:color="auto" w:fill="FFFFFF"/>
    </w:rPr>
  </w:style>
  <w:style w:type="character" w:customStyle="1" w:styleId="Teksttreci16">
    <w:name w:val="Tekst treści (16)"/>
    <w:basedOn w:val="Domylnaczcionkaakapitu"/>
    <w:link w:val="Teksttreci161"/>
    <w:uiPriority w:val="99"/>
    <w:rsid w:val="00CF1836"/>
    <w:rPr>
      <w:i/>
      <w:iCs/>
      <w:sz w:val="20"/>
      <w:szCs w:val="20"/>
      <w:shd w:val="clear" w:color="auto" w:fill="FFFFFF"/>
    </w:rPr>
  </w:style>
  <w:style w:type="paragraph" w:customStyle="1" w:styleId="Teksttreci161">
    <w:name w:val="Tekst treści (16)1"/>
    <w:basedOn w:val="Normalny"/>
    <w:link w:val="Teksttreci16"/>
    <w:uiPriority w:val="99"/>
    <w:rsid w:val="00CF1836"/>
    <w:pPr>
      <w:shd w:val="clear" w:color="auto" w:fill="FFFFFF"/>
      <w:spacing w:before="120" w:line="230" w:lineRule="exact"/>
      <w:ind w:hanging="360"/>
      <w:jc w:val="both"/>
    </w:pPr>
    <w:rPr>
      <w:rFonts w:asciiTheme="minorHAnsi" w:eastAsiaTheme="minorHAnsi" w:hAnsiTheme="minorHAnsi" w:cstheme="minorBidi"/>
      <w:i/>
      <w:iCs/>
      <w:sz w:val="20"/>
      <w:szCs w:val="20"/>
      <w:lang w:eastAsia="en-US"/>
    </w:rPr>
  </w:style>
  <w:style w:type="character" w:customStyle="1" w:styleId="Teksttreci16TimesNewRoman">
    <w:name w:val="Tekst treści (16) + Times New Roman"/>
    <w:aliases w:val="11 pt1,Bez kursywy,Tekst treści (10) + 12 pt,Nagłówek #3 (2) + Times New Roman1,Tekst treści (15) + Times New Roman1"/>
    <w:basedOn w:val="Teksttreci16"/>
    <w:uiPriority w:val="99"/>
    <w:rsid w:val="00CF1836"/>
    <w:rPr>
      <w:rFonts w:ascii="Times New Roman" w:hAnsi="Times New Roman" w:cs="Times New Roman"/>
      <w:i w:val="0"/>
      <w:iCs w:val="0"/>
      <w:noProof/>
      <w:sz w:val="22"/>
      <w:szCs w:val="22"/>
      <w:shd w:val="clear" w:color="auto" w:fill="FFFFFF"/>
    </w:rPr>
  </w:style>
  <w:style w:type="character" w:customStyle="1" w:styleId="Teksttreci16Bezkursywy">
    <w:name w:val="Tekst treści (16) + Bez kursywy"/>
    <w:basedOn w:val="Teksttreci16"/>
    <w:uiPriority w:val="99"/>
    <w:rsid w:val="00CF1836"/>
    <w:rPr>
      <w:i w:val="0"/>
      <w:iCs w:val="0"/>
      <w:sz w:val="20"/>
      <w:szCs w:val="20"/>
      <w:shd w:val="clear" w:color="auto" w:fill="FFFFFF"/>
    </w:rPr>
  </w:style>
  <w:style w:type="character" w:customStyle="1" w:styleId="Teksttreci11Kursywa">
    <w:name w:val="Tekst treści (11) + Kursywa"/>
    <w:basedOn w:val="Teksttreci11"/>
    <w:uiPriority w:val="99"/>
    <w:rsid w:val="00CF1836"/>
    <w:rPr>
      <w:i/>
      <w:iCs/>
      <w:sz w:val="20"/>
      <w:szCs w:val="20"/>
      <w:shd w:val="clear" w:color="auto" w:fill="FFFFFF"/>
    </w:rPr>
  </w:style>
  <w:style w:type="character" w:customStyle="1" w:styleId="Teksttreci4Pogrubienie2">
    <w:name w:val="Tekst treści (4) + Pogrubienie2"/>
    <w:basedOn w:val="Teksttreci4"/>
    <w:uiPriority w:val="99"/>
    <w:rsid w:val="00CF1836"/>
    <w:rPr>
      <w:rFonts w:ascii="Arial Unicode MS" w:eastAsia="Arial Unicode MS" w:cs="Arial Unicode MS"/>
      <w:b/>
      <w:bCs/>
      <w:noProof/>
      <w:sz w:val="18"/>
      <w:szCs w:val="18"/>
      <w:shd w:val="clear" w:color="auto" w:fill="FFFFFF"/>
    </w:rPr>
  </w:style>
  <w:style w:type="character" w:customStyle="1" w:styleId="Teksttreci4Pogrubienie1">
    <w:name w:val="Tekst treści (4) + Pogrubienie1"/>
    <w:basedOn w:val="Teksttreci4"/>
    <w:uiPriority w:val="99"/>
    <w:rsid w:val="00CF1836"/>
    <w:rPr>
      <w:b/>
      <w:bCs/>
      <w:sz w:val="18"/>
      <w:szCs w:val="18"/>
      <w:shd w:val="clear" w:color="auto" w:fill="FFFFFF"/>
    </w:rPr>
  </w:style>
  <w:style w:type="character" w:customStyle="1" w:styleId="Teksttreci411pt1">
    <w:name w:val="Tekst treści (4) + 11 pt1"/>
    <w:basedOn w:val="Teksttreci4"/>
    <w:uiPriority w:val="99"/>
    <w:rsid w:val="00CF1836"/>
    <w:rPr>
      <w:sz w:val="22"/>
      <w:szCs w:val="22"/>
      <w:shd w:val="clear" w:color="auto" w:fill="FFFFFF"/>
    </w:rPr>
  </w:style>
  <w:style w:type="character" w:customStyle="1" w:styleId="Teksttreci42">
    <w:name w:val="Tekst treści (4)2"/>
    <w:basedOn w:val="Teksttreci4"/>
    <w:uiPriority w:val="99"/>
    <w:rsid w:val="00CF1836"/>
    <w:rPr>
      <w:rFonts w:ascii="Arial Unicode MS" w:eastAsia="Arial Unicode MS" w:cs="Arial Unicode MS"/>
      <w:noProof/>
      <w:sz w:val="18"/>
      <w:szCs w:val="18"/>
      <w:shd w:val="clear" w:color="auto" w:fill="FFFFFF"/>
    </w:rPr>
  </w:style>
  <w:style w:type="paragraph" w:styleId="Spistreci2">
    <w:name w:val="toc 2"/>
    <w:basedOn w:val="Normalny"/>
    <w:next w:val="Normalny"/>
    <w:autoRedefine/>
    <w:uiPriority w:val="39"/>
    <w:unhideWhenUsed/>
    <w:rsid w:val="00CF1836"/>
    <w:pPr>
      <w:tabs>
        <w:tab w:val="right" w:leader="dot" w:pos="10065"/>
      </w:tabs>
      <w:ind w:left="221" w:right="-9"/>
    </w:pPr>
    <w:rPr>
      <w:rFonts w:ascii="Arial" w:eastAsiaTheme="minorHAnsi" w:hAnsi="Arial" w:cs="Arial"/>
      <w:b/>
      <w:bCs/>
      <w:noProof/>
      <w:sz w:val="20"/>
      <w:szCs w:val="20"/>
      <w:lang w:eastAsia="en-US"/>
    </w:rPr>
  </w:style>
  <w:style w:type="paragraph" w:styleId="Spistreci10">
    <w:name w:val="toc 1"/>
    <w:basedOn w:val="Normalny"/>
    <w:next w:val="Normalny"/>
    <w:autoRedefine/>
    <w:uiPriority w:val="39"/>
    <w:unhideWhenUsed/>
    <w:rsid w:val="00CF1836"/>
    <w:pPr>
      <w:spacing w:after="100" w:line="276" w:lineRule="auto"/>
    </w:pPr>
    <w:rPr>
      <w:rFonts w:ascii="Arial" w:eastAsiaTheme="minorHAnsi" w:hAnsi="Arial" w:cstheme="minorBidi"/>
      <w:sz w:val="22"/>
      <w:szCs w:val="22"/>
      <w:lang w:eastAsia="en-US"/>
    </w:rPr>
  </w:style>
  <w:style w:type="paragraph" w:styleId="Spistreci3">
    <w:name w:val="toc 3"/>
    <w:basedOn w:val="Normalny"/>
    <w:next w:val="Normalny"/>
    <w:autoRedefine/>
    <w:uiPriority w:val="39"/>
    <w:unhideWhenUsed/>
    <w:rsid w:val="00CF1836"/>
    <w:pPr>
      <w:tabs>
        <w:tab w:val="right" w:leader="dot" w:pos="10046"/>
      </w:tabs>
      <w:ind w:left="442"/>
      <w:jc w:val="both"/>
    </w:pPr>
    <w:rPr>
      <w:rFonts w:ascii="Arial" w:eastAsiaTheme="minorHAnsi" w:hAnsi="Arial" w:cstheme="minorBidi"/>
      <w:sz w:val="22"/>
      <w:szCs w:val="22"/>
      <w:lang w:eastAsia="en-US"/>
    </w:rPr>
  </w:style>
  <w:style w:type="character" w:customStyle="1" w:styleId="Teksttreci7Pogrubienie">
    <w:name w:val="Tekst treści (7) + Pogrubienie"/>
    <w:basedOn w:val="Teksttreci7"/>
    <w:uiPriority w:val="99"/>
    <w:rsid w:val="00CF1836"/>
    <w:rPr>
      <w:b/>
      <w:bCs/>
      <w:sz w:val="20"/>
      <w:szCs w:val="20"/>
      <w:shd w:val="clear" w:color="auto" w:fill="FFFFFF"/>
    </w:rPr>
  </w:style>
  <w:style w:type="character" w:customStyle="1" w:styleId="TeksttreciPogrubienie">
    <w:name w:val="Tekst treści + Pogrubienie"/>
    <w:basedOn w:val="Teksttreci"/>
    <w:uiPriority w:val="99"/>
    <w:rsid w:val="00CF1836"/>
    <w:rPr>
      <w:b/>
      <w:bCs/>
      <w:sz w:val="20"/>
      <w:szCs w:val="20"/>
      <w:shd w:val="clear" w:color="auto" w:fill="FFFFFF"/>
    </w:rPr>
  </w:style>
  <w:style w:type="character" w:customStyle="1" w:styleId="Spistreci20">
    <w:name w:val="Spis treści (2)"/>
    <w:basedOn w:val="Domylnaczcionkaakapitu"/>
    <w:link w:val="Spistreci21"/>
    <w:uiPriority w:val="99"/>
    <w:rsid w:val="00CF1836"/>
    <w:rPr>
      <w:sz w:val="20"/>
      <w:szCs w:val="20"/>
      <w:shd w:val="clear" w:color="auto" w:fill="FFFFFF"/>
    </w:rPr>
  </w:style>
  <w:style w:type="paragraph" w:customStyle="1" w:styleId="Spistreci21">
    <w:name w:val="Spis treści (2)1"/>
    <w:basedOn w:val="Normalny"/>
    <w:link w:val="Spistreci20"/>
    <w:uiPriority w:val="99"/>
    <w:rsid w:val="00CF1836"/>
    <w:pPr>
      <w:shd w:val="clear" w:color="auto" w:fill="FFFFFF"/>
      <w:spacing w:line="312" w:lineRule="exact"/>
      <w:jc w:val="both"/>
    </w:pPr>
    <w:rPr>
      <w:rFonts w:asciiTheme="minorHAnsi" w:eastAsiaTheme="minorHAnsi" w:hAnsiTheme="minorHAnsi" w:cstheme="minorBidi"/>
      <w:sz w:val="20"/>
      <w:szCs w:val="20"/>
      <w:lang w:eastAsia="en-US"/>
    </w:rPr>
  </w:style>
  <w:style w:type="character" w:customStyle="1" w:styleId="Teksttreci11Pogrubienie">
    <w:name w:val="Tekst treści (11) + Pogrubienie"/>
    <w:basedOn w:val="Teksttreci11"/>
    <w:uiPriority w:val="99"/>
    <w:rsid w:val="00CF1836"/>
    <w:rPr>
      <w:b/>
      <w:bCs/>
      <w:sz w:val="20"/>
      <w:szCs w:val="20"/>
      <w:shd w:val="clear" w:color="auto" w:fill="FFFFFF"/>
    </w:rPr>
  </w:style>
  <w:style w:type="character" w:customStyle="1" w:styleId="Nagwek33">
    <w:name w:val="Nagłówek #3 (3)"/>
    <w:basedOn w:val="Domylnaczcionkaakapitu"/>
    <w:link w:val="Nagwek331"/>
    <w:uiPriority w:val="99"/>
    <w:rsid w:val="00CF1836"/>
    <w:rPr>
      <w:b/>
      <w:bCs/>
      <w:sz w:val="20"/>
      <w:szCs w:val="20"/>
      <w:shd w:val="clear" w:color="auto" w:fill="FFFFFF"/>
    </w:rPr>
  </w:style>
  <w:style w:type="paragraph" w:customStyle="1" w:styleId="Nagwek331">
    <w:name w:val="Nagłówek #3 (3)1"/>
    <w:basedOn w:val="Normalny"/>
    <w:link w:val="Nagwek33"/>
    <w:uiPriority w:val="99"/>
    <w:rsid w:val="00CF1836"/>
    <w:pPr>
      <w:shd w:val="clear" w:color="auto" w:fill="FFFFFF"/>
      <w:spacing w:before="360" w:after="120" w:line="240" w:lineRule="atLeast"/>
      <w:ind w:hanging="300"/>
      <w:outlineLvl w:val="2"/>
    </w:pPr>
    <w:rPr>
      <w:rFonts w:asciiTheme="minorHAnsi" w:eastAsiaTheme="minorHAnsi" w:hAnsiTheme="minorHAnsi" w:cstheme="minorBidi"/>
      <w:b/>
      <w:bCs/>
      <w:sz w:val="20"/>
      <w:szCs w:val="20"/>
      <w:lang w:eastAsia="en-US"/>
    </w:rPr>
  </w:style>
  <w:style w:type="character" w:customStyle="1" w:styleId="Teksttreci7Pogrubienie2">
    <w:name w:val="Tekst treści (7) + Pogrubienie2"/>
    <w:basedOn w:val="Teksttreci7"/>
    <w:uiPriority w:val="99"/>
    <w:rsid w:val="00CF1836"/>
    <w:rPr>
      <w:b/>
      <w:bCs/>
      <w:sz w:val="20"/>
      <w:szCs w:val="20"/>
      <w:shd w:val="clear" w:color="auto" w:fill="FFFFFF"/>
    </w:rPr>
  </w:style>
  <w:style w:type="character" w:customStyle="1" w:styleId="Teksttreci7Pogrubienie1">
    <w:name w:val="Tekst treści (7) + Pogrubienie1"/>
    <w:basedOn w:val="Teksttreci7"/>
    <w:uiPriority w:val="99"/>
    <w:rsid w:val="00CF1836"/>
    <w:rPr>
      <w:b/>
      <w:bCs/>
      <w:sz w:val="20"/>
      <w:szCs w:val="20"/>
      <w:shd w:val="clear" w:color="auto" w:fill="FFFFFF"/>
    </w:rPr>
  </w:style>
  <w:style w:type="paragraph" w:customStyle="1" w:styleId="WW-Tekstpodstawowy2">
    <w:name w:val="WW-Tekst podstawowy 2"/>
    <w:basedOn w:val="Normalny"/>
    <w:rsid w:val="00CF1836"/>
    <w:pPr>
      <w:suppressAutoHyphens/>
      <w:spacing w:line="360" w:lineRule="auto"/>
    </w:pPr>
    <w:rPr>
      <w:rFonts w:ascii="Tahoma" w:hAnsi="Tahoma" w:cs="Tahoma"/>
      <w:b/>
      <w:bCs/>
      <w:lang w:eastAsia="ar-SA"/>
    </w:rPr>
  </w:style>
  <w:style w:type="character" w:customStyle="1" w:styleId="Teksttreci10Pogrubienie">
    <w:name w:val="Tekst treści (10) + Pogrubienie"/>
    <w:uiPriority w:val="99"/>
    <w:rsid w:val="00CF1836"/>
    <w:rPr>
      <w:rFonts w:ascii="Times New Roman" w:hAnsi="Times New Roman" w:cs="Times New Roman"/>
      <w:b/>
      <w:bCs/>
      <w:sz w:val="24"/>
      <w:szCs w:val="24"/>
      <w:shd w:val="clear" w:color="auto" w:fill="FFFFFF"/>
    </w:rPr>
  </w:style>
  <w:style w:type="character" w:customStyle="1" w:styleId="Teksttreci6Pogrubienie">
    <w:name w:val="Tekst treści (6) + Pogrubienie"/>
    <w:uiPriority w:val="99"/>
    <w:rsid w:val="00CF1836"/>
    <w:rPr>
      <w:rFonts w:ascii="Times New Roman" w:hAnsi="Times New Roman" w:cs="Times New Roman"/>
      <w:b/>
      <w:bCs/>
      <w:sz w:val="24"/>
      <w:szCs w:val="24"/>
      <w:shd w:val="clear" w:color="auto" w:fill="FFFFFF"/>
    </w:rPr>
  </w:style>
  <w:style w:type="character" w:customStyle="1" w:styleId="Teksttreci315pt">
    <w:name w:val="Tekst treści (3) + 15 pt"/>
    <w:aliases w:val="Małe litery,Tekst treści (7) + 14 pt,Tekst treści + 14 pt,Tekst treści + 12 pt,Tekst treści (11) + 9 pt,Tekst treści (5) + 12 pt,Tekst treści (11) + 15 pt,Tekst treści (11) + 14 pt,Tekst treści (12) + 15 pt"/>
    <w:basedOn w:val="Teksttreci3"/>
    <w:uiPriority w:val="99"/>
    <w:rsid w:val="00CF1836"/>
    <w:rPr>
      <w:b/>
      <w:bCs/>
      <w:smallCaps/>
      <w:sz w:val="30"/>
      <w:szCs w:val="30"/>
      <w:shd w:val="clear" w:color="auto" w:fill="FFFFFF"/>
    </w:rPr>
  </w:style>
  <w:style w:type="character" w:customStyle="1" w:styleId="Nagwek22">
    <w:name w:val="Nagłówek #2 (2)"/>
    <w:basedOn w:val="Domylnaczcionkaakapitu"/>
    <w:link w:val="Nagwek221"/>
    <w:uiPriority w:val="99"/>
    <w:rsid w:val="00CF1836"/>
    <w:rPr>
      <w:b/>
      <w:bCs/>
      <w:shd w:val="clear" w:color="auto" w:fill="FFFFFF"/>
    </w:rPr>
  </w:style>
  <w:style w:type="character" w:customStyle="1" w:styleId="Teksttreci11Bezpogrubienia">
    <w:name w:val="Tekst treści (11) + Bez pogrubienia"/>
    <w:basedOn w:val="Teksttreci11"/>
    <w:uiPriority w:val="99"/>
    <w:rsid w:val="00CF1836"/>
    <w:rPr>
      <w:sz w:val="22"/>
      <w:szCs w:val="22"/>
      <w:shd w:val="clear" w:color="auto" w:fill="FFFFFF"/>
    </w:rPr>
  </w:style>
  <w:style w:type="character" w:customStyle="1" w:styleId="Teksttreci10Pogrubienie12">
    <w:name w:val="Tekst treści (10) + Pogrubienie12"/>
    <w:aliases w:val="Kursywa,Tekst treści (11) + 11 pt,Tekst treści (13) + 12 pt"/>
    <w:basedOn w:val="Teksttreci10"/>
    <w:uiPriority w:val="99"/>
    <w:rsid w:val="00CF1836"/>
    <w:rPr>
      <w:b/>
      <w:bCs/>
      <w:i/>
      <w:iCs/>
      <w:sz w:val="22"/>
      <w:szCs w:val="22"/>
      <w:shd w:val="clear" w:color="auto" w:fill="FFFFFF"/>
    </w:rPr>
  </w:style>
  <w:style w:type="character" w:customStyle="1" w:styleId="Nagwek23">
    <w:name w:val="Nagłówek #2 (3)"/>
    <w:basedOn w:val="Domylnaczcionkaakapitu"/>
    <w:link w:val="Nagwek231"/>
    <w:uiPriority w:val="99"/>
    <w:rsid w:val="00CF1836"/>
    <w:rPr>
      <w:b/>
      <w:bCs/>
      <w:i/>
      <w:iCs/>
      <w:shd w:val="clear" w:color="auto" w:fill="FFFFFF"/>
    </w:rPr>
  </w:style>
  <w:style w:type="character" w:customStyle="1" w:styleId="Teksttreci8Pogrubienie">
    <w:name w:val="Tekst treści (8) + Pogrubienie"/>
    <w:aliases w:val="Kursywa2,Tekst treści (31) + 11 pt,Nagłówek #2 + Bez pogrubienia"/>
    <w:basedOn w:val="Teksttreci8"/>
    <w:uiPriority w:val="99"/>
    <w:rsid w:val="00CF1836"/>
    <w:rPr>
      <w:b/>
      <w:bCs/>
      <w:sz w:val="22"/>
      <w:szCs w:val="22"/>
      <w:shd w:val="clear" w:color="auto" w:fill="FFFFFF"/>
    </w:rPr>
  </w:style>
  <w:style w:type="character" w:customStyle="1" w:styleId="Teksttreci13Pogrubienie">
    <w:name w:val="Tekst treści (13) + Pogrubienie"/>
    <w:basedOn w:val="Teksttreci13"/>
    <w:uiPriority w:val="99"/>
    <w:rsid w:val="00CF1836"/>
    <w:rPr>
      <w:rFonts w:ascii="Times New Roman" w:hAnsi="Times New Roman" w:cs="Times New Roman"/>
      <w:b/>
      <w:bCs/>
      <w:sz w:val="22"/>
      <w:szCs w:val="22"/>
      <w:shd w:val="clear" w:color="auto" w:fill="FFFFFF"/>
    </w:rPr>
  </w:style>
  <w:style w:type="character" w:customStyle="1" w:styleId="Teksttreci146">
    <w:name w:val="Tekst treści (14)6"/>
    <w:basedOn w:val="Teksttreci14"/>
    <w:uiPriority w:val="99"/>
    <w:rsid w:val="00CF1836"/>
    <w:rPr>
      <w:b w:val="0"/>
      <w:bCs w:val="0"/>
      <w:i/>
      <w:iCs/>
      <w:sz w:val="22"/>
      <w:szCs w:val="22"/>
      <w:u w:val="single"/>
      <w:shd w:val="clear" w:color="auto" w:fill="FFFFFF"/>
    </w:rPr>
  </w:style>
  <w:style w:type="character" w:customStyle="1" w:styleId="Nagwek25">
    <w:name w:val="Nagłówek #2 (5)"/>
    <w:basedOn w:val="Domylnaczcionkaakapitu"/>
    <w:link w:val="Nagwek251"/>
    <w:uiPriority w:val="99"/>
    <w:rsid w:val="00CF1836"/>
    <w:rPr>
      <w:b/>
      <w:bCs/>
      <w:shd w:val="clear" w:color="auto" w:fill="FFFFFF"/>
    </w:rPr>
  </w:style>
  <w:style w:type="character" w:customStyle="1" w:styleId="Nagwek25Bezpogrubienia">
    <w:name w:val="Nagłówek #2 (5) + Bez pogrubienia"/>
    <w:basedOn w:val="Nagwek25"/>
    <w:uiPriority w:val="99"/>
    <w:rsid w:val="00CF1836"/>
    <w:rPr>
      <w:b w:val="0"/>
      <w:bCs w:val="0"/>
      <w:shd w:val="clear" w:color="auto" w:fill="FFFFFF"/>
    </w:rPr>
  </w:style>
  <w:style w:type="character" w:customStyle="1" w:styleId="Teksttreci139pt">
    <w:name w:val="Tekst treści (13) + 9 pt"/>
    <w:basedOn w:val="Teksttreci13"/>
    <w:uiPriority w:val="99"/>
    <w:rsid w:val="00CF1836"/>
    <w:rPr>
      <w:rFonts w:ascii="Arial Unicode MS" w:eastAsia="Arial Unicode MS" w:hAnsi="Times New Roman" w:cs="Arial Unicode MS"/>
      <w:b w:val="0"/>
      <w:bCs w:val="0"/>
      <w:noProof/>
      <w:sz w:val="18"/>
      <w:szCs w:val="18"/>
      <w:shd w:val="clear" w:color="auto" w:fill="FFFFFF"/>
    </w:rPr>
  </w:style>
  <w:style w:type="character" w:customStyle="1" w:styleId="Teksttreci109pt">
    <w:name w:val="Tekst treści (10) + 9 pt"/>
    <w:basedOn w:val="Teksttreci10"/>
    <w:uiPriority w:val="99"/>
    <w:rsid w:val="00CF1836"/>
    <w:rPr>
      <w:rFonts w:ascii="Arial Unicode MS" w:eastAsia="Arial Unicode MS" w:cs="Arial Unicode MS"/>
      <w:noProof/>
      <w:sz w:val="18"/>
      <w:szCs w:val="18"/>
      <w:shd w:val="clear" w:color="auto" w:fill="FFFFFF"/>
    </w:rPr>
  </w:style>
  <w:style w:type="character" w:customStyle="1" w:styleId="Teksttreci10Pogrubienie11">
    <w:name w:val="Tekst treści (10) + Pogrubienie11"/>
    <w:basedOn w:val="Teksttreci10"/>
    <w:uiPriority w:val="99"/>
    <w:rsid w:val="00CF1836"/>
    <w:rPr>
      <w:b/>
      <w:bCs/>
      <w:sz w:val="22"/>
      <w:szCs w:val="22"/>
      <w:shd w:val="clear" w:color="auto" w:fill="FFFFFF"/>
    </w:rPr>
  </w:style>
  <w:style w:type="character" w:customStyle="1" w:styleId="Teksttreci17">
    <w:name w:val="Tekst treści (17)"/>
    <w:basedOn w:val="Domylnaczcionkaakapitu"/>
    <w:link w:val="Teksttreci171"/>
    <w:uiPriority w:val="99"/>
    <w:rsid w:val="00CF1836"/>
    <w:rPr>
      <w:rFonts w:ascii="Arial Unicode MS" w:eastAsia="Arial Unicode MS" w:cs="Arial Unicode MS"/>
      <w:noProof/>
      <w:sz w:val="78"/>
      <w:szCs w:val="78"/>
      <w:shd w:val="clear" w:color="auto" w:fill="FFFFFF"/>
    </w:rPr>
  </w:style>
  <w:style w:type="character" w:customStyle="1" w:styleId="Teksttreci18">
    <w:name w:val="Tekst treści (18)"/>
    <w:basedOn w:val="Domylnaczcionkaakapitu"/>
    <w:link w:val="Teksttreci181"/>
    <w:uiPriority w:val="99"/>
    <w:rsid w:val="00CF1836"/>
    <w:rPr>
      <w:rFonts w:ascii="Arial Unicode MS" w:eastAsia="Arial Unicode MS" w:cs="Arial Unicode MS"/>
      <w:noProof/>
      <w:sz w:val="78"/>
      <w:szCs w:val="78"/>
      <w:shd w:val="clear" w:color="auto" w:fill="FFFFFF"/>
    </w:rPr>
  </w:style>
  <w:style w:type="character" w:customStyle="1" w:styleId="Teksttreci19">
    <w:name w:val="Tekst treści (19)"/>
    <w:basedOn w:val="Domylnaczcionkaakapitu"/>
    <w:link w:val="Teksttreci191"/>
    <w:uiPriority w:val="99"/>
    <w:rsid w:val="00CF1836"/>
    <w:rPr>
      <w:rFonts w:ascii="Arial Unicode MS" w:eastAsia="Arial Unicode MS" w:cs="Arial Unicode MS"/>
      <w:noProof/>
      <w:sz w:val="78"/>
      <w:szCs w:val="78"/>
      <w:shd w:val="clear" w:color="auto" w:fill="FFFFFF"/>
    </w:rPr>
  </w:style>
  <w:style w:type="character" w:customStyle="1" w:styleId="Teksttreci20">
    <w:name w:val="Tekst treści (20)"/>
    <w:basedOn w:val="Domylnaczcionkaakapitu"/>
    <w:link w:val="Teksttreci201"/>
    <w:uiPriority w:val="99"/>
    <w:rsid w:val="00CF1836"/>
    <w:rPr>
      <w:rFonts w:ascii="Arial Unicode MS" w:eastAsia="Arial Unicode MS" w:cs="Arial Unicode MS"/>
      <w:noProof/>
      <w:sz w:val="78"/>
      <w:szCs w:val="78"/>
      <w:shd w:val="clear" w:color="auto" w:fill="FFFFFF"/>
    </w:rPr>
  </w:style>
  <w:style w:type="character" w:customStyle="1" w:styleId="Teksttreci210">
    <w:name w:val="Tekst treści (21)"/>
    <w:basedOn w:val="Domylnaczcionkaakapitu"/>
    <w:link w:val="Teksttreci211"/>
    <w:uiPriority w:val="99"/>
    <w:rsid w:val="00CF1836"/>
    <w:rPr>
      <w:rFonts w:ascii="Arial Unicode MS" w:eastAsia="Arial Unicode MS" w:cs="Arial Unicode MS"/>
      <w:noProof/>
      <w:sz w:val="78"/>
      <w:szCs w:val="78"/>
      <w:shd w:val="clear" w:color="auto" w:fill="FFFFFF"/>
    </w:rPr>
  </w:style>
  <w:style w:type="character" w:customStyle="1" w:styleId="Teksttreci220">
    <w:name w:val="Tekst treści (22)"/>
    <w:basedOn w:val="Domylnaczcionkaakapitu"/>
    <w:link w:val="Teksttreci221"/>
    <w:uiPriority w:val="99"/>
    <w:rsid w:val="00CF1836"/>
    <w:rPr>
      <w:rFonts w:ascii="Arial Unicode MS" w:eastAsia="Arial Unicode MS" w:cs="Arial Unicode MS"/>
      <w:noProof/>
      <w:sz w:val="78"/>
      <w:szCs w:val="78"/>
      <w:shd w:val="clear" w:color="auto" w:fill="FFFFFF"/>
    </w:rPr>
  </w:style>
  <w:style w:type="character" w:customStyle="1" w:styleId="Teksttreci23">
    <w:name w:val="Tekst treści (23)"/>
    <w:basedOn w:val="Domylnaczcionkaakapitu"/>
    <w:link w:val="Teksttreci231"/>
    <w:uiPriority w:val="99"/>
    <w:rsid w:val="00CF1836"/>
    <w:rPr>
      <w:rFonts w:ascii="Arial" w:hAnsi="Arial" w:cs="Arial"/>
      <w:noProof/>
      <w:sz w:val="100"/>
      <w:szCs w:val="100"/>
      <w:shd w:val="clear" w:color="auto" w:fill="FFFFFF"/>
    </w:rPr>
  </w:style>
  <w:style w:type="character" w:customStyle="1" w:styleId="Teksttreci24">
    <w:name w:val="Tekst treści (24)"/>
    <w:basedOn w:val="Domylnaczcionkaakapitu"/>
    <w:link w:val="Teksttreci241"/>
    <w:uiPriority w:val="99"/>
    <w:rsid w:val="00CF1836"/>
    <w:rPr>
      <w:rFonts w:ascii="Arial Unicode MS" w:eastAsia="Arial Unicode MS" w:cs="Arial Unicode MS"/>
      <w:noProof/>
      <w:sz w:val="78"/>
      <w:szCs w:val="78"/>
      <w:shd w:val="clear" w:color="auto" w:fill="FFFFFF"/>
    </w:rPr>
  </w:style>
  <w:style w:type="character" w:customStyle="1" w:styleId="Teksttreci25">
    <w:name w:val="Tekst treści (25)"/>
    <w:basedOn w:val="Domylnaczcionkaakapitu"/>
    <w:link w:val="Teksttreci251"/>
    <w:uiPriority w:val="99"/>
    <w:rsid w:val="00CF1836"/>
    <w:rPr>
      <w:rFonts w:ascii="Arial Unicode MS" w:eastAsia="Arial Unicode MS" w:cs="Arial Unicode MS"/>
      <w:noProof/>
      <w:sz w:val="78"/>
      <w:szCs w:val="78"/>
      <w:shd w:val="clear" w:color="auto" w:fill="FFFFFF"/>
    </w:rPr>
  </w:style>
  <w:style w:type="character" w:customStyle="1" w:styleId="Teksttreci26">
    <w:name w:val="Tekst treści (26)"/>
    <w:basedOn w:val="Domylnaczcionkaakapitu"/>
    <w:link w:val="Teksttreci261"/>
    <w:uiPriority w:val="99"/>
    <w:rsid w:val="00CF1836"/>
    <w:rPr>
      <w:rFonts w:ascii="Arial Unicode MS" w:eastAsia="Arial Unicode MS" w:cs="Arial Unicode MS"/>
      <w:noProof/>
      <w:sz w:val="78"/>
      <w:szCs w:val="78"/>
      <w:shd w:val="clear" w:color="auto" w:fill="FFFFFF"/>
    </w:rPr>
  </w:style>
  <w:style w:type="character" w:customStyle="1" w:styleId="Teksttreci27">
    <w:name w:val="Tekst treści (27)"/>
    <w:basedOn w:val="Domylnaczcionkaakapitu"/>
    <w:link w:val="Teksttreci271"/>
    <w:uiPriority w:val="99"/>
    <w:rsid w:val="00CF1836"/>
    <w:rPr>
      <w:rFonts w:ascii="Arial Unicode MS" w:eastAsia="Arial Unicode MS" w:cs="Arial Unicode MS"/>
      <w:noProof/>
      <w:sz w:val="78"/>
      <w:szCs w:val="78"/>
      <w:shd w:val="clear" w:color="auto" w:fill="FFFFFF"/>
    </w:rPr>
  </w:style>
  <w:style w:type="character" w:customStyle="1" w:styleId="Teksttreci28">
    <w:name w:val="Tekst treści (28)"/>
    <w:basedOn w:val="Domylnaczcionkaakapitu"/>
    <w:link w:val="Teksttreci281"/>
    <w:uiPriority w:val="99"/>
    <w:rsid w:val="00CF1836"/>
    <w:rPr>
      <w:rFonts w:ascii="Arial Unicode MS" w:eastAsia="Arial Unicode MS" w:cs="Arial Unicode MS"/>
      <w:noProof/>
      <w:sz w:val="78"/>
      <w:szCs w:val="78"/>
      <w:shd w:val="clear" w:color="auto" w:fill="FFFFFF"/>
    </w:rPr>
  </w:style>
  <w:style w:type="character" w:customStyle="1" w:styleId="Teksttreci29">
    <w:name w:val="Tekst treści (29)"/>
    <w:basedOn w:val="Domylnaczcionkaakapitu"/>
    <w:link w:val="Teksttreci291"/>
    <w:uiPriority w:val="99"/>
    <w:rsid w:val="00CF1836"/>
    <w:rPr>
      <w:rFonts w:ascii="Arial Unicode MS" w:eastAsia="Arial Unicode MS" w:cs="Arial Unicode MS"/>
      <w:noProof/>
      <w:sz w:val="78"/>
      <w:szCs w:val="78"/>
      <w:shd w:val="clear" w:color="auto" w:fill="FFFFFF"/>
    </w:rPr>
  </w:style>
  <w:style w:type="character" w:customStyle="1" w:styleId="Teksttreci30">
    <w:name w:val="Tekst treści (30)"/>
    <w:basedOn w:val="Domylnaczcionkaakapitu"/>
    <w:link w:val="Teksttreci301"/>
    <w:uiPriority w:val="99"/>
    <w:rsid w:val="00CF1836"/>
    <w:rPr>
      <w:rFonts w:ascii="Arial Unicode MS" w:eastAsia="Arial Unicode MS" w:cs="Arial Unicode MS"/>
      <w:noProof/>
      <w:sz w:val="78"/>
      <w:szCs w:val="78"/>
      <w:shd w:val="clear" w:color="auto" w:fill="FFFFFF"/>
    </w:rPr>
  </w:style>
  <w:style w:type="character" w:customStyle="1" w:styleId="Teksttreci310">
    <w:name w:val="Tekst treści (31)"/>
    <w:basedOn w:val="Domylnaczcionkaakapitu"/>
    <w:link w:val="Teksttreci311"/>
    <w:uiPriority w:val="99"/>
    <w:rsid w:val="00CF1836"/>
    <w:rPr>
      <w:rFonts w:ascii="Arial" w:hAnsi="Arial" w:cs="Arial"/>
      <w:noProof/>
      <w:sz w:val="100"/>
      <w:szCs w:val="100"/>
      <w:shd w:val="clear" w:color="auto" w:fill="FFFFFF"/>
    </w:rPr>
  </w:style>
  <w:style w:type="character" w:customStyle="1" w:styleId="Nagwek12">
    <w:name w:val="Nagłówek #1 (2)"/>
    <w:basedOn w:val="Domylnaczcionkaakapitu"/>
    <w:link w:val="Nagwek121"/>
    <w:uiPriority w:val="99"/>
    <w:rsid w:val="00CF1836"/>
    <w:rPr>
      <w:rFonts w:ascii="Arial" w:hAnsi="Arial" w:cs="Arial"/>
      <w:noProof/>
      <w:sz w:val="100"/>
      <w:szCs w:val="100"/>
      <w:shd w:val="clear" w:color="auto" w:fill="FFFFFF"/>
    </w:rPr>
  </w:style>
  <w:style w:type="character" w:customStyle="1" w:styleId="Teksttreci37">
    <w:name w:val="Tekst treści (37)"/>
    <w:basedOn w:val="Domylnaczcionkaakapitu"/>
    <w:link w:val="Teksttreci371"/>
    <w:uiPriority w:val="99"/>
    <w:rsid w:val="00CF1836"/>
    <w:rPr>
      <w:b/>
      <w:bCs/>
      <w:shd w:val="clear" w:color="auto" w:fill="FFFFFF"/>
    </w:rPr>
  </w:style>
  <w:style w:type="character" w:customStyle="1" w:styleId="Podpistabeli">
    <w:name w:val="Podpis tabeli"/>
    <w:basedOn w:val="Domylnaczcionkaakapitu"/>
    <w:link w:val="Podpistabeli1"/>
    <w:uiPriority w:val="99"/>
    <w:rsid w:val="00CF1836"/>
    <w:rPr>
      <w:b/>
      <w:bCs/>
      <w:shd w:val="clear" w:color="auto" w:fill="FFFFFF"/>
    </w:rPr>
  </w:style>
  <w:style w:type="character" w:customStyle="1" w:styleId="Teksttreci38">
    <w:name w:val="Tekst treści (38)"/>
    <w:basedOn w:val="Domylnaczcionkaakapitu"/>
    <w:link w:val="Teksttreci381"/>
    <w:uiPriority w:val="99"/>
    <w:rsid w:val="00CF1836"/>
    <w:rPr>
      <w:sz w:val="18"/>
      <w:szCs w:val="18"/>
      <w:shd w:val="clear" w:color="auto" w:fill="FFFFFF"/>
    </w:rPr>
  </w:style>
  <w:style w:type="character" w:customStyle="1" w:styleId="Teksttreci40">
    <w:name w:val="Tekst treści (40)"/>
    <w:basedOn w:val="Domylnaczcionkaakapitu"/>
    <w:link w:val="Teksttreci401"/>
    <w:uiPriority w:val="99"/>
    <w:rsid w:val="00CF1836"/>
    <w:rPr>
      <w:sz w:val="18"/>
      <w:szCs w:val="18"/>
      <w:shd w:val="clear" w:color="auto" w:fill="FFFFFF"/>
    </w:rPr>
  </w:style>
  <w:style w:type="character" w:customStyle="1" w:styleId="Teksttreci39">
    <w:name w:val="Tekst treści (39)"/>
    <w:basedOn w:val="Domylnaczcionkaakapitu"/>
    <w:link w:val="Teksttreci391"/>
    <w:uiPriority w:val="99"/>
    <w:rsid w:val="00CF1836"/>
    <w:rPr>
      <w:sz w:val="18"/>
      <w:szCs w:val="18"/>
      <w:shd w:val="clear" w:color="auto" w:fill="FFFFFF"/>
    </w:rPr>
  </w:style>
  <w:style w:type="character" w:customStyle="1" w:styleId="Nagwek26">
    <w:name w:val="Nagłówek #2 (6)"/>
    <w:basedOn w:val="Domylnaczcionkaakapitu"/>
    <w:link w:val="Nagwek261"/>
    <w:uiPriority w:val="99"/>
    <w:rsid w:val="00CF1836"/>
    <w:rPr>
      <w:b/>
      <w:bCs/>
      <w:shd w:val="clear" w:color="auto" w:fill="FFFFFF"/>
    </w:rPr>
  </w:style>
  <w:style w:type="character" w:customStyle="1" w:styleId="Teksttreci8Pogrubienie4">
    <w:name w:val="Tekst treści (8) + Pogrubienie4"/>
    <w:basedOn w:val="Teksttreci8"/>
    <w:uiPriority w:val="99"/>
    <w:rsid w:val="00CF1836"/>
    <w:rPr>
      <w:b/>
      <w:bCs/>
      <w:sz w:val="22"/>
      <w:szCs w:val="22"/>
      <w:shd w:val="clear" w:color="auto" w:fill="FFFFFF"/>
    </w:rPr>
  </w:style>
  <w:style w:type="character" w:customStyle="1" w:styleId="Nagwek27">
    <w:name w:val="Nagłówek #2 (7)"/>
    <w:basedOn w:val="Domylnaczcionkaakapitu"/>
    <w:link w:val="Nagwek271"/>
    <w:uiPriority w:val="99"/>
    <w:rsid w:val="00CF1836"/>
    <w:rPr>
      <w:b/>
      <w:bCs/>
      <w:i/>
      <w:iCs/>
      <w:shd w:val="clear" w:color="auto" w:fill="FFFFFF"/>
    </w:rPr>
  </w:style>
  <w:style w:type="character" w:customStyle="1" w:styleId="Teksttreci89pt">
    <w:name w:val="Tekst treści (8) + 9 pt"/>
    <w:basedOn w:val="Teksttreci8"/>
    <w:uiPriority w:val="99"/>
    <w:rsid w:val="00CF1836"/>
    <w:rPr>
      <w:rFonts w:ascii="Arial Unicode MS" w:eastAsia="Arial Unicode MS" w:cs="Arial Unicode MS"/>
      <w:noProof/>
      <w:sz w:val="18"/>
      <w:szCs w:val="18"/>
      <w:shd w:val="clear" w:color="auto" w:fill="FFFFFF"/>
    </w:rPr>
  </w:style>
  <w:style w:type="character" w:customStyle="1" w:styleId="Nagwek27Bezkursywy">
    <w:name w:val="Nagłówek #2 (7) + Bez kursywy"/>
    <w:basedOn w:val="Nagwek27"/>
    <w:uiPriority w:val="99"/>
    <w:rsid w:val="00CF1836"/>
    <w:rPr>
      <w:rFonts w:ascii="Arial Unicode MS" w:eastAsia="Arial Unicode MS" w:cs="Arial Unicode MS"/>
      <w:b/>
      <w:bCs/>
      <w:i w:val="0"/>
      <w:iCs w:val="0"/>
      <w:noProof/>
      <w:shd w:val="clear" w:color="auto" w:fill="FFFFFF"/>
    </w:rPr>
  </w:style>
  <w:style w:type="character" w:customStyle="1" w:styleId="Nagwek28">
    <w:name w:val="Nagłówek #2 (8)"/>
    <w:basedOn w:val="Domylnaczcionkaakapitu"/>
    <w:link w:val="Nagwek281"/>
    <w:uiPriority w:val="99"/>
    <w:rsid w:val="00CF1836"/>
    <w:rPr>
      <w:b/>
      <w:bCs/>
      <w:i/>
      <w:iCs/>
      <w:shd w:val="clear" w:color="auto" w:fill="FFFFFF"/>
    </w:rPr>
  </w:style>
  <w:style w:type="character" w:customStyle="1" w:styleId="Teksttreci109pt4">
    <w:name w:val="Tekst treści (10) + 9 pt4"/>
    <w:basedOn w:val="Teksttreci10"/>
    <w:uiPriority w:val="99"/>
    <w:rsid w:val="00CF1836"/>
    <w:rPr>
      <w:rFonts w:ascii="Arial Unicode MS" w:eastAsia="Arial Unicode MS" w:cs="Arial Unicode MS"/>
      <w:noProof/>
      <w:sz w:val="18"/>
      <w:szCs w:val="18"/>
      <w:shd w:val="clear" w:color="auto" w:fill="FFFFFF"/>
    </w:rPr>
  </w:style>
  <w:style w:type="character" w:customStyle="1" w:styleId="Teksttreci32">
    <w:name w:val="Tekst treści (32)"/>
    <w:basedOn w:val="Domylnaczcionkaakapitu"/>
    <w:link w:val="Teksttreci321"/>
    <w:uiPriority w:val="99"/>
    <w:rsid w:val="00CF1836"/>
    <w:rPr>
      <w:shd w:val="clear" w:color="auto" w:fill="FFFFFF"/>
    </w:rPr>
  </w:style>
  <w:style w:type="character" w:customStyle="1" w:styleId="Teksttreci139pt3">
    <w:name w:val="Tekst treści (13) + 9 pt3"/>
    <w:basedOn w:val="Teksttreci13"/>
    <w:uiPriority w:val="99"/>
    <w:rsid w:val="00CF1836"/>
    <w:rPr>
      <w:rFonts w:ascii="Arial Unicode MS" w:eastAsia="Arial Unicode MS" w:hAnsi="Times New Roman" w:cs="Arial Unicode MS"/>
      <w:b w:val="0"/>
      <w:bCs w:val="0"/>
      <w:noProof/>
      <w:sz w:val="18"/>
      <w:szCs w:val="18"/>
      <w:shd w:val="clear" w:color="auto" w:fill="FFFFFF"/>
    </w:rPr>
  </w:style>
  <w:style w:type="character" w:customStyle="1" w:styleId="Teksttreci13Pogrubienie5">
    <w:name w:val="Tekst treści (13) + Pogrubienie5"/>
    <w:basedOn w:val="Teksttreci13"/>
    <w:uiPriority w:val="99"/>
    <w:rsid w:val="00CF1836"/>
    <w:rPr>
      <w:rFonts w:ascii="Times New Roman" w:hAnsi="Times New Roman" w:cs="Times New Roman"/>
      <w:b/>
      <w:bCs/>
      <w:sz w:val="22"/>
      <w:szCs w:val="22"/>
      <w:shd w:val="clear" w:color="auto" w:fill="FFFFFF"/>
    </w:rPr>
  </w:style>
  <w:style w:type="character" w:customStyle="1" w:styleId="Teksttreci9pt">
    <w:name w:val="Tekst treści + 9 pt"/>
    <w:basedOn w:val="Teksttreci"/>
    <w:uiPriority w:val="99"/>
    <w:rsid w:val="00CF1836"/>
    <w:rPr>
      <w:rFonts w:ascii="Arial Unicode MS" w:eastAsia="Arial Unicode MS" w:cs="Arial Unicode MS"/>
      <w:noProof/>
      <w:sz w:val="18"/>
      <w:szCs w:val="18"/>
      <w:shd w:val="clear" w:color="auto" w:fill="FFFFFF"/>
    </w:rPr>
  </w:style>
  <w:style w:type="character" w:customStyle="1" w:styleId="Teksttreci33">
    <w:name w:val="Tekst treści (33)"/>
    <w:basedOn w:val="Domylnaczcionkaakapitu"/>
    <w:link w:val="Teksttreci331"/>
    <w:uiPriority w:val="99"/>
    <w:rsid w:val="00CF1836"/>
    <w:rPr>
      <w:shd w:val="clear" w:color="auto" w:fill="FFFFFF"/>
    </w:rPr>
  </w:style>
  <w:style w:type="character" w:customStyle="1" w:styleId="Teksttreci33Pogrubienie">
    <w:name w:val="Tekst treści (33) + Pogrubienie"/>
    <w:basedOn w:val="Teksttreci33"/>
    <w:uiPriority w:val="99"/>
    <w:rsid w:val="00CF1836"/>
    <w:rPr>
      <w:b/>
      <w:bCs/>
      <w:shd w:val="clear" w:color="auto" w:fill="FFFFFF"/>
    </w:rPr>
  </w:style>
  <w:style w:type="character" w:customStyle="1" w:styleId="Podpistabeli2">
    <w:name w:val="Podpis tabeli (2)"/>
    <w:basedOn w:val="Domylnaczcionkaakapitu"/>
    <w:link w:val="Podpistabeli21"/>
    <w:uiPriority w:val="99"/>
    <w:rsid w:val="00CF1836"/>
    <w:rPr>
      <w:shd w:val="clear" w:color="auto" w:fill="FFFFFF"/>
    </w:rPr>
  </w:style>
  <w:style w:type="character" w:customStyle="1" w:styleId="Teksttreci36">
    <w:name w:val="Tekst treści (36)"/>
    <w:basedOn w:val="Domylnaczcionkaakapitu"/>
    <w:link w:val="Teksttreci361"/>
    <w:uiPriority w:val="99"/>
    <w:rsid w:val="00CF1836"/>
    <w:rPr>
      <w:sz w:val="12"/>
      <w:szCs w:val="12"/>
      <w:shd w:val="clear" w:color="auto" w:fill="FFFFFF"/>
    </w:rPr>
  </w:style>
  <w:style w:type="character" w:customStyle="1" w:styleId="Teksttreci34">
    <w:name w:val="Tekst treści (34)"/>
    <w:basedOn w:val="Domylnaczcionkaakapitu"/>
    <w:link w:val="Teksttreci341"/>
    <w:uiPriority w:val="99"/>
    <w:rsid w:val="00CF1836"/>
    <w:rPr>
      <w:sz w:val="16"/>
      <w:szCs w:val="16"/>
      <w:shd w:val="clear" w:color="auto" w:fill="FFFFFF"/>
    </w:rPr>
  </w:style>
  <w:style w:type="character" w:customStyle="1" w:styleId="Teksttreci346pt">
    <w:name w:val="Tekst treści (34) + 6 pt"/>
    <w:basedOn w:val="Teksttreci34"/>
    <w:uiPriority w:val="99"/>
    <w:rsid w:val="00CF1836"/>
    <w:rPr>
      <w:sz w:val="12"/>
      <w:szCs w:val="12"/>
      <w:shd w:val="clear" w:color="auto" w:fill="FFFFFF"/>
    </w:rPr>
  </w:style>
  <w:style w:type="character" w:customStyle="1" w:styleId="Teksttreci35">
    <w:name w:val="Tekst treści (35)"/>
    <w:basedOn w:val="Domylnaczcionkaakapitu"/>
    <w:link w:val="Teksttreci351"/>
    <w:uiPriority w:val="99"/>
    <w:rsid w:val="00CF1836"/>
    <w:rPr>
      <w:sz w:val="16"/>
      <w:szCs w:val="16"/>
      <w:shd w:val="clear" w:color="auto" w:fill="FFFFFF"/>
    </w:rPr>
  </w:style>
  <w:style w:type="character" w:customStyle="1" w:styleId="Teksttreci356pt">
    <w:name w:val="Tekst treści (35) + 6 pt"/>
    <w:basedOn w:val="Teksttreci35"/>
    <w:uiPriority w:val="99"/>
    <w:rsid w:val="00CF1836"/>
    <w:rPr>
      <w:sz w:val="12"/>
      <w:szCs w:val="12"/>
      <w:shd w:val="clear" w:color="auto" w:fill="FFFFFF"/>
    </w:rPr>
  </w:style>
  <w:style w:type="character" w:customStyle="1" w:styleId="Nagwek29">
    <w:name w:val="Nagłówek #2 (9)"/>
    <w:basedOn w:val="Domylnaczcionkaakapitu"/>
    <w:link w:val="Nagwek291"/>
    <w:uiPriority w:val="99"/>
    <w:rsid w:val="00CF1836"/>
    <w:rPr>
      <w:b/>
      <w:bCs/>
      <w:i/>
      <w:iCs/>
      <w:shd w:val="clear" w:color="auto" w:fill="FFFFFF"/>
    </w:rPr>
  </w:style>
  <w:style w:type="character" w:customStyle="1" w:styleId="Teksttreci8Pogrubienie3">
    <w:name w:val="Tekst treści (8) + Pogrubienie3"/>
    <w:basedOn w:val="Teksttreci8"/>
    <w:uiPriority w:val="99"/>
    <w:rsid w:val="00CF1836"/>
    <w:rPr>
      <w:b/>
      <w:bCs/>
      <w:sz w:val="22"/>
      <w:szCs w:val="22"/>
      <w:shd w:val="clear" w:color="auto" w:fill="FFFFFF"/>
    </w:rPr>
  </w:style>
  <w:style w:type="character" w:customStyle="1" w:styleId="Teksttreci89pt4">
    <w:name w:val="Tekst treści (8) + 9 pt4"/>
    <w:basedOn w:val="Teksttreci8"/>
    <w:uiPriority w:val="99"/>
    <w:rsid w:val="00CF1836"/>
    <w:rPr>
      <w:rFonts w:ascii="Arial Unicode MS" w:eastAsia="Arial Unicode MS" w:cs="Arial Unicode MS"/>
      <w:noProof/>
      <w:sz w:val="18"/>
      <w:szCs w:val="18"/>
      <w:shd w:val="clear" w:color="auto" w:fill="FFFFFF"/>
    </w:rPr>
  </w:style>
  <w:style w:type="character" w:customStyle="1" w:styleId="Nagwek210">
    <w:name w:val="Nagłówek #2 (10)"/>
    <w:basedOn w:val="Domylnaczcionkaakapitu"/>
    <w:link w:val="Nagwek2101"/>
    <w:uiPriority w:val="99"/>
    <w:rsid w:val="00CF1836"/>
    <w:rPr>
      <w:b/>
      <w:bCs/>
      <w:i/>
      <w:iCs/>
      <w:shd w:val="clear" w:color="auto" w:fill="FFFFFF"/>
    </w:rPr>
  </w:style>
  <w:style w:type="character" w:customStyle="1" w:styleId="Teksttreci417">
    <w:name w:val="Tekst treści (41)"/>
    <w:basedOn w:val="Domylnaczcionkaakapitu"/>
    <w:link w:val="Teksttreci4110"/>
    <w:uiPriority w:val="99"/>
    <w:rsid w:val="00CF1836"/>
    <w:rPr>
      <w:rFonts w:ascii="Times New Roman" w:hAnsi="Times New Roman" w:cs="Times New Roman"/>
      <w:noProof/>
      <w:sz w:val="20"/>
      <w:szCs w:val="20"/>
      <w:shd w:val="clear" w:color="auto" w:fill="FFFFFF"/>
    </w:rPr>
  </w:style>
  <w:style w:type="character" w:customStyle="1" w:styleId="Teksttreci10Pogrubienie10">
    <w:name w:val="Tekst treści (10) + Pogrubienie10"/>
    <w:basedOn w:val="Teksttreci10"/>
    <w:uiPriority w:val="99"/>
    <w:rsid w:val="00CF1836"/>
    <w:rPr>
      <w:b/>
      <w:bCs/>
      <w:sz w:val="22"/>
      <w:szCs w:val="22"/>
      <w:shd w:val="clear" w:color="auto" w:fill="FFFFFF"/>
    </w:rPr>
  </w:style>
  <w:style w:type="character" w:customStyle="1" w:styleId="Teksttreci2a">
    <w:name w:val="Tekst treści2"/>
    <w:basedOn w:val="Teksttreci"/>
    <w:uiPriority w:val="99"/>
    <w:rsid w:val="00CF1836"/>
    <w:rPr>
      <w:sz w:val="22"/>
      <w:szCs w:val="22"/>
      <w:u w:val="single"/>
      <w:shd w:val="clear" w:color="auto" w:fill="FFFFFF"/>
    </w:rPr>
  </w:style>
  <w:style w:type="character" w:customStyle="1" w:styleId="Teksttreci10Pogrubienie9">
    <w:name w:val="Tekst treści (10) + Pogrubienie9"/>
    <w:basedOn w:val="Teksttreci10"/>
    <w:uiPriority w:val="99"/>
    <w:rsid w:val="00CF1836"/>
    <w:rPr>
      <w:b/>
      <w:bCs/>
      <w:sz w:val="22"/>
      <w:szCs w:val="22"/>
      <w:shd w:val="clear" w:color="auto" w:fill="FFFFFF"/>
    </w:rPr>
  </w:style>
  <w:style w:type="character" w:customStyle="1" w:styleId="Teksttreci13pt">
    <w:name w:val="Tekst treści + 13 pt"/>
    <w:aliases w:val="Małe litery5"/>
    <w:basedOn w:val="Teksttreci"/>
    <w:uiPriority w:val="99"/>
    <w:rsid w:val="00CF1836"/>
    <w:rPr>
      <w:smallCaps/>
      <w:sz w:val="26"/>
      <w:szCs w:val="26"/>
      <w:shd w:val="clear" w:color="auto" w:fill="FFFFFF"/>
    </w:rPr>
  </w:style>
  <w:style w:type="character" w:customStyle="1" w:styleId="Teksttreci10Pogrubienie8">
    <w:name w:val="Tekst treści (10) + Pogrubienie8"/>
    <w:basedOn w:val="Teksttreci10"/>
    <w:uiPriority w:val="99"/>
    <w:rsid w:val="00CF1836"/>
    <w:rPr>
      <w:b/>
      <w:bCs/>
      <w:sz w:val="22"/>
      <w:szCs w:val="22"/>
      <w:shd w:val="clear" w:color="auto" w:fill="FFFFFF"/>
    </w:rPr>
  </w:style>
  <w:style w:type="character" w:customStyle="1" w:styleId="Podpistabeli3">
    <w:name w:val="Podpis tabeli (3)"/>
    <w:basedOn w:val="Domylnaczcionkaakapitu"/>
    <w:link w:val="Podpistabeli31"/>
    <w:uiPriority w:val="99"/>
    <w:rsid w:val="00CF1836"/>
    <w:rPr>
      <w:b/>
      <w:bCs/>
      <w:shd w:val="clear" w:color="auto" w:fill="FFFFFF"/>
    </w:rPr>
  </w:style>
  <w:style w:type="character" w:customStyle="1" w:styleId="Teksttreci420">
    <w:name w:val="Tekst treści (42)"/>
    <w:basedOn w:val="Domylnaczcionkaakapitu"/>
    <w:link w:val="Teksttreci421"/>
    <w:uiPriority w:val="99"/>
    <w:rsid w:val="00CF1836"/>
    <w:rPr>
      <w:sz w:val="18"/>
      <w:szCs w:val="18"/>
      <w:shd w:val="clear" w:color="auto" w:fill="FFFFFF"/>
    </w:rPr>
  </w:style>
  <w:style w:type="character" w:customStyle="1" w:styleId="Teksttreci430">
    <w:name w:val="Tekst treści (43)"/>
    <w:basedOn w:val="Domylnaczcionkaakapitu"/>
    <w:link w:val="Teksttreci431"/>
    <w:uiPriority w:val="99"/>
    <w:rsid w:val="00CF1836"/>
    <w:rPr>
      <w:sz w:val="18"/>
      <w:szCs w:val="18"/>
      <w:shd w:val="clear" w:color="auto" w:fill="FFFFFF"/>
    </w:rPr>
  </w:style>
  <w:style w:type="character" w:customStyle="1" w:styleId="Teksttreci1513pt">
    <w:name w:val="Tekst treści (15) + 13 pt"/>
    <w:aliases w:val="Małe litery4,Tekst treści + 15 pt"/>
    <w:basedOn w:val="Teksttreci15"/>
    <w:uiPriority w:val="99"/>
    <w:rsid w:val="00CF1836"/>
    <w:rPr>
      <w:b w:val="0"/>
      <w:bCs w:val="0"/>
      <w:smallCaps/>
      <w:sz w:val="26"/>
      <w:szCs w:val="26"/>
      <w:shd w:val="clear" w:color="auto" w:fill="FFFFFF"/>
    </w:rPr>
  </w:style>
  <w:style w:type="character" w:customStyle="1" w:styleId="Teksttreci89pt3">
    <w:name w:val="Tekst treści (8) + 9 pt3"/>
    <w:basedOn w:val="Teksttreci8"/>
    <w:uiPriority w:val="99"/>
    <w:rsid w:val="00CF1836"/>
    <w:rPr>
      <w:rFonts w:ascii="Arial Unicode MS" w:eastAsia="Arial Unicode MS" w:cs="Arial Unicode MS"/>
      <w:noProof/>
      <w:sz w:val="18"/>
      <w:szCs w:val="18"/>
      <w:shd w:val="clear" w:color="auto" w:fill="FFFFFF"/>
    </w:rPr>
  </w:style>
  <w:style w:type="character" w:customStyle="1" w:styleId="Teksttreci1513pt1">
    <w:name w:val="Tekst treści (15) + 13 pt1"/>
    <w:aliases w:val="Małe litery3,Tekst treści (19) + 9 pt,Tekst treści (13) + 15 pt"/>
    <w:basedOn w:val="Teksttreci15"/>
    <w:uiPriority w:val="99"/>
    <w:rsid w:val="00CF1836"/>
    <w:rPr>
      <w:b w:val="0"/>
      <w:bCs w:val="0"/>
      <w:smallCaps/>
      <w:sz w:val="26"/>
      <w:szCs w:val="26"/>
      <w:shd w:val="clear" w:color="auto" w:fill="FFFFFF"/>
    </w:rPr>
  </w:style>
  <w:style w:type="character" w:customStyle="1" w:styleId="Teksttreci10Pogrubienie7">
    <w:name w:val="Tekst treści (10) + Pogrubienie7"/>
    <w:basedOn w:val="Teksttreci10"/>
    <w:uiPriority w:val="99"/>
    <w:rsid w:val="00CF1836"/>
    <w:rPr>
      <w:b/>
      <w:bCs/>
      <w:sz w:val="22"/>
      <w:szCs w:val="22"/>
      <w:shd w:val="clear" w:color="auto" w:fill="FFFFFF"/>
    </w:rPr>
  </w:style>
  <w:style w:type="character" w:customStyle="1" w:styleId="Teksttreci145">
    <w:name w:val="Tekst treści (14)5"/>
    <w:basedOn w:val="Teksttreci14"/>
    <w:uiPriority w:val="99"/>
    <w:rsid w:val="00CF1836"/>
    <w:rPr>
      <w:b w:val="0"/>
      <w:bCs w:val="0"/>
      <w:i/>
      <w:iCs/>
      <w:sz w:val="22"/>
      <w:szCs w:val="22"/>
      <w:u w:val="single"/>
      <w:shd w:val="clear" w:color="auto" w:fill="FFFFFF"/>
    </w:rPr>
  </w:style>
  <w:style w:type="character" w:customStyle="1" w:styleId="Teksttreci440">
    <w:name w:val="Tekst treści (44)"/>
    <w:basedOn w:val="Domylnaczcionkaakapitu"/>
    <w:link w:val="Teksttreci441"/>
    <w:uiPriority w:val="99"/>
    <w:rsid w:val="00CF1836"/>
    <w:rPr>
      <w:i/>
      <w:iCs/>
      <w:shd w:val="clear" w:color="auto" w:fill="FFFFFF"/>
    </w:rPr>
  </w:style>
  <w:style w:type="character" w:customStyle="1" w:styleId="Teksttreci8Pogrubienie2">
    <w:name w:val="Tekst treści (8) + Pogrubienie2"/>
    <w:basedOn w:val="Teksttreci8"/>
    <w:uiPriority w:val="99"/>
    <w:rsid w:val="00CF1836"/>
    <w:rPr>
      <w:b/>
      <w:bCs/>
      <w:sz w:val="22"/>
      <w:szCs w:val="22"/>
      <w:shd w:val="clear" w:color="auto" w:fill="FFFFFF"/>
    </w:rPr>
  </w:style>
  <w:style w:type="character" w:customStyle="1" w:styleId="Teksttreci10Pogrubienie6">
    <w:name w:val="Tekst treści (10) + Pogrubienie6"/>
    <w:basedOn w:val="Teksttreci10"/>
    <w:uiPriority w:val="99"/>
    <w:rsid w:val="00CF1836"/>
    <w:rPr>
      <w:b/>
      <w:bCs/>
      <w:sz w:val="22"/>
      <w:szCs w:val="22"/>
      <w:shd w:val="clear" w:color="auto" w:fill="FFFFFF"/>
    </w:rPr>
  </w:style>
  <w:style w:type="character" w:customStyle="1" w:styleId="Teksttreci450">
    <w:name w:val="Tekst treści (45)"/>
    <w:basedOn w:val="Domylnaczcionkaakapitu"/>
    <w:link w:val="Teksttreci451"/>
    <w:uiPriority w:val="99"/>
    <w:rsid w:val="00CF1836"/>
    <w:rPr>
      <w:shd w:val="clear" w:color="auto" w:fill="FFFFFF"/>
    </w:rPr>
  </w:style>
  <w:style w:type="character" w:customStyle="1" w:styleId="Teksttreci45Pogrubienie">
    <w:name w:val="Tekst treści (45) + Pogrubienie"/>
    <w:basedOn w:val="Teksttreci450"/>
    <w:uiPriority w:val="99"/>
    <w:rsid w:val="00CF1836"/>
    <w:rPr>
      <w:b/>
      <w:bCs/>
      <w:shd w:val="clear" w:color="auto" w:fill="FFFFFF"/>
    </w:rPr>
  </w:style>
  <w:style w:type="character" w:customStyle="1" w:styleId="Teksttreci109pt3">
    <w:name w:val="Tekst treści (10) + 9 pt3"/>
    <w:basedOn w:val="Teksttreci10"/>
    <w:uiPriority w:val="99"/>
    <w:rsid w:val="00CF1836"/>
    <w:rPr>
      <w:rFonts w:ascii="Arial Unicode MS" w:eastAsia="Arial Unicode MS" w:cs="Arial Unicode MS"/>
      <w:noProof/>
      <w:sz w:val="18"/>
      <w:szCs w:val="18"/>
      <w:shd w:val="clear" w:color="auto" w:fill="FFFFFF"/>
    </w:rPr>
  </w:style>
  <w:style w:type="character" w:customStyle="1" w:styleId="Teksttreci45Pogrubienie6">
    <w:name w:val="Tekst treści (45) + Pogrubienie6"/>
    <w:basedOn w:val="Teksttreci450"/>
    <w:uiPriority w:val="99"/>
    <w:rsid w:val="00CF1836"/>
    <w:rPr>
      <w:b/>
      <w:bCs/>
      <w:shd w:val="clear" w:color="auto" w:fill="FFFFFF"/>
    </w:rPr>
  </w:style>
  <w:style w:type="character" w:customStyle="1" w:styleId="Teksttreci460">
    <w:name w:val="Tekst treści (46)"/>
    <w:basedOn w:val="Domylnaczcionkaakapitu"/>
    <w:link w:val="Teksttreci461"/>
    <w:uiPriority w:val="99"/>
    <w:rsid w:val="00CF1836"/>
    <w:rPr>
      <w:b/>
      <w:bCs/>
      <w:shd w:val="clear" w:color="auto" w:fill="FFFFFF"/>
    </w:rPr>
  </w:style>
  <w:style w:type="character" w:customStyle="1" w:styleId="Teksttreci10Pogrubienie5">
    <w:name w:val="Tekst treści (10) + Pogrubienie5"/>
    <w:basedOn w:val="Teksttreci10"/>
    <w:uiPriority w:val="99"/>
    <w:rsid w:val="00CF1836"/>
    <w:rPr>
      <w:b/>
      <w:bCs/>
      <w:sz w:val="22"/>
      <w:szCs w:val="22"/>
      <w:shd w:val="clear" w:color="auto" w:fill="FFFFFF"/>
    </w:rPr>
  </w:style>
  <w:style w:type="character" w:customStyle="1" w:styleId="Teksttreci1313pt">
    <w:name w:val="Tekst treści (13) + 13 pt"/>
    <w:aliases w:val="Małe litery2,Tekst treści (19) + 9 pt1,Tekst treści (15) + 14 pt,Tekst treści (15) + 6 pt,Tekst treści (13) + 15 pt2"/>
    <w:basedOn w:val="Teksttreci13"/>
    <w:uiPriority w:val="99"/>
    <w:rsid w:val="00CF1836"/>
    <w:rPr>
      <w:rFonts w:ascii="Times New Roman" w:hAnsi="Times New Roman" w:cs="Times New Roman"/>
      <w:b w:val="0"/>
      <w:bCs w:val="0"/>
      <w:smallCaps/>
      <w:sz w:val="26"/>
      <w:szCs w:val="26"/>
      <w:shd w:val="clear" w:color="auto" w:fill="FFFFFF"/>
    </w:rPr>
  </w:style>
  <w:style w:type="character" w:customStyle="1" w:styleId="Teksttreci45Pogrubienie5">
    <w:name w:val="Tekst treści (45) + Pogrubienie5"/>
    <w:basedOn w:val="Teksttreci450"/>
    <w:uiPriority w:val="99"/>
    <w:rsid w:val="00CF1836"/>
    <w:rPr>
      <w:b/>
      <w:bCs/>
      <w:shd w:val="clear" w:color="auto" w:fill="FFFFFF"/>
    </w:rPr>
  </w:style>
  <w:style w:type="character" w:customStyle="1" w:styleId="Teksttreci139pt2">
    <w:name w:val="Tekst treści (13) + 9 pt2"/>
    <w:basedOn w:val="Teksttreci13"/>
    <w:uiPriority w:val="99"/>
    <w:rsid w:val="00CF1836"/>
    <w:rPr>
      <w:rFonts w:ascii="Arial Unicode MS" w:eastAsia="Arial Unicode MS" w:hAnsi="Times New Roman" w:cs="Arial Unicode MS"/>
      <w:b w:val="0"/>
      <w:bCs w:val="0"/>
      <w:noProof/>
      <w:sz w:val="18"/>
      <w:szCs w:val="18"/>
      <w:shd w:val="clear" w:color="auto" w:fill="FFFFFF"/>
    </w:rPr>
  </w:style>
  <w:style w:type="character" w:customStyle="1" w:styleId="Teksttreci109pt2">
    <w:name w:val="Tekst treści (10) + 9 pt2"/>
    <w:basedOn w:val="Teksttreci10"/>
    <w:uiPriority w:val="99"/>
    <w:rsid w:val="00CF1836"/>
    <w:rPr>
      <w:rFonts w:ascii="Arial Unicode MS" w:eastAsia="Arial Unicode MS" w:cs="Arial Unicode MS"/>
      <w:noProof/>
      <w:sz w:val="18"/>
      <w:szCs w:val="18"/>
      <w:shd w:val="clear" w:color="auto" w:fill="FFFFFF"/>
    </w:rPr>
  </w:style>
  <w:style w:type="character" w:customStyle="1" w:styleId="Teksttreci33Pogrubienie2">
    <w:name w:val="Tekst treści (33) + Pogrubienie2"/>
    <w:basedOn w:val="Teksttreci33"/>
    <w:uiPriority w:val="99"/>
    <w:rsid w:val="00CF1836"/>
    <w:rPr>
      <w:b/>
      <w:bCs/>
      <w:shd w:val="clear" w:color="auto" w:fill="FFFFFF"/>
    </w:rPr>
  </w:style>
  <w:style w:type="character" w:customStyle="1" w:styleId="Teksttreci8Pogrubienie1">
    <w:name w:val="Tekst treści (8) + Pogrubienie1"/>
    <w:basedOn w:val="Teksttreci8"/>
    <w:uiPriority w:val="99"/>
    <w:rsid w:val="00CF1836"/>
    <w:rPr>
      <w:b/>
      <w:bCs/>
      <w:sz w:val="22"/>
      <w:szCs w:val="22"/>
      <w:shd w:val="clear" w:color="auto" w:fill="FFFFFF"/>
    </w:rPr>
  </w:style>
  <w:style w:type="character" w:customStyle="1" w:styleId="Nagwek23Bezkursywy">
    <w:name w:val="Nagłówek #2 (3) + Bez kursywy"/>
    <w:basedOn w:val="Nagwek23"/>
    <w:uiPriority w:val="99"/>
    <w:rsid w:val="00CF1836"/>
    <w:rPr>
      <w:b/>
      <w:bCs/>
      <w:i w:val="0"/>
      <w:iCs w:val="0"/>
      <w:shd w:val="clear" w:color="auto" w:fill="FFFFFF"/>
    </w:rPr>
  </w:style>
  <w:style w:type="character" w:customStyle="1" w:styleId="Teksttreci89pt2">
    <w:name w:val="Tekst treści (8) + 9 pt2"/>
    <w:basedOn w:val="Teksttreci8"/>
    <w:uiPriority w:val="99"/>
    <w:rsid w:val="00CF1836"/>
    <w:rPr>
      <w:rFonts w:ascii="Arial Unicode MS" w:eastAsia="Arial Unicode MS" w:cs="Arial Unicode MS"/>
      <w:noProof/>
      <w:sz w:val="18"/>
      <w:szCs w:val="18"/>
      <w:shd w:val="clear" w:color="auto" w:fill="FFFFFF"/>
    </w:rPr>
  </w:style>
  <w:style w:type="character" w:customStyle="1" w:styleId="Nagwek28Bezkursywy">
    <w:name w:val="Nagłówek #2 (8) + Bez kursywy"/>
    <w:basedOn w:val="Nagwek28"/>
    <w:uiPriority w:val="99"/>
    <w:rsid w:val="00CF1836"/>
    <w:rPr>
      <w:b/>
      <w:bCs/>
      <w:i w:val="0"/>
      <w:iCs w:val="0"/>
      <w:shd w:val="clear" w:color="auto" w:fill="FFFFFF"/>
    </w:rPr>
  </w:style>
  <w:style w:type="character" w:customStyle="1" w:styleId="Teksttreci10Pogrubienie4">
    <w:name w:val="Tekst treści (10) + Pogrubienie4"/>
    <w:basedOn w:val="Teksttreci10"/>
    <w:uiPriority w:val="99"/>
    <w:rsid w:val="00CF1836"/>
    <w:rPr>
      <w:b/>
      <w:bCs/>
      <w:sz w:val="22"/>
      <w:szCs w:val="22"/>
      <w:shd w:val="clear" w:color="auto" w:fill="FFFFFF"/>
    </w:rPr>
  </w:style>
  <w:style w:type="character" w:customStyle="1" w:styleId="Teksttreci470">
    <w:name w:val="Tekst treści (47)"/>
    <w:basedOn w:val="Domylnaczcionkaakapitu"/>
    <w:link w:val="Teksttreci471"/>
    <w:uiPriority w:val="99"/>
    <w:rsid w:val="00CF1836"/>
    <w:rPr>
      <w:sz w:val="20"/>
      <w:szCs w:val="20"/>
      <w:shd w:val="clear" w:color="auto" w:fill="FFFFFF"/>
    </w:rPr>
  </w:style>
  <w:style w:type="character" w:customStyle="1" w:styleId="Teksttreci480">
    <w:name w:val="Tekst treści (48)"/>
    <w:basedOn w:val="Domylnaczcionkaakapitu"/>
    <w:link w:val="Teksttreci481"/>
    <w:uiPriority w:val="99"/>
    <w:rsid w:val="00CF1836"/>
    <w:rPr>
      <w:sz w:val="20"/>
      <w:szCs w:val="20"/>
      <w:shd w:val="clear" w:color="auto" w:fill="FFFFFF"/>
    </w:rPr>
  </w:style>
  <w:style w:type="character" w:customStyle="1" w:styleId="Teksttreci339pt">
    <w:name w:val="Tekst treści (33) + 9 pt"/>
    <w:basedOn w:val="Teksttreci33"/>
    <w:uiPriority w:val="99"/>
    <w:rsid w:val="00CF1836"/>
    <w:rPr>
      <w:rFonts w:ascii="Arial Unicode MS" w:eastAsia="Arial Unicode MS" w:cs="Arial Unicode MS"/>
      <w:noProof/>
      <w:sz w:val="18"/>
      <w:szCs w:val="18"/>
      <w:shd w:val="clear" w:color="auto" w:fill="FFFFFF"/>
    </w:rPr>
  </w:style>
  <w:style w:type="character" w:customStyle="1" w:styleId="Teksttreci33Pogrubienie1">
    <w:name w:val="Tekst treści (33) + Pogrubienie1"/>
    <w:basedOn w:val="Teksttreci33"/>
    <w:uiPriority w:val="99"/>
    <w:rsid w:val="00CF1836"/>
    <w:rPr>
      <w:b/>
      <w:bCs/>
      <w:shd w:val="clear" w:color="auto" w:fill="FFFFFF"/>
    </w:rPr>
  </w:style>
  <w:style w:type="character" w:customStyle="1" w:styleId="Teksttreci45Pogrubienie4">
    <w:name w:val="Tekst treści (45) + Pogrubienie4"/>
    <w:basedOn w:val="Teksttreci450"/>
    <w:uiPriority w:val="99"/>
    <w:rsid w:val="00CF1836"/>
    <w:rPr>
      <w:b/>
      <w:bCs/>
      <w:shd w:val="clear" w:color="auto" w:fill="FFFFFF"/>
    </w:rPr>
  </w:style>
  <w:style w:type="character" w:customStyle="1" w:styleId="Teksttreci10Pogrubienie3">
    <w:name w:val="Tekst treści (10) + Pogrubienie3"/>
    <w:basedOn w:val="Teksttreci10"/>
    <w:uiPriority w:val="99"/>
    <w:rsid w:val="00CF1836"/>
    <w:rPr>
      <w:b/>
      <w:bCs/>
      <w:sz w:val="22"/>
      <w:szCs w:val="22"/>
      <w:shd w:val="clear" w:color="auto" w:fill="FFFFFF"/>
    </w:rPr>
  </w:style>
  <w:style w:type="character" w:customStyle="1" w:styleId="Teksttreci13Pogrubienie4">
    <w:name w:val="Tekst treści (13) + Pogrubienie4"/>
    <w:basedOn w:val="Teksttreci13"/>
    <w:uiPriority w:val="99"/>
    <w:rsid w:val="00CF1836"/>
    <w:rPr>
      <w:rFonts w:ascii="Times New Roman" w:hAnsi="Times New Roman" w:cs="Times New Roman"/>
      <w:b/>
      <w:bCs/>
      <w:sz w:val="22"/>
      <w:szCs w:val="22"/>
      <w:shd w:val="clear" w:color="auto" w:fill="FFFFFF"/>
    </w:rPr>
  </w:style>
  <w:style w:type="character" w:customStyle="1" w:styleId="Teksttreci13Pogrubienie3">
    <w:name w:val="Tekst treści (13) + Pogrubienie3"/>
    <w:basedOn w:val="Teksttreci13"/>
    <w:uiPriority w:val="99"/>
    <w:rsid w:val="00CF1836"/>
    <w:rPr>
      <w:rFonts w:ascii="Times New Roman" w:hAnsi="Times New Roman" w:cs="Times New Roman"/>
      <w:b/>
      <w:bCs/>
      <w:sz w:val="22"/>
      <w:szCs w:val="22"/>
      <w:shd w:val="clear" w:color="auto" w:fill="FFFFFF"/>
    </w:rPr>
  </w:style>
  <w:style w:type="character" w:customStyle="1" w:styleId="Teksttreci45Pogrubienie3">
    <w:name w:val="Tekst treści (45) + Pogrubienie3"/>
    <w:basedOn w:val="Teksttreci450"/>
    <w:uiPriority w:val="99"/>
    <w:rsid w:val="00CF1836"/>
    <w:rPr>
      <w:b/>
      <w:bCs/>
      <w:shd w:val="clear" w:color="auto" w:fill="FFFFFF"/>
    </w:rPr>
  </w:style>
  <w:style w:type="character" w:customStyle="1" w:styleId="Teksttreci139pt1">
    <w:name w:val="Tekst treści (13) + 9 pt1"/>
    <w:basedOn w:val="Teksttreci13"/>
    <w:uiPriority w:val="99"/>
    <w:rsid w:val="00CF1836"/>
    <w:rPr>
      <w:rFonts w:ascii="Arial Unicode MS" w:eastAsia="Arial Unicode MS" w:hAnsi="Times New Roman" w:cs="Arial Unicode MS"/>
      <w:b w:val="0"/>
      <w:bCs w:val="0"/>
      <w:noProof/>
      <w:sz w:val="18"/>
      <w:szCs w:val="18"/>
      <w:shd w:val="clear" w:color="auto" w:fill="FFFFFF"/>
    </w:rPr>
  </w:style>
  <w:style w:type="character" w:customStyle="1" w:styleId="Teksttreci109pt1">
    <w:name w:val="Tekst treści (10) + 9 pt1"/>
    <w:basedOn w:val="Teksttreci10"/>
    <w:uiPriority w:val="99"/>
    <w:rsid w:val="00CF1836"/>
    <w:rPr>
      <w:rFonts w:ascii="Arial Unicode MS" w:eastAsia="Arial Unicode MS" w:cs="Arial Unicode MS"/>
      <w:noProof/>
      <w:sz w:val="18"/>
      <w:szCs w:val="18"/>
      <w:shd w:val="clear" w:color="auto" w:fill="FFFFFF"/>
    </w:rPr>
  </w:style>
  <w:style w:type="character" w:customStyle="1" w:styleId="Teksttreci15Pogrubienie">
    <w:name w:val="Tekst treści (15) + Pogrubienie"/>
    <w:basedOn w:val="Teksttreci15"/>
    <w:uiPriority w:val="99"/>
    <w:rsid w:val="00CF1836"/>
    <w:rPr>
      <w:b/>
      <w:bCs/>
      <w:sz w:val="22"/>
      <w:szCs w:val="22"/>
      <w:shd w:val="clear" w:color="auto" w:fill="FFFFFF"/>
    </w:rPr>
  </w:style>
  <w:style w:type="character" w:customStyle="1" w:styleId="Nagwek211">
    <w:name w:val="Nagłówek #2 (11)"/>
    <w:basedOn w:val="Domylnaczcionkaakapitu"/>
    <w:link w:val="Nagwek2111"/>
    <w:uiPriority w:val="99"/>
    <w:rsid w:val="00CF1836"/>
    <w:rPr>
      <w:b/>
      <w:bCs/>
      <w:shd w:val="clear" w:color="auto" w:fill="FFFFFF"/>
    </w:rPr>
  </w:style>
  <w:style w:type="character" w:customStyle="1" w:styleId="Nagwek211Bezpogrubienia">
    <w:name w:val="Nagłówek #2 (11) + Bez pogrubienia"/>
    <w:basedOn w:val="Nagwek211"/>
    <w:uiPriority w:val="99"/>
    <w:rsid w:val="00CF1836"/>
    <w:rPr>
      <w:b w:val="0"/>
      <w:bCs w:val="0"/>
      <w:shd w:val="clear" w:color="auto" w:fill="FFFFFF"/>
    </w:rPr>
  </w:style>
  <w:style w:type="character" w:customStyle="1" w:styleId="Teksttreci13Pogrubienie2">
    <w:name w:val="Tekst treści (13) + Pogrubienie2"/>
    <w:basedOn w:val="Teksttreci13"/>
    <w:uiPriority w:val="99"/>
    <w:rsid w:val="00CF1836"/>
    <w:rPr>
      <w:rFonts w:ascii="Times New Roman" w:hAnsi="Times New Roman" w:cs="Times New Roman"/>
      <w:b/>
      <w:bCs/>
      <w:sz w:val="22"/>
      <w:szCs w:val="22"/>
      <w:shd w:val="clear" w:color="auto" w:fill="FFFFFF"/>
    </w:rPr>
  </w:style>
  <w:style w:type="character" w:customStyle="1" w:styleId="Teksttreci89pt1">
    <w:name w:val="Tekst treści (8) + 9 pt1"/>
    <w:basedOn w:val="Teksttreci8"/>
    <w:uiPriority w:val="99"/>
    <w:rsid w:val="00CF1836"/>
    <w:rPr>
      <w:rFonts w:ascii="Arial Unicode MS" w:eastAsia="Arial Unicode MS" w:cs="Arial Unicode MS"/>
      <w:noProof/>
      <w:sz w:val="18"/>
      <w:szCs w:val="18"/>
      <w:shd w:val="clear" w:color="auto" w:fill="FFFFFF"/>
    </w:rPr>
  </w:style>
  <w:style w:type="character" w:customStyle="1" w:styleId="Teksttreci13Pogrubienie1">
    <w:name w:val="Tekst treści (13) + Pogrubienie1"/>
    <w:basedOn w:val="Teksttreci13"/>
    <w:uiPriority w:val="99"/>
    <w:rsid w:val="00CF1836"/>
    <w:rPr>
      <w:rFonts w:ascii="Times New Roman" w:hAnsi="Times New Roman" w:cs="Times New Roman"/>
      <w:b/>
      <w:bCs/>
      <w:sz w:val="22"/>
      <w:szCs w:val="22"/>
      <w:shd w:val="clear" w:color="auto" w:fill="FFFFFF"/>
    </w:rPr>
  </w:style>
  <w:style w:type="character" w:customStyle="1" w:styleId="Nagwek212">
    <w:name w:val="Nagłówek #2 (12)"/>
    <w:basedOn w:val="Domylnaczcionkaakapitu"/>
    <w:link w:val="Nagwek2121"/>
    <w:uiPriority w:val="99"/>
    <w:rsid w:val="00CF1836"/>
    <w:rPr>
      <w:b/>
      <w:bCs/>
      <w:shd w:val="clear" w:color="auto" w:fill="FFFFFF"/>
    </w:rPr>
  </w:style>
  <w:style w:type="character" w:customStyle="1" w:styleId="Teksttreci45Pogrubienie2">
    <w:name w:val="Tekst treści (45) + Pogrubienie2"/>
    <w:basedOn w:val="Teksttreci450"/>
    <w:uiPriority w:val="99"/>
    <w:rsid w:val="00CF1836"/>
    <w:rPr>
      <w:b/>
      <w:bCs/>
      <w:shd w:val="clear" w:color="auto" w:fill="FFFFFF"/>
    </w:rPr>
  </w:style>
  <w:style w:type="character" w:customStyle="1" w:styleId="Teksttreci490">
    <w:name w:val="Tekst treści (49)"/>
    <w:basedOn w:val="Domylnaczcionkaakapitu"/>
    <w:link w:val="Teksttreci491"/>
    <w:uiPriority w:val="99"/>
    <w:rsid w:val="00CF1836"/>
    <w:rPr>
      <w:sz w:val="18"/>
      <w:szCs w:val="18"/>
      <w:shd w:val="clear" w:color="auto" w:fill="FFFFFF"/>
    </w:rPr>
  </w:style>
  <w:style w:type="character" w:customStyle="1" w:styleId="Teksttreci10Pogrubienie2">
    <w:name w:val="Tekst treści (10) + Pogrubienie2"/>
    <w:basedOn w:val="Teksttreci10"/>
    <w:uiPriority w:val="99"/>
    <w:rsid w:val="00CF1836"/>
    <w:rPr>
      <w:b/>
      <w:bCs/>
      <w:sz w:val="22"/>
      <w:szCs w:val="22"/>
      <w:shd w:val="clear" w:color="auto" w:fill="FFFFFF"/>
    </w:rPr>
  </w:style>
  <w:style w:type="character" w:customStyle="1" w:styleId="Teksttreci10Kursywa">
    <w:name w:val="Tekst treści (10) + Kursywa"/>
    <w:basedOn w:val="Teksttreci10"/>
    <w:uiPriority w:val="99"/>
    <w:rsid w:val="00CF1836"/>
    <w:rPr>
      <w:i/>
      <w:iCs/>
      <w:sz w:val="22"/>
      <w:szCs w:val="22"/>
      <w:shd w:val="clear" w:color="auto" w:fill="FFFFFF"/>
    </w:rPr>
  </w:style>
  <w:style w:type="character" w:customStyle="1" w:styleId="Teksttreci13Kursywa">
    <w:name w:val="Tekst treści (13) + Kursywa"/>
    <w:basedOn w:val="Teksttreci13"/>
    <w:uiPriority w:val="99"/>
    <w:rsid w:val="00CF1836"/>
    <w:rPr>
      <w:rFonts w:ascii="Times New Roman" w:hAnsi="Times New Roman" w:cs="Times New Roman"/>
      <w:b w:val="0"/>
      <w:bCs w:val="0"/>
      <w:i/>
      <w:iCs/>
      <w:sz w:val="22"/>
      <w:szCs w:val="22"/>
      <w:shd w:val="clear" w:color="auto" w:fill="FFFFFF"/>
    </w:rPr>
  </w:style>
  <w:style w:type="character" w:customStyle="1" w:styleId="Teksttreci15Kursywa">
    <w:name w:val="Tekst treści (15) + Kursywa"/>
    <w:basedOn w:val="Teksttreci15"/>
    <w:uiPriority w:val="99"/>
    <w:rsid w:val="00CF1836"/>
    <w:rPr>
      <w:b w:val="0"/>
      <w:bCs w:val="0"/>
      <w:i/>
      <w:iCs/>
      <w:sz w:val="22"/>
      <w:szCs w:val="22"/>
      <w:shd w:val="clear" w:color="auto" w:fill="FFFFFF"/>
    </w:rPr>
  </w:style>
  <w:style w:type="character" w:customStyle="1" w:styleId="Teksttreci33Kursywa">
    <w:name w:val="Tekst treści (33) + Kursywa"/>
    <w:basedOn w:val="Teksttreci33"/>
    <w:uiPriority w:val="99"/>
    <w:rsid w:val="00CF1836"/>
    <w:rPr>
      <w:i/>
      <w:iCs/>
      <w:shd w:val="clear" w:color="auto" w:fill="FFFFFF"/>
    </w:rPr>
  </w:style>
  <w:style w:type="character" w:customStyle="1" w:styleId="Teksttreci45Pogrubienie1">
    <w:name w:val="Tekst treści (45) + Pogrubienie1"/>
    <w:basedOn w:val="Teksttreci450"/>
    <w:uiPriority w:val="99"/>
    <w:rsid w:val="00CF1836"/>
    <w:rPr>
      <w:b/>
      <w:bCs/>
      <w:shd w:val="clear" w:color="auto" w:fill="FFFFFF"/>
    </w:rPr>
  </w:style>
  <w:style w:type="character" w:customStyle="1" w:styleId="Teksttreci144">
    <w:name w:val="Tekst treści (14)4"/>
    <w:basedOn w:val="Teksttreci14"/>
    <w:uiPriority w:val="99"/>
    <w:rsid w:val="00CF1836"/>
    <w:rPr>
      <w:b w:val="0"/>
      <w:bCs w:val="0"/>
      <w:i/>
      <w:iCs/>
      <w:sz w:val="22"/>
      <w:szCs w:val="22"/>
      <w:u w:val="single"/>
      <w:shd w:val="clear" w:color="auto" w:fill="FFFFFF"/>
    </w:rPr>
  </w:style>
  <w:style w:type="character" w:customStyle="1" w:styleId="Nagwek24Kursywa">
    <w:name w:val="Nagłówek #2 (4) + Kursywa"/>
    <w:basedOn w:val="Nagwek24"/>
    <w:uiPriority w:val="99"/>
    <w:rsid w:val="00CF1836"/>
    <w:rPr>
      <w:rFonts w:ascii="Arial" w:hAnsi="Arial"/>
      <w:b/>
      <w:bCs/>
      <w:i/>
      <w:iCs/>
      <w:shd w:val="clear" w:color="auto" w:fill="FFFFFF"/>
    </w:rPr>
  </w:style>
  <w:style w:type="character" w:customStyle="1" w:styleId="Teksttreci143">
    <w:name w:val="Tekst treści (14)3"/>
    <w:basedOn w:val="Teksttreci14"/>
    <w:uiPriority w:val="99"/>
    <w:rsid w:val="00CF1836"/>
    <w:rPr>
      <w:b w:val="0"/>
      <w:bCs w:val="0"/>
      <w:i/>
      <w:iCs/>
      <w:sz w:val="22"/>
      <w:szCs w:val="22"/>
      <w:u w:val="single"/>
      <w:shd w:val="clear" w:color="auto" w:fill="FFFFFF"/>
    </w:rPr>
  </w:style>
  <w:style w:type="character" w:customStyle="1" w:styleId="Teksttreci14Pogrubienie">
    <w:name w:val="Tekst treści (14) + Pogrubienie"/>
    <w:basedOn w:val="Teksttreci14"/>
    <w:uiPriority w:val="99"/>
    <w:rsid w:val="00CF1836"/>
    <w:rPr>
      <w:b/>
      <w:bCs/>
      <w:i/>
      <w:iCs/>
      <w:sz w:val="22"/>
      <w:szCs w:val="22"/>
      <w:shd w:val="clear" w:color="auto" w:fill="FFFFFF"/>
    </w:rPr>
  </w:style>
  <w:style w:type="character" w:customStyle="1" w:styleId="Teksttreci142">
    <w:name w:val="Tekst treści (14)2"/>
    <w:basedOn w:val="Teksttreci14"/>
    <w:uiPriority w:val="99"/>
    <w:rsid w:val="00CF1836"/>
    <w:rPr>
      <w:b w:val="0"/>
      <w:bCs w:val="0"/>
      <w:i/>
      <w:iCs/>
      <w:sz w:val="22"/>
      <w:szCs w:val="22"/>
      <w:u w:val="single"/>
      <w:shd w:val="clear" w:color="auto" w:fill="FFFFFF"/>
    </w:rPr>
  </w:style>
  <w:style w:type="character" w:customStyle="1" w:styleId="Teksttreci10Pogrubienie1">
    <w:name w:val="Tekst treści (10) + Pogrubienie1"/>
    <w:aliases w:val="Kursywa1,Tekst treści (7) + 11 pt,Tekst treści (21) + 10 pt,Nagłówek #2 (4) + Bez pogrubienia,Nagłówek #2 (7) + Bez pogrubienia"/>
    <w:basedOn w:val="Teksttreci10"/>
    <w:uiPriority w:val="99"/>
    <w:rsid w:val="00CF1836"/>
    <w:rPr>
      <w:b/>
      <w:bCs/>
      <w:i/>
      <w:iCs/>
      <w:sz w:val="22"/>
      <w:szCs w:val="22"/>
      <w:shd w:val="clear" w:color="auto" w:fill="FFFFFF"/>
    </w:rPr>
  </w:style>
  <w:style w:type="paragraph" w:customStyle="1" w:styleId="Nagwek221">
    <w:name w:val="Nagłówek #2 (2)1"/>
    <w:basedOn w:val="Normalny"/>
    <w:link w:val="Nagwek22"/>
    <w:uiPriority w:val="99"/>
    <w:rsid w:val="00CF1836"/>
    <w:pPr>
      <w:shd w:val="clear" w:color="auto" w:fill="FFFFFF"/>
      <w:spacing w:after="300" w:line="240" w:lineRule="atLeast"/>
      <w:jc w:val="center"/>
      <w:outlineLvl w:val="1"/>
    </w:pPr>
    <w:rPr>
      <w:rFonts w:asciiTheme="minorHAnsi" w:eastAsiaTheme="minorHAnsi" w:hAnsiTheme="minorHAnsi" w:cstheme="minorBidi"/>
      <w:b/>
      <w:bCs/>
      <w:sz w:val="22"/>
      <w:szCs w:val="22"/>
      <w:lang w:eastAsia="en-US"/>
    </w:rPr>
  </w:style>
  <w:style w:type="paragraph" w:customStyle="1" w:styleId="Nagwek231">
    <w:name w:val="Nagłówek #2 (3)1"/>
    <w:basedOn w:val="Normalny"/>
    <w:link w:val="Nagwek23"/>
    <w:uiPriority w:val="99"/>
    <w:rsid w:val="00CF1836"/>
    <w:pPr>
      <w:shd w:val="clear" w:color="auto" w:fill="FFFFFF"/>
      <w:spacing w:after="60" w:line="240" w:lineRule="atLeast"/>
      <w:ind w:hanging="280"/>
      <w:outlineLvl w:val="1"/>
    </w:pPr>
    <w:rPr>
      <w:rFonts w:asciiTheme="minorHAnsi" w:eastAsiaTheme="minorHAnsi" w:hAnsiTheme="minorHAnsi" w:cstheme="minorBidi"/>
      <w:b/>
      <w:bCs/>
      <w:i/>
      <w:iCs/>
      <w:sz w:val="22"/>
      <w:szCs w:val="22"/>
      <w:lang w:eastAsia="en-US"/>
    </w:rPr>
  </w:style>
  <w:style w:type="paragraph" w:customStyle="1" w:styleId="Nagwek251">
    <w:name w:val="Nagłówek #2 (5)1"/>
    <w:basedOn w:val="Normalny"/>
    <w:link w:val="Nagwek25"/>
    <w:uiPriority w:val="99"/>
    <w:rsid w:val="00CF1836"/>
    <w:pPr>
      <w:shd w:val="clear" w:color="auto" w:fill="FFFFFF"/>
      <w:spacing w:before="60" w:line="240" w:lineRule="atLeast"/>
      <w:jc w:val="both"/>
      <w:outlineLvl w:val="1"/>
    </w:pPr>
    <w:rPr>
      <w:rFonts w:asciiTheme="minorHAnsi" w:eastAsiaTheme="minorHAnsi" w:hAnsiTheme="minorHAnsi" w:cstheme="minorBidi"/>
      <w:b/>
      <w:bCs/>
      <w:sz w:val="22"/>
      <w:szCs w:val="22"/>
      <w:lang w:eastAsia="en-US"/>
    </w:rPr>
  </w:style>
  <w:style w:type="paragraph" w:customStyle="1" w:styleId="Teksttreci171">
    <w:name w:val="Tekst treści (17)1"/>
    <w:basedOn w:val="Normalny"/>
    <w:link w:val="Teksttreci17"/>
    <w:uiPriority w:val="99"/>
    <w:rsid w:val="00CF1836"/>
    <w:pPr>
      <w:shd w:val="clear" w:color="auto" w:fill="FFFFFF"/>
      <w:spacing w:line="240" w:lineRule="atLeast"/>
    </w:pPr>
    <w:rPr>
      <w:rFonts w:ascii="Arial Unicode MS" w:eastAsia="Arial Unicode MS" w:hAnsiTheme="minorHAnsi" w:cs="Arial Unicode MS"/>
      <w:noProof/>
      <w:sz w:val="78"/>
      <w:szCs w:val="78"/>
      <w:lang w:eastAsia="en-US"/>
    </w:rPr>
  </w:style>
  <w:style w:type="paragraph" w:customStyle="1" w:styleId="Teksttreci181">
    <w:name w:val="Tekst treści (18)1"/>
    <w:basedOn w:val="Normalny"/>
    <w:link w:val="Teksttreci18"/>
    <w:uiPriority w:val="99"/>
    <w:rsid w:val="00CF1836"/>
    <w:pPr>
      <w:shd w:val="clear" w:color="auto" w:fill="FFFFFF"/>
      <w:spacing w:line="240" w:lineRule="atLeast"/>
    </w:pPr>
    <w:rPr>
      <w:rFonts w:ascii="Arial Unicode MS" w:eastAsia="Arial Unicode MS" w:hAnsiTheme="minorHAnsi" w:cs="Arial Unicode MS"/>
      <w:noProof/>
      <w:sz w:val="78"/>
      <w:szCs w:val="78"/>
      <w:lang w:eastAsia="en-US"/>
    </w:rPr>
  </w:style>
  <w:style w:type="paragraph" w:customStyle="1" w:styleId="Teksttreci191">
    <w:name w:val="Tekst treści (19)1"/>
    <w:basedOn w:val="Normalny"/>
    <w:link w:val="Teksttreci19"/>
    <w:uiPriority w:val="99"/>
    <w:rsid w:val="00CF1836"/>
    <w:pPr>
      <w:shd w:val="clear" w:color="auto" w:fill="FFFFFF"/>
      <w:spacing w:line="240" w:lineRule="atLeast"/>
    </w:pPr>
    <w:rPr>
      <w:rFonts w:ascii="Arial Unicode MS" w:eastAsia="Arial Unicode MS" w:hAnsiTheme="minorHAnsi" w:cs="Arial Unicode MS"/>
      <w:noProof/>
      <w:sz w:val="78"/>
      <w:szCs w:val="78"/>
      <w:lang w:eastAsia="en-US"/>
    </w:rPr>
  </w:style>
  <w:style w:type="paragraph" w:customStyle="1" w:styleId="Teksttreci201">
    <w:name w:val="Tekst treści (20)1"/>
    <w:basedOn w:val="Normalny"/>
    <w:link w:val="Teksttreci20"/>
    <w:uiPriority w:val="99"/>
    <w:rsid w:val="00CF1836"/>
    <w:pPr>
      <w:shd w:val="clear" w:color="auto" w:fill="FFFFFF"/>
      <w:spacing w:line="240" w:lineRule="atLeast"/>
    </w:pPr>
    <w:rPr>
      <w:rFonts w:ascii="Arial Unicode MS" w:eastAsia="Arial Unicode MS" w:hAnsiTheme="minorHAnsi" w:cs="Arial Unicode MS"/>
      <w:noProof/>
      <w:sz w:val="78"/>
      <w:szCs w:val="78"/>
      <w:lang w:eastAsia="en-US"/>
    </w:rPr>
  </w:style>
  <w:style w:type="paragraph" w:customStyle="1" w:styleId="Teksttreci211">
    <w:name w:val="Tekst treści (21)1"/>
    <w:basedOn w:val="Normalny"/>
    <w:link w:val="Teksttreci210"/>
    <w:uiPriority w:val="99"/>
    <w:rsid w:val="00CF1836"/>
    <w:pPr>
      <w:shd w:val="clear" w:color="auto" w:fill="FFFFFF"/>
      <w:spacing w:line="240" w:lineRule="atLeast"/>
    </w:pPr>
    <w:rPr>
      <w:rFonts w:ascii="Arial Unicode MS" w:eastAsia="Arial Unicode MS" w:hAnsiTheme="minorHAnsi" w:cs="Arial Unicode MS"/>
      <w:noProof/>
      <w:sz w:val="78"/>
      <w:szCs w:val="78"/>
      <w:lang w:eastAsia="en-US"/>
    </w:rPr>
  </w:style>
  <w:style w:type="paragraph" w:customStyle="1" w:styleId="Teksttreci221">
    <w:name w:val="Tekst treści (22)1"/>
    <w:basedOn w:val="Normalny"/>
    <w:link w:val="Teksttreci220"/>
    <w:uiPriority w:val="99"/>
    <w:rsid w:val="00CF1836"/>
    <w:pPr>
      <w:shd w:val="clear" w:color="auto" w:fill="FFFFFF"/>
      <w:spacing w:line="240" w:lineRule="atLeast"/>
    </w:pPr>
    <w:rPr>
      <w:rFonts w:ascii="Arial Unicode MS" w:eastAsia="Arial Unicode MS" w:hAnsiTheme="minorHAnsi" w:cs="Arial Unicode MS"/>
      <w:noProof/>
      <w:sz w:val="78"/>
      <w:szCs w:val="78"/>
      <w:lang w:eastAsia="en-US"/>
    </w:rPr>
  </w:style>
  <w:style w:type="paragraph" w:customStyle="1" w:styleId="Teksttreci231">
    <w:name w:val="Tekst treści (23)1"/>
    <w:basedOn w:val="Normalny"/>
    <w:link w:val="Teksttreci23"/>
    <w:uiPriority w:val="99"/>
    <w:rsid w:val="00CF1836"/>
    <w:pPr>
      <w:shd w:val="clear" w:color="auto" w:fill="FFFFFF"/>
      <w:spacing w:line="240" w:lineRule="atLeast"/>
    </w:pPr>
    <w:rPr>
      <w:rFonts w:ascii="Arial" w:eastAsiaTheme="minorHAnsi" w:hAnsi="Arial" w:cs="Arial"/>
      <w:noProof/>
      <w:sz w:val="100"/>
      <w:szCs w:val="100"/>
      <w:lang w:eastAsia="en-US"/>
    </w:rPr>
  </w:style>
  <w:style w:type="paragraph" w:customStyle="1" w:styleId="Teksttreci241">
    <w:name w:val="Tekst treści (24)1"/>
    <w:basedOn w:val="Normalny"/>
    <w:link w:val="Teksttreci24"/>
    <w:uiPriority w:val="99"/>
    <w:rsid w:val="00CF1836"/>
    <w:pPr>
      <w:shd w:val="clear" w:color="auto" w:fill="FFFFFF"/>
      <w:spacing w:line="240" w:lineRule="atLeast"/>
    </w:pPr>
    <w:rPr>
      <w:rFonts w:ascii="Arial Unicode MS" w:eastAsia="Arial Unicode MS" w:hAnsiTheme="minorHAnsi" w:cs="Arial Unicode MS"/>
      <w:noProof/>
      <w:sz w:val="78"/>
      <w:szCs w:val="78"/>
      <w:lang w:eastAsia="en-US"/>
    </w:rPr>
  </w:style>
  <w:style w:type="paragraph" w:customStyle="1" w:styleId="Teksttreci251">
    <w:name w:val="Tekst treści (25)1"/>
    <w:basedOn w:val="Normalny"/>
    <w:link w:val="Teksttreci25"/>
    <w:uiPriority w:val="99"/>
    <w:rsid w:val="00CF1836"/>
    <w:pPr>
      <w:shd w:val="clear" w:color="auto" w:fill="FFFFFF"/>
      <w:spacing w:line="240" w:lineRule="atLeast"/>
    </w:pPr>
    <w:rPr>
      <w:rFonts w:ascii="Arial Unicode MS" w:eastAsia="Arial Unicode MS" w:hAnsiTheme="minorHAnsi" w:cs="Arial Unicode MS"/>
      <w:noProof/>
      <w:sz w:val="78"/>
      <w:szCs w:val="78"/>
      <w:lang w:eastAsia="en-US"/>
    </w:rPr>
  </w:style>
  <w:style w:type="paragraph" w:customStyle="1" w:styleId="Teksttreci261">
    <w:name w:val="Tekst treści (26)1"/>
    <w:basedOn w:val="Normalny"/>
    <w:link w:val="Teksttreci26"/>
    <w:uiPriority w:val="99"/>
    <w:rsid w:val="00CF1836"/>
    <w:pPr>
      <w:shd w:val="clear" w:color="auto" w:fill="FFFFFF"/>
      <w:spacing w:line="240" w:lineRule="atLeast"/>
    </w:pPr>
    <w:rPr>
      <w:rFonts w:ascii="Arial Unicode MS" w:eastAsia="Arial Unicode MS" w:hAnsiTheme="minorHAnsi" w:cs="Arial Unicode MS"/>
      <w:noProof/>
      <w:sz w:val="78"/>
      <w:szCs w:val="78"/>
      <w:lang w:eastAsia="en-US"/>
    </w:rPr>
  </w:style>
  <w:style w:type="paragraph" w:customStyle="1" w:styleId="Teksttreci271">
    <w:name w:val="Tekst treści (27)1"/>
    <w:basedOn w:val="Normalny"/>
    <w:link w:val="Teksttreci27"/>
    <w:uiPriority w:val="99"/>
    <w:rsid w:val="00CF1836"/>
    <w:pPr>
      <w:shd w:val="clear" w:color="auto" w:fill="FFFFFF"/>
      <w:spacing w:line="240" w:lineRule="atLeast"/>
    </w:pPr>
    <w:rPr>
      <w:rFonts w:ascii="Arial Unicode MS" w:eastAsia="Arial Unicode MS" w:hAnsiTheme="minorHAnsi" w:cs="Arial Unicode MS"/>
      <w:noProof/>
      <w:sz w:val="78"/>
      <w:szCs w:val="78"/>
      <w:lang w:eastAsia="en-US"/>
    </w:rPr>
  </w:style>
  <w:style w:type="paragraph" w:customStyle="1" w:styleId="Teksttreci281">
    <w:name w:val="Tekst treści (28)1"/>
    <w:basedOn w:val="Normalny"/>
    <w:link w:val="Teksttreci28"/>
    <w:uiPriority w:val="99"/>
    <w:rsid w:val="00CF1836"/>
    <w:pPr>
      <w:shd w:val="clear" w:color="auto" w:fill="FFFFFF"/>
      <w:spacing w:line="240" w:lineRule="atLeast"/>
    </w:pPr>
    <w:rPr>
      <w:rFonts w:ascii="Arial Unicode MS" w:eastAsia="Arial Unicode MS" w:hAnsiTheme="minorHAnsi" w:cs="Arial Unicode MS"/>
      <w:noProof/>
      <w:sz w:val="78"/>
      <w:szCs w:val="78"/>
      <w:lang w:eastAsia="en-US"/>
    </w:rPr>
  </w:style>
  <w:style w:type="paragraph" w:customStyle="1" w:styleId="Teksttreci291">
    <w:name w:val="Tekst treści (29)1"/>
    <w:basedOn w:val="Normalny"/>
    <w:link w:val="Teksttreci29"/>
    <w:uiPriority w:val="99"/>
    <w:rsid w:val="00CF1836"/>
    <w:pPr>
      <w:shd w:val="clear" w:color="auto" w:fill="FFFFFF"/>
      <w:spacing w:line="240" w:lineRule="atLeast"/>
    </w:pPr>
    <w:rPr>
      <w:rFonts w:ascii="Arial Unicode MS" w:eastAsia="Arial Unicode MS" w:hAnsiTheme="minorHAnsi" w:cs="Arial Unicode MS"/>
      <w:noProof/>
      <w:sz w:val="78"/>
      <w:szCs w:val="78"/>
      <w:lang w:eastAsia="en-US"/>
    </w:rPr>
  </w:style>
  <w:style w:type="paragraph" w:customStyle="1" w:styleId="Teksttreci301">
    <w:name w:val="Tekst treści (30)1"/>
    <w:basedOn w:val="Normalny"/>
    <w:link w:val="Teksttreci30"/>
    <w:uiPriority w:val="99"/>
    <w:rsid w:val="00CF1836"/>
    <w:pPr>
      <w:shd w:val="clear" w:color="auto" w:fill="FFFFFF"/>
      <w:spacing w:line="240" w:lineRule="atLeast"/>
    </w:pPr>
    <w:rPr>
      <w:rFonts w:ascii="Arial Unicode MS" w:eastAsia="Arial Unicode MS" w:hAnsiTheme="minorHAnsi" w:cs="Arial Unicode MS"/>
      <w:noProof/>
      <w:sz w:val="78"/>
      <w:szCs w:val="78"/>
      <w:lang w:eastAsia="en-US"/>
    </w:rPr>
  </w:style>
  <w:style w:type="paragraph" w:customStyle="1" w:styleId="Teksttreci311">
    <w:name w:val="Tekst treści (31)1"/>
    <w:basedOn w:val="Normalny"/>
    <w:link w:val="Teksttreci310"/>
    <w:uiPriority w:val="99"/>
    <w:rsid w:val="00CF1836"/>
    <w:pPr>
      <w:shd w:val="clear" w:color="auto" w:fill="FFFFFF"/>
      <w:spacing w:line="240" w:lineRule="atLeast"/>
    </w:pPr>
    <w:rPr>
      <w:rFonts w:ascii="Arial" w:eastAsiaTheme="minorHAnsi" w:hAnsi="Arial" w:cs="Arial"/>
      <w:noProof/>
      <w:sz w:val="100"/>
      <w:szCs w:val="100"/>
      <w:lang w:eastAsia="en-US"/>
    </w:rPr>
  </w:style>
  <w:style w:type="paragraph" w:customStyle="1" w:styleId="Nagwek121">
    <w:name w:val="Nagłówek #1 (2)1"/>
    <w:basedOn w:val="Normalny"/>
    <w:link w:val="Nagwek12"/>
    <w:uiPriority w:val="99"/>
    <w:rsid w:val="00CF1836"/>
    <w:pPr>
      <w:shd w:val="clear" w:color="auto" w:fill="FFFFFF"/>
      <w:spacing w:line="240" w:lineRule="atLeast"/>
      <w:outlineLvl w:val="0"/>
    </w:pPr>
    <w:rPr>
      <w:rFonts w:ascii="Arial" w:eastAsiaTheme="minorHAnsi" w:hAnsi="Arial" w:cs="Arial"/>
      <w:noProof/>
      <w:sz w:val="100"/>
      <w:szCs w:val="100"/>
      <w:lang w:eastAsia="en-US"/>
    </w:rPr>
  </w:style>
  <w:style w:type="paragraph" w:customStyle="1" w:styleId="Teksttreci371">
    <w:name w:val="Tekst treści (37)1"/>
    <w:basedOn w:val="Normalny"/>
    <w:link w:val="Teksttreci37"/>
    <w:uiPriority w:val="99"/>
    <w:rsid w:val="00CF1836"/>
    <w:pPr>
      <w:shd w:val="clear" w:color="auto" w:fill="FFFFFF"/>
      <w:spacing w:line="240" w:lineRule="atLeast"/>
    </w:pPr>
    <w:rPr>
      <w:rFonts w:asciiTheme="minorHAnsi" w:eastAsiaTheme="minorHAnsi" w:hAnsiTheme="minorHAnsi" w:cstheme="minorBidi"/>
      <w:b/>
      <w:bCs/>
      <w:sz w:val="22"/>
      <w:szCs w:val="22"/>
      <w:lang w:eastAsia="en-US"/>
    </w:rPr>
  </w:style>
  <w:style w:type="paragraph" w:customStyle="1" w:styleId="Podpistabeli1">
    <w:name w:val="Podpis tabeli1"/>
    <w:basedOn w:val="Normalny"/>
    <w:link w:val="Podpistabeli"/>
    <w:uiPriority w:val="99"/>
    <w:rsid w:val="00CF1836"/>
    <w:pPr>
      <w:shd w:val="clear" w:color="auto" w:fill="FFFFFF"/>
      <w:spacing w:after="60" w:line="240" w:lineRule="atLeast"/>
    </w:pPr>
    <w:rPr>
      <w:rFonts w:asciiTheme="minorHAnsi" w:eastAsiaTheme="minorHAnsi" w:hAnsiTheme="minorHAnsi" w:cstheme="minorBidi"/>
      <w:b/>
      <w:bCs/>
      <w:sz w:val="22"/>
      <w:szCs w:val="22"/>
      <w:lang w:eastAsia="en-US"/>
    </w:rPr>
  </w:style>
  <w:style w:type="paragraph" w:customStyle="1" w:styleId="Teksttreci381">
    <w:name w:val="Tekst treści (38)1"/>
    <w:basedOn w:val="Normalny"/>
    <w:link w:val="Teksttreci38"/>
    <w:uiPriority w:val="99"/>
    <w:rsid w:val="00CF1836"/>
    <w:pPr>
      <w:shd w:val="clear" w:color="auto" w:fill="FFFFFF"/>
      <w:spacing w:line="240" w:lineRule="atLeast"/>
    </w:pPr>
    <w:rPr>
      <w:rFonts w:asciiTheme="minorHAnsi" w:eastAsiaTheme="minorHAnsi" w:hAnsiTheme="minorHAnsi" w:cstheme="minorBidi"/>
      <w:sz w:val="18"/>
      <w:szCs w:val="18"/>
      <w:lang w:eastAsia="en-US"/>
    </w:rPr>
  </w:style>
  <w:style w:type="paragraph" w:customStyle="1" w:styleId="Teksttreci401">
    <w:name w:val="Tekst treści (40)1"/>
    <w:basedOn w:val="Normalny"/>
    <w:link w:val="Teksttreci40"/>
    <w:uiPriority w:val="99"/>
    <w:rsid w:val="00CF1836"/>
    <w:pPr>
      <w:shd w:val="clear" w:color="auto" w:fill="FFFFFF"/>
      <w:spacing w:line="240" w:lineRule="atLeast"/>
      <w:jc w:val="right"/>
    </w:pPr>
    <w:rPr>
      <w:rFonts w:asciiTheme="minorHAnsi" w:eastAsiaTheme="minorHAnsi" w:hAnsiTheme="minorHAnsi" w:cstheme="minorBidi"/>
      <w:sz w:val="18"/>
      <w:szCs w:val="18"/>
      <w:lang w:eastAsia="en-US"/>
    </w:rPr>
  </w:style>
  <w:style w:type="paragraph" w:customStyle="1" w:styleId="Teksttreci391">
    <w:name w:val="Tekst treści (39)1"/>
    <w:basedOn w:val="Normalny"/>
    <w:link w:val="Teksttreci39"/>
    <w:uiPriority w:val="99"/>
    <w:rsid w:val="00CF1836"/>
    <w:pPr>
      <w:shd w:val="clear" w:color="auto" w:fill="FFFFFF"/>
      <w:spacing w:line="197" w:lineRule="exact"/>
      <w:jc w:val="both"/>
    </w:pPr>
    <w:rPr>
      <w:rFonts w:asciiTheme="minorHAnsi" w:eastAsiaTheme="minorHAnsi" w:hAnsiTheme="minorHAnsi" w:cstheme="minorBidi"/>
      <w:sz w:val="18"/>
      <w:szCs w:val="18"/>
      <w:lang w:eastAsia="en-US"/>
    </w:rPr>
  </w:style>
  <w:style w:type="paragraph" w:customStyle="1" w:styleId="Nagwek261">
    <w:name w:val="Nagłówek #2 (6)1"/>
    <w:basedOn w:val="Normalny"/>
    <w:link w:val="Nagwek26"/>
    <w:uiPriority w:val="99"/>
    <w:rsid w:val="00CF1836"/>
    <w:pPr>
      <w:shd w:val="clear" w:color="auto" w:fill="FFFFFF"/>
      <w:spacing w:before="120" w:after="360" w:line="259" w:lineRule="exact"/>
      <w:ind w:hanging="580"/>
      <w:outlineLvl w:val="1"/>
    </w:pPr>
    <w:rPr>
      <w:rFonts w:asciiTheme="minorHAnsi" w:eastAsiaTheme="minorHAnsi" w:hAnsiTheme="minorHAnsi" w:cstheme="minorBidi"/>
      <w:b/>
      <w:bCs/>
      <w:sz w:val="22"/>
      <w:szCs w:val="22"/>
      <w:lang w:eastAsia="en-US"/>
    </w:rPr>
  </w:style>
  <w:style w:type="paragraph" w:customStyle="1" w:styleId="Nagwek271">
    <w:name w:val="Nagłówek #2 (7)1"/>
    <w:basedOn w:val="Normalny"/>
    <w:link w:val="Nagwek27"/>
    <w:uiPriority w:val="99"/>
    <w:rsid w:val="00CF1836"/>
    <w:pPr>
      <w:shd w:val="clear" w:color="auto" w:fill="FFFFFF"/>
      <w:spacing w:line="250" w:lineRule="exact"/>
      <w:ind w:hanging="280"/>
      <w:jc w:val="both"/>
      <w:outlineLvl w:val="1"/>
    </w:pPr>
    <w:rPr>
      <w:rFonts w:asciiTheme="minorHAnsi" w:eastAsiaTheme="minorHAnsi" w:hAnsiTheme="minorHAnsi" w:cstheme="minorBidi"/>
      <w:b/>
      <w:bCs/>
      <w:i/>
      <w:iCs/>
      <w:sz w:val="22"/>
      <w:szCs w:val="22"/>
      <w:lang w:eastAsia="en-US"/>
    </w:rPr>
  </w:style>
  <w:style w:type="paragraph" w:customStyle="1" w:styleId="Nagwek281">
    <w:name w:val="Nagłówek #2 (8)1"/>
    <w:basedOn w:val="Normalny"/>
    <w:link w:val="Nagwek28"/>
    <w:uiPriority w:val="99"/>
    <w:rsid w:val="00CF1836"/>
    <w:pPr>
      <w:shd w:val="clear" w:color="auto" w:fill="FFFFFF"/>
      <w:spacing w:before="120" w:after="120" w:line="240" w:lineRule="atLeast"/>
      <w:ind w:hanging="580"/>
      <w:outlineLvl w:val="1"/>
    </w:pPr>
    <w:rPr>
      <w:rFonts w:asciiTheme="minorHAnsi" w:eastAsiaTheme="minorHAnsi" w:hAnsiTheme="minorHAnsi" w:cstheme="minorBidi"/>
      <w:b/>
      <w:bCs/>
      <w:i/>
      <w:iCs/>
      <w:sz w:val="22"/>
      <w:szCs w:val="22"/>
      <w:lang w:eastAsia="en-US"/>
    </w:rPr>
  </w:style>
  <w:style w:type="paragraph" w:customStyle="1" w:styleId="Teksttreci321">
    <w:name w:val="Tekst treści (32)1"/>
    <w:basedOn w:val="Normalny"/>
    <w:link w:val="Teksttreci32"/>
    <w:uiPriority w:val="99"/>
    <w:rsid w:val="00CF1836"/>
    <w:pPr>
      <w:shd w:val="clear" w:color="auto" w:fill="FFFFFF"/>
      <w:spacing w:before="60" w:after="60" w:line="250" w:lineRule="exact"/>
      <w:ind w:firstLine="300"/>
    </w:pPr>
    <w:rPr>
      <w:rFonts w:asciiTheme="minorHAnsi" w:eastAsiaTheme="minorHAnsi" w:hAnsiTheme="minorHAnsi" w:cstheme="minorBidi"/>
      <w:sz w:val="22"/>
      <w:szCs w:val="22"/>
      <w:lang w:eastAsia="en-US"/>
    </w:rPr>
  </w:style>
  <w:style w:type="paragraph" w:customStyle="1" w:styleId="Teksttreci331">
    <w:name w:val="Tekst treści (33)1"/>
    <w:basedOn w:val="Normalny"/>
    <w:link w:val="Teksttreci33"/>
    <w:uiPriority w:val="99"/>
    <w:rsid w:val="00CF1836"/>
    <w:pPr>
      <w:shd w:val="clear" w:color="auto" w:fill="FFFFFF"/>
      <w:spacing w:before="60" w:after="60" w:line="254" w:lineRule="exact"/>
      <w:ind w:hanging="600"/>
    </w:pPr>
    <w:rPr>
      <w:rFonts w:asciiTheme="minorHAnsi" w:eastAsiaTheme="minorHAnsi" w:hAnsiTheme="minorHAnsi" w:cstheme="minorBidi"/>
      <w:sz w:val="22"/>
      <w:szCs w:val="22"/>
      <w:lang w:eastAsia="en-US"/>
    </w:rPr>
  </w:style>
  <w:style w:type="paragraph" w:customStyle="1" w:styleId="Podpistabeli21">
    <w:name w:val="Podpis tabeli (2)1"/>
    <w:basedOn w:val="Normalny"/>
    <w:link w:val="Podpistabeli2"/>
    <w:uiPriority w:val="99"/>
    <w:rsid w:val="00CF1836"/>
    <w:pPr>
      <w:shd w:val="clear" w:color="auto" w:fill="FFFFFF"/>
      <w:spacing w:before="60" w:line="240" w:lineRule="atLeast"/>
    </w:pPr>
    <w:rPr>
      <w:rFonts w:asciiTheme="minorHAnsi" w:eastAsiaTheme="minorHAnsi" w:hAnsiTheme="minorHAnsi" w:cstheme="minorBidi"/>
      <w:sz w:val="22"/>
      <w:szCs w:val="22"/>
      <w:lang w:eastAsia="en-US"/>
    </w:rPr>
  </w:style>
  <w:style w:type="paragraph" w:customStyle="1" w:styleId="Teksttreci361">
    <w:name w:val="Tekst treści (36)1"/>
    <w:basedOn w:val="Normalny"/>
    <w:link w:val="Teksttreci36"/>
    <w:uiPriority w:val="99"/>
    <w:rsid w:val="00CF1836"/>
    <w:pPr>
      <w:shd w:val="clear" w:color="auto" w:fill="FFFFFF"/>
      <w:spacing w:line="240" w:lineRule="atLeast"/>
    </w:pPr>
    <w:rPr>
      <w:rFonts w:asciiTheme="minorHAnsi" w:eastAsiaTheme="minorHAnsi" w:hAnsiTheme="minorHAnsi" w:cstheme="minorBidi"/>
      <w:sz w:val="12"/>
      <w:szCs w:val="12"/>
      <w:lang w:eastAsia="en-US"/>
    </w:rPr>
  </w:style>
  <w:style w:type="paragraph" w:customStyle="1" w:styleId="Teksttreci341">
    <w:name w:val="Tekst treści (34)1"/>
    <w:basedOn w:val="Normalny"/>
    <w:link w:val="Teksttreci34"/>
    <w:uiPriority w:val="99"/>
    <w:rsid w:val="00CF1836"/>
    <w:pPr>
      <w:shd w:val="clear" w:color="auto" w:fill="FFFFFF"/>
      <w:spacing w:line="240" w:lineRule="atLeast"/>
    </w:pPr>
    <w:rPr>
      <w:rFonts w:asciiTheme="minorHAnsi" w:eastAsiaTheme="minorHAnsi" w:hAnsiTheme="minorHAnsi" w:cstheme="minorBidi"/>
      <w:sz w:val="16"/>
      <w:szCs w:val="16"/>
      <w:lang w:eastAsia="en-US"/>
    </w:rPr>
  </w:style>
  <w:style w:type="paragraph" w:customStyle="1" w:styleId="Teksttreci351">
    <w:name w:val="Tekst treści (35)1"/>
    <w:basedOn w:val="Normalny"/>
    <w:link w:val="Teksttreci35"/>
    <w:uiPriority w:val="99"/>
    <w:rsid w:val="00CF1836"/>
    <w:pPr>
      <w:shd w:val="clear" w:color="auto" w:fill="FFFFFF"/>
      <w:spacing w:line="211" w:lineRule="exact"/>
      <w:jc w:val="both"/>
    </w:pPr>
    <w:rPr>
      <w:rFonts w:asciiTheme="minorHAnsi" w:eastAsiaTheme="minorHAnsi" w:hAnsiTheme="minorHAnsi" w:cstheme="minorBidi"/>
      <w:sz w:val="16"/>
      <w:szCs w:val="16"/>
      <w:lang w:eastAsia="en-US"/>
    </w:rPr>
  </w:style>
  <w:style w:type="paragraph" w:customStyle="1" w:styleId="Nagwek291">
    <w:name w:val="Nagłówek #2 (9)1"/>
    <w:basedOn w:val="Normalny"/>
    <w:link w:val="Nagwek29"/>
    <w:uiPriority w:val="99"/>
    <w:rsid w:val="00CF1836"/>
    <w:pPr>
      <w:shd w:val="clear" w:color="auto" w:fill="FFFFFF"/>
      <w:spacing w:before="60" w:after="60" w:line="240" w:lineRule="atLeast"/>
      <w:outlineLvl w:val="1"/>
    </w:pPr>
    <w:rPr>
      <w:rFonts w:asciiTheme="minorHAnsi" w:eastAsiaTheme="minorHAnsi" w:hAnsiTheme="minorHAnsi" w:cstheme="minorBidi"/>
      <w:b/>
      <w:bCs/>
      <w:i/>
      <w:iCs/>
      <w:sz w:val="22"/>
      <w:szCs w:val="22"/>
      <w:lang w:eastAsia="en-US"/>
    </w:rPr>
  </w:style>
  <w:style w:type="paragraph" w:customStyle="1" w:styleId="Nagwek2101">
    <w:name w:val="Nagłówek #2 (10)1"/>
    <w:basedOn w:val="Normalny"/>
    <w:link w:val="Nagwek210"/>
    <w:uiPriority w:val="99"/>
    <w:rsid w:val="00CF1836"/>
    <w:pPr>
      <w:shd w:val="clear" w:color="auto" w:fill="FFFFFF"/>
      <w:spacing w:line="254" w:lineRule="exact"/>
      <w:jc w:val="both"/>
      <w:outlineLvl w:val="1"/>
    </w:pPr>
    <w:rPr>
      <w:rFonts w:asciiTheme="minorHAnsi" w:eastAsiaTheme="minorHAnsi" w:hAnsiTheme="minorHAnsi" w:cstheme="minorBidi"/>
      <w:b/>
      <w:bCs/>
      <w:i/>
      <w:iCs/>
      <w:sz w:val="22"/>
      <w:szCs w:val="22"/>
      <w:lang w:eastAsia="en-US"/>
    </w:rPr>
  </w:style>
  <w:style w:type="paragraph" w:customStyle="1" w:styleId="Teksttreci4110">
    <w:name w:val="Tekst treści (41)1"/>
    <w:basedOn w:val="Normalny"/>
    <w:link w:val="Teksttreci417"/>
    <w:uiPriority w:val="99"/>
    <w:rsid w:val="00CF1836"/>
    <w:pPr>
      <w:shd w:val="clear" w:color="auto" w:fill="FFFFFF"/>
      <w:spacing w:line="240" w:lineRule="atLeast"/>
    </w:pPr>
    <w:rPr>
      <w:rFonts w:eastAsiaTheme="minorHAnsi"/>
      <w:noProof/>
      <w:sz w:val="20"/>
      <w:szCs w:val="20"/>
      <w:lang w:eastAsia="en-US"/>
    </w:rPr>
  </w:style>
  <w:style w:type="paragraph" w:customStyle="1" w:styleId="Podpistabeli31">
    <w:name w:val="Podpis tabeli (3)1"/>
    <w:basedOn w:val="Normalny"/>
    <w:link w:val="Podpistabeli3"/>
    <w:uiPriority w:val="99"/>
    <w:rsid w:val="00CF1836"/>
    <w:pPr>
      <w:shd w:val="clear" w:color="auto" w:fill="FFFFFF"/>
      <w:spacing w:line="259" w:lineRule="exact"/>
      <w:jc w:val="both"/>
    </w:pPr>
    <w:rPr>
      <w:rFonts w:asciiTheme="minorHAnsi" w:eastAsiaTheme="minorHAnsi" w:hAnsiTheme="minorHAnsi" w:cstheme="minorBidi"/>
      <w:b/>
      <w:bCs/>
      <w:sz w:val="22"/>
      <w:szCs w:val="22"/>
      <w:lang w:eastAsia="en-US"/>
    </w:rPr>
  </w:style>
  <w:style w:type="paragraph" w:customStyle="1" w:styleId="Teksttreci421">
    <w:name w:val="Tekst treści (42)1"/>
    <w:basedOn w:val="Normalny"/>
    <w:link w:val="Teksttreci420"/>
    <w:uiPriority w:val="99"/>
    <w:rsid w:val="00CF1836"/>
    <w:pPr>
      <w:shd w:val="clear" w:color="auto" w:fill="FFFFFF"/>
      <w:spacing w:line="245" w:lineRule="exact"/>
      <w:jc w:val="center"/>
    </w:pPr>
    <w:rPr>
      <w:rFonts w:asciiTheme="minorHAnsi" w:eastAsiaTheme="minorHAnsi" w:hAnsiTheme="minorHAnsi" w:cstheme="minorBidi"/>
      <w:sz w:val="18"/>
      <w:szCs w:val="18"/>
      <w:lang w:eastAsia="en-US"/>
    </w:rPr>
  </w:style>
  <w:style w:type="paragraph" w:customStyle="1" w:styleId="Teksttreci431">
    <w:name w:val="Tekst treści (43)1"/>
    <w:basedOn w:val="Normalny"/>
    <w:link w:val="Teksttreci430"/>
    <w:uiPriority w:val="99"/>
    <w:rsid w:val="00CF1836"/>
    <w:pPr>
      <w:shd w:val="clear" w:color="auto" w:fill="FFFFFF"/>
      <w:spacing w:line="221" w:lineRule="exact"/>
      <w:ind w:hanging="1640"/>
    </w:pPr>
    <w:rPr>
      <w:rFonts w:asciiTheme="minorHAnsi" w:eastAsiaTheme="minorHAnsi" w:hAnsiTheme="minorHAnsi" w:cstheme="minorBidi"/>
      <w:sz w:val="18"/>
      <w:szCs w:val="18"/>
      <w:lang w:eastAsia="en-US"/>
    </w:rPr>
  </w:style>
  <w:style w:type="paragraph" w:customStyle="1" w:styleId="Teksttreci441">
    <w:name w:val="Tekst treści (44)1"/>
    <w:basedOn w:val="Normalny"/>
    <w:link w:val="Teksttreci440"/>
    <w:uiPriority w:val="99"/>
    <w:rsid w:val="00CF1836"/>
    <w:pPr>
      <w:shd w:val="clear" w:color="auto" w:fill="FFFFFF"/>
      <w:spacing w:after="480" w:line="240" w:lineRule="atLeast"/>
      <w:ind w:hanging="280"/>
    </w:pPr>
    <w:rPr>
      <w:rFonts w:asciiTheme="minorHAnsi" w:eastAsiaTheme="minorHAnsi" w:hAnsiTheme="minorHAnsi" w:cstheme="minorBidi"/>
      <w:i/>
      <w:iCs/>
      <w:sz w:val="22"/>
      <w:szCs w:val="22"/>
      <w:lang w:eastAsia="en-US"/>
    </w:rPr>
  </w:style>
  <w:style w:type="paragraph" w:customStyle="1" w:styleId="Teksttreci451">
    <w:name w:val="Tekst treści (45)1"/>
    <w:basedOn w:val="Normalny"/>
    <w:link w:val="Teksttreci450"/>
    <w:uiPriority w:val="99"/>
    <w:rsid w:val="00CF1836"/>
    <w:pPr>
      <w:shd w:val="clear" w:color="auto" w:fill="FFFFFF"/>
      <w:spacing w:before="60" w:after="60" w:line="245" w:lineRule="exact"/>
      <w:ind w:hanging="700"/>
      <w:jc w:val="both"/>
    </w:pPr>
    <w:rPr>
      <w:rFonts w:asciiTheme="minorHAnsi" w:eastAsiaTheme="minorHAnsi" w:hAnsiTheme="minorHAnsi" w:cstheme="minorBidi"/>
      <w:sz w:val="22"/>
      <w:szCs w:val="22"/>
      <w:lang w:eastAsia="en-US"/>
    </w:rPr>
  </w:style>
  <w:style w:type="paragraph" w:customStyle="1" w:styleId="Teksttreci461">
    <w:name w:val="Tekst treści (46)1"/>
    <w:basedOn w:val="Normalny"/>
    <w:link w:val="Teksttreci460"/>
    <w:uiPriority w:val="99"/>
    <w:rsid w:val="00CF1836"/>
    <w:pPr>
      <w:shd w:val="clear" w:color="auto" w:fill="FFFFFF"/>
      <w:spacing w:before="420" w:after="60" w:line="240" w:lineRule="atLeast"/>
      <w:ind w:hanging="700"/>
    </w:pPr>
    <w:rPr>
      <w:rFonts w:asciiTheme="minorHAnsi" w:eastAsiaTheme="minorHAnsi" w:hAnsiTheme="minorHAnsi" w:cstheme="minorBidi"/>
      <w:b/>
      <w:bCs/>
      <w:sz w:val="22"/>
      <w:szCs w:val="22"/>
      <w:lang w:eastAsia="en-US"/>
    </w:rPr>
  </w:style>
  <w:style w:type="paragraph" w:customStyle="1" w:styleId="Teksttreci471">
    <w:name w:val="Tekst treści (47)1"/>
    <w:basedOn w:val="Normalny"/>
    <w:link w:val="Teksttreci470"/>
    <w:uiPriority w:val="99"/>
    <w:rsid w:val="00CF1836"/>
    <w:pPr>
      <w:shd w:val="clear" w:color="auto" w:fill="FFFFFF"/>
      <w:spacing w:line="221" w:lineRule="exact"/>
    </w:pPr>
    <w:rPr>
      <w:rFonts w:asciiTheme="minorHAnsi" w:eastAsiaTheme="minorHAnsi" w:hAnsiTheme="minorHAnsi" w:cstheme="minorBidi"/>
      <w:sz w:val="20"/>
      <w:szCs w:val="20"/>
      <w:lang w:eastAsia="en-US"/>
    </w:rPr>
  </w:style>
  <w:style w:type="paragraph" w:customStyle="1" w:styleId="Teksttreci481">
    <w:name w:val="Tekst treści (48)1"/>
    <w:basedOn w:val="Normalny"/>
    <w:link w:val="Teksttreci480"/>
    <w:uiPriority w:val="99"/>
    <w:rsid w:val="00CF1836"/>
    <w:pPr>
      <w:shd w:val="clear" w:color="auto" w:fill="FFFFFF"/>
      <w:spacing w:line="221" w:lineRule="exact"/>
      <w:jc w:val="both"/>
    </w:pPr>
    <w:rPr>
      <w:rFonts w:asciiTheme="minorHAnsi" w:eastAsiaTheme="minorHAnsi" w:hAnsiTheme="minorHAnsi" w:cstheme="minorBidi"/>
      <w:sz w:val="20"/>
      <w:szCs w:val="20"/>
      <w:lang w:eastAsia="en-US"/>
    </w:rPr>
  </w:style>
  <w:style w:type="paragraph" w:customStyle="1" w:styleId="Nagwek2111">
    <w:name w:val="Nagłówek #2 (11)1"/>
    <w:basedOn w:val="Normalny"/>
    <w:link w:val="Nagwek211"/>
    <w:uiPriority w:val="99"/>
    <w:rsid w:val="00CF1836"/>
    <w:pPr>
      <w:shd w:val="clear" w:color="auto" w:fill="FFFFFF"/>
      <w:spacing w:before="60" w:line="245" w:lineRule="exact"/>
      <w:ind w:hanging="360"/>
      <w:jc w:val="both"/>
      <w:outlineLvl w:val="1"/>
    </w:pPr>
    <w:rPr>
      <w:rFonts w:asciiTheme="minorHAnsi" w:eastAsiaTheme="minorHAnsi" w:hAnsiTheme="minorHAnsi" w:cstheme="minorBidi"/>
      <w:b/>
      <w:bCs/>
      <w:sz w:val="22"/>
      <w:szCs w:val="22"/>
      <w:lang w:eastAsia="en-US"/>
    </w:rPr>
  </w:style>
  <w:style w:type="paragraph" w:customStyle="1" w:styleId="Nagwek2121">
    <w:name w:val="Nagłówek #2 (12)1"/>
    <w:basedOn w:val="Normalny"/>
    <w:link w:val="Nagwek212"/>
    <w:uiPriority w:val="99"/>
    <w:rsid w:val="00CF1836"/>
    <w:pPr>
      <w:shd w:val="clear" w:color="auto" w:fill="FFFFFF"/>
      <w:spacing w:before="180" w:after="360" w:line="259" w:lineRule="exact"/>
      <w:ind w:hanging="700"/>
      <w:jc w:val="both"/>
      <w:outlineLvl w:val="1"/>
    </w:pPr>
    <w:rPr>
      <w:rFonts w:asciiTheme="minorHAnsi" w:eastAsiaTheme="minorHAnsi" w:hAnsiTheme="minorHAnsi" w:cstheme="minorBidi"/>
      <w:b/>
      <w:bCs/>
      <w:sz w:val="22"/>
      <w:szCs w:val="22"/>
      <w:lang w:eastAsia="en-US"/>
    </w:rPr>
  </w:style>
  <w:style w:type="paragraph" w:customStyle="1" w:styleId="Teksttreci491">
    <w:name w:val="Tekst treści (49)1"/>
    <w:basedOn w:val="Normalny"/>
    <w:link w:val="Teksttreci490"/>
    <w:uiPriority w:val="99"/>
    <w:rsid w:val="00CF1836"/>
    <w:pPr>
      <w:shd w:val="clear" w:color="auto" w:fill="FFFFFF"/>
      <w:spacing w:line="240" w:lineRule="atLeast"/>
    </w:pPr>
    <w:rPr>
      <w:rFonts w:asciiTheme="minorHAnsi" w:eastAsiaTheme="minorHAnsi" w:hAnsiTheme="minorHAnsi" w:cstheme="minorBidi"/>
      <w:sz w:val="18"/>
      <w:szCs w:val="18"/>
      <w:lang w:eastAsia="en-US"/>
    </w:rPr>
  </w:style>
  <w:style w:type="paragraph" w:styleId="Spistreci4">
    <w:name w:val="toc 4"/>
    <w:basedOn w:val="Normalny"/>
    <w:next w:val="Normalny"/>
    <w:autoRedefine/>
    <w:uiPriority w:val="39"/>
    <w:unhideWhenUsed/>
    <w:rsid w:val="00CF1836"/>
    <w:pPr>
      <w:spacing w:after="100" w:line="276" w:lineRule="auto"/>
      <w:ind w:left="660"/>
    </w:pPr>
    <w:rPr>
      <w:rFonts w:asciiTheme="minorHAnsi" w:eastAsiaTheme="minorEastAsia" w:hAnsiTheme="minorHAnsi" w:cstheme="minorBidi"/>
      <w:sz w:val="22"/>
      <w:szCs w:val="22"/>
    </w:rPr>
  </w:style>
  <w:style w:type="paragraph" w:styleId="Spistreci5">
    <w:name w:val="toc 5"/>
    <w:basedOn w:val="Normalny"/>
    <w:next w:val="Normalny"/>
    <w:autoRedefine/>
    <w:uiPriority w:val="39"/>
    <w:unhideWhenUsed/>
    <w:rsid w:val="00CF1836"/>
    <w:pPr>
      <w:spacing w:after="100" w:line="276" w:lineRule="auto"/>
      <w:ind w:left="880"/>
    </w:pPr>
    <w:rPr>
      <w:rFonts w:asciiTheme="minorHAnsi" w:eastAsiaTheme="minorEastAsia" w:hAnsiTheme="minorHAnsi" w:cstheme="minorBidi"/>
      <w:sz w:val="22"/>
      <w:szCs w:val="22"/>
    </w:rPr>
  </w:style>
  <w:style w:type="paragraph" w:styleId="Spistreci6">
    <w:name w:val="toc 6"/>
    <w:basedOn w:val="Normalny"/>
    <w:next w:val="Normalny"/>
    <w:autoRedefine/>
    <w:uiPriority w:val="39"/>
    <w:unhideWhenUsed/>
    <w:rsid w:val="00CF1836"/>
    <w:pPr>
      <w:spacing w:after="100" w:line="276" w:lineRule="auto"/>
      <w:ind w:left="1100"/>
    </w:pPr>
    <w:rPr>
      <w:rFonts w:asciiTheme="minorHAnsi" w:eastAsiaTheme="minorEastAsia" w:hAnsiTheme="minorHAnsi" w:cstheme="minorBidi"/>
      <w:sz w:val="22"/>
      <w:szCs w:val="22"/>
    </w:rPr>
  </w:style>
  <w:style w:type="paragraph" w:styleId="Spistreci7">
    <w:name w:val="toc 7"/>
    <w:basedOn w:val="Normalny"/>
    <w:next w:val="Normalny"/>
    <w:autoRedefine/>
    <w:uiPriority w:val="39"/>
    <w:unhideWhenUsed/>
    <w:rsid w:val="00CF1836"/>
    <w:pPr>
      <w:spacing w:after="100" w:line="276" w:lineRule="auto"/>
      <w:ind w:left="1320"/>
    </w:pPr>
    <w:rPr>
      <w:rFonts w:asciiTheme="minorHAnsi" w:eastAsiaTheme="minorEastAsia" w:hAnsiTheme="minorHAnsi" w:cstheme="minorBidi"/>
      <w:sz w:val="22"/>
      <w:szCs w:val="22"/>
    </w:rPr>
  </w:style>
  <w:style w:type="paragraph" w:styleId="Spistreci8">
    <w:name w:val="toc 8"/>
    <w:basedOn w:val="Normalny"/>
    <w:next w:val="Normalny"/>
    <w:autoRedefine/>
    <w:uiPriority w:val="39"/>
    <w:unhideWhenUsed/>
    <w:rsid w:val="00CF1836"/>
    <w:pPr>
      <w:spacing w:after="100" w:line="276" w:lineRule="auto"/>
      <w:ind w:left="1540"/>
    </w:pPr>
    <w:rPr>
      <w:rFonts w:asciiTheme="minorHAnsi" w:eastAsiaTheme="minorEastAsia" w:hAnsiTheme="minorHAnsi" w:cstheme="minorBidi"/>
      <w:sz w:val="22"/>
      <w:szCs w:val="22"/>
    </w:rPr>
  </w:style>
  <w:style w:type="paragraph" w:styleId="Spistreci9">
    <w:name w:val="toc 9"/>
    <w:basedOn w:val="Normalny"/>
    <w:next w:val="Normalny"/>
    <w:autoRedefine/>
    <w:uiPriority w:val="39"/>
    <w:unhideWhenUsed/>
    <w:rsid w:val="00CF1836"/>
    <w:pPr>
      <w:spacing w:after="100" w:line="276" w:lineRule="auto"/>
      <w:ind w:left="1760"/>
    </w:pPr>
    <w:rPr>
      <w:rFonts w:asciiTheme="minorHAnsi" w:eastAsiaTheme="minorEastAsia" w:hAnsiTheme="minorHAnsi" w:cstheme="minorBidi"/>
      <w:sz w:val="22"/>
      <w:szCs w:val="22"/>
    </w:rPr>
  </w:style>
  <w:style w:type="character" w:customStyle="1" w:styleId="Teksttreci12Pogrubienie">
    <w:name w:val="Tekst treści (12) + Pogrubienie"/>
    <w:basedOn w:val="Teksttreci12"/>
    <w:uiPriority w:val="99"/>
    <w:rsid w:val="00CF1836"/>
    <w:rPr>
      <w:b/>
      <w:bCs/>
      <w:sz w:val="22"/>
      <w:szCs w:val="22"/>
      <w:shd w:val="clear" w:color="auto" w:fill="FFFFFF"/>
    </w:rPr>
  </w:style>
  <w:style w:type="character" w:customStyle="1" w:styleId="Teksttreci7Pogrubienie4">
    <w:name w:val="Tekst treści (7) + Pogrubienie4"/>
    <w:basedOn w:val="Teksttreci7"/>
    <w:uiPriority w:val="99"/>
    <w:rsid w:val="00CF1836"/>
    <w:rPr>
      <w:b/>
      <w:bCs/>
      <w:sz w:val="22"/>
      <w:szCs w:val="22"/>
      <w:shd w:val="clear" w:color="auto" w:fill="FFFFFF"/>
    </w:rPr>
  </w:style>
  <w:style w:type="character" w:customStyle="1" w:styleId="Teksttreci14Bezpogrubienia">
    <w:name w:val="Tekst treści (14) + Bez pogrubienia"/>
    <w:basedOn w:val="Teksttreci14"/>
    <w:uiPriority w:val="99"/>
    <w:rsid w:val="00CF1836"/>
    <w:rPr>
      <w:b w:val="0"/>
      <w:bCs w:val="0"/>
      <w:sz w:val="22"/>
      <w:szCs w:val="22"/>
      <w:shd w:val="clear" w:color="auto" w:fill="FFFFFF"/>
    </w:rPr>
  </w:style>
  <w:style w:type="character" w:customStyle="1" w:styleId="Teksttreci7Pogrubienie3">
    <w:name w:val="Tekst treści (7) + Pogrubienie3"/>
    <w:basedOn w:val="Teksttreci7"/>
    <w:uiPriority w:val="99"/>
    <w:rsid w:val="00CF1836"/>
    <w:rPr>
      <w:b/>
      <w:bCs/>
      <w:sz w:val="22"/>
      <w:szCs w:val="22"/>
      <w:shd w:val="clear" w:color="auto" w:fill="FFFFFF"/>
    </w:rPr>
  </w:style>
  <w:style w:type="character" w:customStyle="1" w:styleId="Nagwek34">
    <w:name w:val="Nagłówek #3 (4)"/>
    <w:basedOn w:val="Domylnaczcionkaakapitu"/>
    <w:link w:val="Nagwek341"/>
    <w:uiPriority w:val="99"/>
    <w:rsid w:val="00CF1836"/>
    <w:rPr>
      <w:b/>
      <w:bCs/>
      <w:shd w:val="clear" w:color="auto" w:fill="FFFFFF"/>
    </w:rPr>
  </w:style>
  <w:style w:type="character" w:customStyle="1" w:styleId="Teksttreci19Pogrubienie">
    <w:name w:val="Tekst treści (19) + Pogrubienie"/>
    <w:basedOn w:val="Teksttreci19"/>
    <w:uiPriority w:val="99"/>
    <w:rsid w:val="00CF1836"/>
    <w:rPr>
      <w:rFonts w:ascii="Arial Unicode MS" w:eastAsia="Arial Unicode MS" w:cs="Arial Unicode MS"/>
      <w:b/>
      <w:bCs/>
      <w:noProof/>
      <w:sz w:val="22"/>
      <w:szCs w:val="22"/>
      <w:shd w:val="clear" w:color="auto" w:fill="FFFFFF"/>
    </w:rPr>
  </w:style>
  <w:style w:type="character" w:customStyle="1" w:styleId="Teksttreci17Pogrubienie">
    <w:name w:val="Tekst treści (17) + Pogrubienie"/>
    <w:basedOn w:val="Teksttreci17"/>
    <w:uiPriority w:val="99"/>
    <w:rsid w:val="00CF1836"/>
    <w:rPr>
      <w:rFonts w:ascii="Arial Unicode MS" w:eastAsia="Arial Unicode MS" w:cs="Arial Unicode MS"/>
      <w:b/>
      <w:bCs/>
      <w:noProof/>
      <w:sz w:val="22"/>
      <w:szCs w:val="22"/>
      <w:shd w:val="clear" w:color="auto" w:fill="FFFFFF"/>
    </w:rPr>
  </w:style>
  <w:style w:type="character" w:customStyle="1" w:styleId="Nagwek35">
    <w:name w:val="Nagłówek #3 (5)"/>
    <w:basedOn w:val="Domylnaczcionkaakapitu"/>
    <w:link w:val="Nagwek351"/>
    <w:uiPriority w:val="99"/>
    <w:rsid w:val="00CF1836"/>
    <w:rPr>
      <w:b/>
      <w:bCs/>
      <w:shd w:val="clear" w:color="auto" w:fill="FFFFFF"/>
    </w:rPr>
  </w:style>
  <w:style w:type="character" w:customStyle="1" w:styleId="Teksttreci19Pogrubienie1">
    <w:name w:val="Tekst treści (19) + Pogrubienie1"/>
    <w:basedOn w:val="Teksttreci19"/>
    <w:uiPriority w:val="99"/>
    <w:rsid w:val="00CF1836"/>
    <w:rPr>
      <w:rFonts w:ascii="Arial Unicode MS" w:eastAsia="Arial Unicode MS" w:cs="Arial Unicode MS"/>
      <w:b/>
      <w:bCs/>
      <w:noProof/>
      <w:sz w:val="22"/>
      <w:szCs w:val="22"/>
      <w:shd w:val="clear" w:color="auto" w:fill="FFFFFF"/>
    </w:rPr>
  </w:style>
  <w:style w:type="character" w:customStyle="1" w:styleId="Nagwek33Bezpogrubienia">
    <w:name w:val="Nagłówek #3 (3) + Bez pogrubienia"/>
    <w:basedOn w:val="Nagwek33"/>
    <w:uiPriority w:val="99"/>
    <w:rsid w:val="00CF1836"/>
    <w:rPr>
      <w:b w:val="0"/>
      <w:bCs w:val="0"/>
      <w:sz w:val="22"/>
      <w:szCs w:val="22"/>
      <w:shd w:val="clear" w:color="auto" w:fill="FFFFFF"/>
    </w:rPr>
  </w:style>
  <w:style w:type="character" w:customStyle="1" w:styleId="Nagwek36">
    <w:name w:val="Nagłówek #3 (6)"/>
    <w:basedOn w:val="Domylnaczcionkaakapitu"/>
    <w:link w:val="Nagwek361"/>
    <w:uiPriority w:val="99"/>
    <w:rsid w:val="00CF1836"/>
    <w:rPr>
      <w:shd w:val="clear" w:color="auto" w:fill="FFFFFF"/>
    </w:rPr>
  </w:style>
  <w:style w:type="character" w:customStyle="1" w:styleId="Nagwek36Pogrubienie">
    <w:name w:val="Nagłówek #3 (6) + Pogrubienie"/>
    <w:basedOn w:val="Nagwek36"/>
    <w:uiPriority w:val="99"/>
    <w:rsid w:val="00CF1836"/>
    <w:rPr>
      <w:b/>
      <w:bCs/>
      <w:shd w:val="clear" w:color="auto" w:fill="FFFFFF"/>
    </w:rPr>
  </w:style>
  <w:style w:type="character" w:customStyle="1" w:styleId="Nagwek37">
    <w:name w:val="Nagłówek #3 (7)"/>
    <w:basedOn w:val="Domylnaczcionkaakapitu"/>
    <w:link w:val="Nagwek371"/>
    <w:uiPriority w:val="99"/>
    <w:rsid w:val="00CF1836"/>
    <w:rPr>
      <w:b/>
      <w:bCs/>
      <w:shd w:val="clear" w:color="auto" w:fill="FFFFFF"/>
    </w:rPr>
  </w:style>
  <w:style w:type="character" w:customStyle="1" w:styleId="Teksttreci22Pogrubienie">
    <w:name w:val="Tekst treści (22) + Pogrubienie"/>
    <w:basedOn w:val="Teksttreci220"/>
    <w:uiPriority w:val="99"/>
    <w:rsid w:val="00CF1836"/>
    <w:rPr>
      <w:rFonts w:ascii="Arial Unicode MS" w:eastAsia="Arial Unicode MS" w:cs="Arial Unicode MS"/>
      <w:b/>
      <w:bCs/>
      <w:noProof/>
      <w:sz w:val="18"/>
      <w:szCs w:val="18"/>
      <w:shd w:val="clear" w:color="auto" w:fill="FFFFFF"/>
    </w:rPr>
  </w:style>
  <w:style w:type="character" w:customStyle="1" w:styleId="Teksttreci22Pogrubienie1">
    <w:name w:val="Tekst treści (22) + Pogrubienie1"/>
    <w:basedOn w:val="Teksttreci220"/>
    <w:uiPriority w:val="99"/>
    <w:rsid w:val="00CF1836"/>
    <w:rPr>
      <w:rFonts w:ascii="Arial Unicode MS" w:eastAsia="Arial Unicode MS" w:cs="Arial Unicode MS"/>
      <w:b/>
      <w:bCs/>
      <w:noProof/>
      <w:sz w:val="18"/>
      <w:szCs w:val="18"/>
      <w:shd w:val="clear" w:color="auto" w:fill="FFFFFF"/>
    </w:rPr>
  </w:style>
  <w:style w:type="character" w:customStyle="1" w:styleId="Teksttreci2211pt">
    <w:name w:val="Tekst treści (22) + 11 pt"/>
    <w:basedOn w:val="Teksttreci220"/>
    <w:uiPriority w:val="99"/>
    <w:rsid w:val="00CF1836"/>
    <w:rPr>
      <w:rFonts w:ascii="Arial Unicode MS" w:eastAsia="Arial Unicode MS" w:cs="Arial Unicode MS"/>
      <w:noProof/>
      <w:sz w:val="22"/>
      <w:szCs w:val="22"/>
      <w:shd w:val="clear" w:color="auto" w:fill="FFFFFF"/>
    </w:rPr>
  </w:style>
  <w:style w:type="character" w:customStyle="1" w:styleId="Teksttreci222">
    <w:name w:val="Tekst treści (22)2"/>
    <w:basedOn w:val="Teksttreci220"/>
    <w:uiPriority w:val="99"/>
    <w:rsid w:val="00CF1836"/>
    <w:rPr>
      <w:rFonts w:ascii="Arial Unicode MS" w:eastAsia="Arial Unicode MS" w:cs="Arial Unicode MS"/>
      <w:noProof/>
      <w:sz w:val="18"/>
      <w:szCs w:val="18"/>
      <w:shd w:val="clear" w:color="auto" w:fill="FFFFFF"/>
    </w:rPr>
  </w:style>
  <w:style w:type="paragraph" w:customStyle="1" w:styleId="Nagwek341">
    <w:name w:val="Nagłówek #3 (4)1"/>
    <w:basedOn w:val="Normalny"/>
    <w:link w:val="Nagwek34"/>
    <w:uiPriority w:val="99"/>
    <w:rsid w:val="00CF1836"/>
    <w:pPr>
      <w:shd w:val="clear" w:color="auto" w:fill="FFFFFF"/>
      <w:spacing w:before="120" w:line="254" w:lineRule="exact"/>
      <w:ind w:hanging="300"/>
      <w:jc w:val="both"/>
      <w:outlineLvl w:val="2"/>
    </w:pPr>
    <w:rPr>
      <w:rFonts w:asciiTheme="minorHAnsi" w:eastAsiaTheme="minorHAnsi" w:hAnsiTheme="minorHAnsi" w:cstheme="minorBidi"/>
      <w:b/>
      <w:bCs/>
      <w:sz w:val="22"/>
      <w:szCs w:val="22"/>
      <w:lang w:eastAsia="en-US"/>
    </w:rPr>
  </w:style>
  <w:style w:type="paragraph" w:customStyle="1" w:styleId="Nagwek351">
    <w:name w:val="Nagłówek #3 (5)1"/>
    <w:basedOn w:val="Normalny"/>
    <w:link w:val="Nagwek35"/>
    <w:uiPriority w:val="99"/>
    <w:rsid w:val="00CF1836"/>
    <w:pPr>
      <w:shd w:val="clear" w:color="auto" w:fill="FFFFFF"/>
      <w:spacing w:before="120" w:after="360" w:line="254" w:lineRule="exact"/>
      <w:ind w:hanging="560"/>
      <w:jc w:val="both"/>
      <w:outlineLvl w:val="2"/>
    </w:pPr>
    <w:rPr>
      <w:rFonts w:asciiTheme="minorHAnsi" w:eastAsiaTheme="minorHAnsi" w:hAnsiTheme="minorHAnsi" w:cstheme="minorBidi"/>
      <w:b/>
      <w:bCs/>
      <w:sz w:val="22"/>
      <w:szCs w:val="22"/>
      <w:lang w:eastAsia="en-US"/>
    </w:rPr>
  </w:style>
  <w:style w:type="paragraph" w:customStyle="1" w:styleId="Nagwek361">
    <w:name w:val="Nagłówek #3 (6)1"/>
    <w:basedOn w:val="Normalny"/>
    <w:link w:val="Nagwek36"/>
    <w:uiPriority w:val="99"/>
    <w:rsid w:val="00CF1836"/>
    <w:pPr>
      <w:shd w:val="clear" w:color="auto" w:fill="FFFFFF"/>
      <w:spacing w:after="120" w:line="240" w:lineRule="atLeast"/>
      <w:outlineLvl w:val="2"/>
    </w:pPr>
    <w:rPr>
      <w:rFonts w:asciiTheme="minorHAnsi" w:eastAsiaTheme="minorHAnsi" w:hAnsiTheme="minorHAnsi" w:cstheme="minorBidi"/>
      <w:sz w:val="22"/>
      <w:szCs w:val="22"/>
      <w:lang w:eastAsia="en-US"/>
    </w:rPr>
  </w:style>
  <w:style w:type="paragraph" w:customStyle="1" w:styleId="Nagwek371">
    <w:name w:val="Nagłówek #3 (7)1"/>
    <w:basedOn w:val="Normalny"/>
    <w:link w:val="Nagwek37"/>
    <w:uiPriority w:val="99"/>
    <w:rsid w:val="00CF1836"/>
    <w:pPr>
      <w:shd w:val="clear" w:color="auto" w:fill="FFFFFF"/>
      <w:spacing w:before="120" w:line="250" w:lineRule="exact"/>
      <w:jc w:val="both"/>
      <w:outlineLvl w:val="2"/>
    </w:pPr>
    <w:rPr>
      <w:rFonts w:asciiTheme="minorHAnsi" w:eastAsiaTheme="minorHAnsi" w:hAnsiTheme="minorHAnsi" w:cstheme="minorBidi"/>
      <w:b/>
      <w:bCs/>
      <w:sz w:val="22"/>
      <w:szCs w:val="22"/>
      <w:lang w:eastAsia="en-US"/>
    </w:rPr>
  </w:style>
  <w:style w:type="character" w:customStyle="1" w:styleId="Nagwek42">
    <w:name w:val="Nagłówek #4 (2)"/>
    <w:basedOn w:val="Domylnaczcionkaakapitu"/>
    <w:link w:val="Nagwek421"/>
    <w:uiPriority w:val="99"/>
    <w:rsid w:val="00CF1836"/>
    <w:rPr>
      <w:sz w:val="28"/>
      <w:szCs w:val="28"/>
      <w:shd w:val="clear" w:color="auto" w:fill="FFFFFF"/>
    </w:rPr>
  </w:style>
  <w:style w:type="character" w:customStyle="1" w:styleId="Podpistabeli24">
    <w:name w:val="Podpis tabeli (2)4"/>
    <w:basedOn w:val="Podpistabeli2"/>
    <w:uiPriority w:val="99"/>
    <w:rsid w:val="00CF1836"/>
    <w:rPr>
      <w:b/>
      <w:bCs/>
      <w:sz w:val="22"/>
      <w:szCs w:val="22"/>
      <w:u w:val="single"/>
      <w:shd w:val="clear" w:color="auto" w:fill="FFFFFF"/>
    </w:rPr>
  </w:style>
  <w:style w:type="character" w:customStyle="1" w:styleId="Podpistabeli23">
    <w:name w:val="Podpis tabeli (2)3"/>
    <w:basedOn w:val="Podpistabeli2"/>
    <w:uiPriority w:val="99"/>
    <w:rsid w:val="00CF1836"/>
    <w:rPr>
      <w:b/>
      <w:bCs/>
      <w:sz w:val="22"/>
      <w:szCs w:val="22"/>
      <w:u w:val="single"/>
      <w:shd w:val="clear" w:color="auto" w:fill="FFFFFF"/>
    </w:rPr>
  </w:style>
  <w:style w:type="character" w:customStyle="1" w:styleId="Teksttreci26Bezpogrubienia">
    <w:name w:val="Tekst treści (26) + Bez pogrubienia"/>
    <w:basedOn w:val="Teksttreci26"/>
    <w:uiPriority w:val="99"/>
    <w:rsid w:val="00CF1836"/>
    <w:rPr>
      <w:rFonts w:ascii="Arial Unicode MS" w:eastAsia="Arial Unicode MS" w:cs="Arial Unicode MS"/>
      <w:noProof/>
      <w:sz w:val="20"/>
      <w:szCs w:val="20"/>
      <w:shd w:val="clear" w:color="auto" w:fill="FFFFFF"/>
    </w:rPr>
  </w:style>
  <w:style w:type="character" w:customStyle="1" w:styleId="Teksttreci26Bezpogrubienia10">
    <w:name w:val="Tekst treści (26) + Bez pogrubienia10"/>
    <w:basedOn w:val="Teksttreci26"/>
    <w:uiPriority w:val="99"/>
    <w:rsid w:val="00CF1836"/>
    <w:rPr>
      <w:rFonts w:ascii="Arial Unicode MS" w:eastAsia="Arial Unicode MS" w:cs="Arial Unicode MS"/>
      <w:noProof/>
      <w:sz w:val="20"/>
      <w:szCs w:val="20"/>
      <w:shd w:val="clear" w:color="auto" w:fill="FFFFFF"/>
    </w:rPr>
  </w:style>
  <w:style w:type="character" w:customStyle="1" w:styleId="Podpistabeli22">
    <w:name w:val="Podpis tabeli (2)2"/>
    <w:basedOn w:val="Podpistabeli2"/>
    <w:uiPriority w:val="99"/>
    <w:rsid w:val="00CF1836"/>
    <w:rPr>
      <w:b/>
      <w:bCs/>
      <w:sz w:val="22"/>
      <w:szCs w:val="22"/>
      <w:u w:val="single"/>
      <w:shd w:val="clear" w:color="auto" w:fill="FFFFFF"/>
    </w:rPr>
  </w:style>
  <w:style w:type="character" w:customStyle="1" w:styleId="Teksttreci26Bezpogrubienia9">
    <w:name w:val="Tekst treści (26) + Bez pogrubienia9"/>
    <w:basedOn w:val="Teksttreci26"/>
    <w:uiPriority w:val="99"/>
    <w:rsid w:val="00CF1836"/>
    <w:rPr>
      <w:rFonts w:ascii="Arial Unicode MS" w:eastAsia="Arial Unicode MS" w:cs="Arial Unicode MS"/>
      <w:noProof/>
      <w:sz w:val="20"/>
      <w:szCs w:val="20"/>
      <w:shd w:val="clear" w:color="auto" w:fill="FFFFFF"/>
    </w:rPr>
  </w:style>
  <w:style w:type="character" w:customStyle="1" w:styleId="Teksttreci26Bezpogrubienia8">
    <w:name w:val="Tekst treści (26) + Bez pogrubienia8"/>
    <w:basedOn w:val="Teksttreci26"/>
    <w:uiPriority w:val="99"/>
    <w:rsid w:val="00CF1836"/>
    <w:rPr>
      <w:rFonts w:ascii="Arial Unicode MS" w:eastAsia="Arial Unicode MS" w:cs="Arial Unicode MS"/>
      <w:noProof/>
      <w:sz w:val="20"/>
      <w:szCs w:val="20"/>
      <w:shd w:val="clear" w:color="auto" w:fill="FFFFFF"/>
    </w:rPr>
  </w:style>
  <w:style w:type="character" w:customStyle="1" w:styleId="Teksttreci2810pt">
    <w:name w:val="Tekst treści (28) + 10 pt"/>
    <w:basedOn w:val="Teksttreci28"/>
    <w:uiPriority w:val="99"/>
    <w:rsid w:val="00CF1836"/>
    <w:rPr>
      <w:rFonts w:ascii="Arial Unicode MS" w:eastAsia="Arial Unicode MS" w:cs="Arial Unicode MS"/>
      <w:noProof/>
      <w:sz w:val="20"/>
      <w:szCs w:val="20"/>
      <w:shd w:val="clear" w:color="auto" w:fill="FFFFFF"/>
    </w:rPr>
  </w:style>
  <w:style w:type="character" w:customStyle="1" w:styleId="Podpistabeli4">
    <w:name w:val="Podpis tabeli (4)"/>
    <w:basedOn w:val="Domylnaczcionkaakapitu"/>
    <w:link w:val="Podpistabeli41"/>
    <w:uiPriority w:val="99"/>
    <w:rsid w:val="00CF1836"/>
    <w:rPr>
      <w:sz w:val="24"/>
      <w:szCs w:val="24"/>
      <w:shd w:val="clear" w:color="auto" w:fill="FFFFFF"/>
    </w:rPr>
  </w:style>
  <w:style w:type="character" w:customStyle="1" w:styleId="Teksttreci309pt">
    <w:name w:val="Tekst treści (30) + 9 pt"/>
    <w:basedOn w:val="Teksttreci30"/>
    <w:uiPriority w:val="99"/>
    <w:rsid w:val="00CF1836"/>
    <w:rPr>
      <w:rFonts w:ascii="Arial Unicode MS" w:eastAsia="Arial Unicode MS" w:cs="Arial Unicode MS"/>
      <w:noProof/>
      <w:sz w:val="18"/>
      <w:szCs w:val="18"/>
      <w:shd w:val="clear" w:color="auto" w:fill="FFFFFF"/>
    </w:rPr>
  </w:style>
  <w:style w:type="character" w:customStyle="1" w:styleId="Teksttreci34Pogrubienie">
    <w:name w:val="Tekst treści (34) + Pogrubienie"/>
    <w:basedOn w:val="Teksttreci34"/>
    <w:uiPriority w:val="99"/>
    <w:rsid w:val="00CF1836"/>
    <w:rPr>
      <w:rFonts w:ascii="Arial Unicode MS" w:eastAsia="Arial Unicode MS" w:cs="Arial Unicode MS"/>
      <w:b/>
      <w:bCs/>
      <w:noProof/>
      <w:sz w:val="18"/>
      <w:szCs w:val="18"/>
      <w:shd w:val="clear" w:color="auto" w:fill="FFFFFF"/>
    </w:rPr>
  </w:style>
  <w:style w:type="character" w:customStyle="1" w:styleId="Teksttreci34Pogrubienie1">
    <w:name w:val="Tekst treści (34) + Pogrubienie1"/>
    <w:basedOn w:val="Teksttreci34"/>
    <w:uiPriority w:val="99"/>
    <w:rsid w:val="00CF1836"/>
    <w:rPr>
      <w:b/>
      <w:bCs/>
      <w:sz w:val="18"/>
      <w:szCs w:val="18"/>
      <w:shd w:val="clear" w:color="auto" w:fill="FFFFFF"/>
    </w:rPr>
  </w:style>
  <w:style w:type="character" w:customStyle="1" w:styleId="Teksttreci3412pt">
    <w:name w:val="Tekst treści (34) + 12 pt"/>
    <w:basedOn w:val="Teksttreci34"/>
    <w:uiPriority w:val="99"/>
    <w:rsid w:val="00CF1836"/>
    <w:rPr>
      <w:sz w:val="24"/>
      <w:szCs w:val="24"/>
      <w:shd w:val="clear" w:color="auto" w:fill="FFFFFF"/>
    </w:rPr>
  </w:style>
  <w:style w:type="character" w:customStyle="1" w:styleId="Teksttreci342">
    <w:name w:val="Tekst treści (34)2"/>
    <w:basedOn w:val="Teksttreci34"/>
    <w:uiPriority w:val="99"/>
    <w:rsid w:val="00CF1836"/>
    <w:rPr>
      <w:rFonts w:ascii="Arial Unicode MS" w:eastAsia="Arial Unicode MS" w:cs="Arial Unicode MS"/>
      <w:noProof/>
      <w:sz w:val="18"/>
      <w:szCs w:val="18"/>
      <w:shd w:val="clear" w:color="auto" w:fill="FFFFFF"/>
    </w:rPr>
  </w:style>
  <w:style w:type="character" w:customStyle="1" w:styleId="Teksttreci3612pt">
    <w:name w:val="Tekst treści (36) + 12 pt"/>
    <w:basedOn w:val="Teksttreci36"/>
    <w:uiPriority w:val="99"/>
    <w:rsid w:val="00CF1836"/>
    <w:rPr>
      <w:sz w:val="24"/>
      <w:szCs w:val="24"/>
      <w:shd w:val="clear" w:color="auto" w:fill="FFFFFF"/>
    </w:rPr>
  </w:style>
  <w:style w:type="character" w:customStyle="1" w:styleId="Teksttreci384">
    <w:name w:val="Tekst treści (38)4"/>
    <w:basedOn w:val="Teksttreci38"/>
    <w:uiPriority w:val="99"/>
    <w:rsid w:val="00CF1836"/>
    <w:rPr>
      <w:b/>
      <w:bCs/>
      <w:sz w:val="28"/>
      <w:szCs w:val="28"/>
      <w:u w:val="single"/>
      <w:shd w:val="clear" w:color="auto" w:fill="FFFFFF"/>
    </w:rPr>
  </w:style>
  <w:style w:type="character" w:customStyle="1" w:styleId="Nagwek40">
    <w:name w:val="Nagłówek #4"/>
    <w:basedOn w:val="Domylnaczcionkaakapitu"/>
    <w:link w:val="Nagwek41"/>
    <w:uiPriority w:val="99"/>
    <w:rsid w:val="00CF1836"/>
    <w:rPr>
      <w:b/>
      <w:bCs/>
      <w:sz w:val="28"/>
      <w:szCs w:val="28"/>
      <w:shd w:val="clear" w:color="auto" w:fill="FFFFFF"/>
    </w:rPr>
  </w:style>
  <w:style w:type="character" w:customStyle="1" w:styleId="Nagwek52">
    <w:name w:val="Nagłówek #5 (2)"/>
    <w:basedOn w:val="Domylnaczcionkaakapitu"/>
    <w:link w:val="Nagwek521"/>
    <w:uiPriority w:val="99"/>
    <w:rsid w:val="00CF1836"/>
    <w:rPr>
      <w:b/>
      <w:bCs/>
      <w:sz w:val="24"/>
      <w:szCs w:val="24"/>
      <w:shd w:val="clear" w:color="auto" w:fill="FFFFFF"/>
    </w:rPr>
  </w:style>
  <w:style w:type="character" w:customStyle="1" w:styleId="Teksttreci5Pogrubienie">
    <w:name w:val="Tekst treści (5) + Pogrubienie"/>
    <w:basedOn w:val="Teksttreci5"/>
    <w:uiPriority w:val="99"/>
    <w:rsid w:val="00CF1836"/>
    <w:rPr>
      <w:b/>
      <w:bCs/>
      <w:sz w:val="24"/>
      <w:szCs w:val="24"/>
      <w:shd w:val="clear" w:color="auto" w:fill="FFFFFF"/>
    </w:rPr>
  </w:style>
  <w:style w:type="character" w:customStyle="1" w:styleId="Teksttreci5Pogrubienie7">
    <w:name w:val="Tekst treści (5) + Pogrubienie7"/>
    <w:basedOn w:val="Teksttreci5"/>
    <w:uiPriority w:val="99"/>
    <w:rsid w:val="00CF1836"/>
    <w:rPr>
      <w:b/>
      <w:bCs/>
      <w:sz w:val="24"/>
      <w:szCs w:val="24"/>
      <w:shd w:val="clear" w:color="auto" w:fill="FFFFFF"/>
    </w:rPr>
  </w:style>
  <w:style w:type="character" w:customStyle="1" w:styleId="Podpistabeli5">
    <w:name w:val="Podpis tabeli (5)"/>
    <w:basedOn w:val="Domylnaczcionkaakapitu"/>
    <w:link w:val="Podpistabeli51"/>
    <w:uiPriority w:val="99"/>
    <w:rsid w:val="00CF1836"/>
    <w:rPr>
      <w:sz w:val="20"/>
      <w:szCs w:val="20"/>
      <w:shd w:val="clear" w:color="auto" w:fill="FFFFFF"/>
    </w:rPr>
  </w:style>
  <w:style w:type="character" w:customStyle="1" w:styleId="Nagwek50">
    <w:name w:val="Nagłówek #5"/>
    <w:basedOn w:val="Domylnaczcionkaakapitu"/>
    <w:link w:val="Nagwek51"/>
    <w:uiPriority w:val="99"/>
    <w:rsid w:val="00CF1836"/>
    <w:rPr>
      <w:b/>
      <w:bCs/>
      <w:sz w:val="24"/>
      <w:szCs w:val="24"/>
      <w:shd w:val="clear" w:color="auto" w:fill="FFFFFF"/>
    </w:rPr>
  </w:style>
  <w:style w:type="character" w:customStyle="1" w:styleId="Teksttreci5Pogrubienie6">
    <w:name w:val="Tekst treści (5) + Pogrubienie6"/>
    <w:basedOn w:val="Teksttreci5"/>
    <w:uiPriority w:val="99"/>
    <w:rsid w:val="00CF1836"/>
    <w:rPr>
      <w:b/>
      <w:bCs/>
      <w:sz w:val="24"/>
      <w:szCs w:val="24"/>
      <w:shd w:val="clear" w:color="auto" w:fill="FFFFFF"/>
    </w:rPr>
  </w:style>
  <w:style w:type="character" w:customStyle="1" w:styleId="Nagwek53">
    <w:name w:val="Nagłówek #5 (3)"/>
    <w:basedOn w:val="Domylnaczcionkaakapitu"/>
    <w:link w:val="Nagwek531"/>
    <w:uiPriority w:val="99"/>
    <w:rsid w:val="00CF1836"/>
    <w:rPr>
      <w:b/>
      <w:bCs/>
      <w:sz w:val="24"/>
      <w:szCs w:val="24"/>
      <w:shd w:val="clear" w:color="auto" w:fill="FFFFFF"/>
    </w:rPr>
  </w:style>
  <w:style w:type="character" w:customStyle="1" w:styleId="Teksttreci5Pogrubienie5">
    <w:name w:val="Tekst treści (5) + Pogrubienie5"/>
    <w:basedOn w:val="Teksttreci5"/>
    <w:uiPriority w:val="99"/>
    <w:rsid w:val="00CF1836"/>
    <w:rPr>
      <w:b/>
      <w:bCs/>
      <w:sz w:val="24"/>
      <w:szCs w:val="24"/>
      <w:shd w:val="clear" w:color="auto" w:fill="FFFFFF"/>
    </w:rPr>
  </w:style>
  <w:style w:type="character" w:customStyle="1" w:styleId="Teksttreci383">
    <w:name w:val="Tekst treści (38)3"/>
    <w:basedOn w:val="Teksttreci38"/>
    <w:uiPriority w:val="99"/>
    <w:rsid w:val="00CF1836"/>
    <w:rPr>
      <w:b/>
      <w:bCs/>
      <w:sz w:val="28"/>
      <w:szCs w:val="28"/>
      <w:u w:val="single"/>
      <w:shd w:val="clear" w:color="auto" w:fill="FFFFFF"/>
    </w:rPr>
  </w:style>
  <w:style w:type="character" w:customStyle="1" w:styleId="Teksttreci26Bezpogrubienia7">
    <w:name w:val="Tekst treści (26) + Bez pogrubienia7"/>
    <w:basedOn w:val="Teksttreci26"/>
    <w:uiPriority w:val="99"/>
    <w:rsid w:val="00CF1836"/>
    <w:rPr>
      <w:rFonts w:ascii="Arial Unicode MS" w:eastAsia="Arial Unicode MS" w:cs="Arial Unicode MS"/>
      <w:noProof/>
      <w:sz w:val="20"/>
      <w:szCs w:val="20"/>
      <w:shd w:val="clear" w:color="auto" w:fill="FFFFFF"/>
    </w:rPr>
  </w:style>
  <w:style w:type="character" w:customStyle="1" w:styleId="Teksttreci26Bezpogrubienia6">
    <w:name w:val="Tekst treści (26) + Bez pogrubienia6"/>
    <w:basedOn w:val="Teksttreci26"/>
    <w:uiPriority w:val="99"/>
    <w:rsid w:val="00CF1836"/>
    <w:rPr>
      <w:rFonts w:ascii="Arial Unicode MS" w:eastAsia="Arial Unicode MS" w:cs="Arial Unicode MS"/>
      <w:noProof/>
      <w:sz w:val="20"/>
      <w:szCs w:val="20"/>
      <w:shd w:val="clear" w:color="auto" w:fill="FFFFFF"/>
    </w:rPr>
  </w:style>
  <w:style w:type="character" w:customStyle="1" w:styleId="Teksttreci42Bezpogrubienia">
    <w:name w:val="Tekst treści (42) + Bez pogrubienia"/>
    <w:basedOn w:val="Teksttreci420"/>
    <w:uiPriority w:val="99"/>
    <w:rsid w:val="00CF1836"/>
    <w:rPr>
      <w:sz w:val="20"/>
      <w:szCs w:val="20"/>
      <w:shd w:val="clear" w:color="auto" w:fill="FFFFFF"/>
    </w:rPr>
  </w:style>
  <w:style w:type="character" w:customStyle="1" w:styleId="Teksttreci42Bezpogrubienia3">
    <w:name w:val="Tekst treści (42) + Bez pogrubienia3"/>
    <w:basedOn w:val="Teksttreci420"/>
    <w:uiPriority w:val="99"/>
    <w:rsid w:val="00CF1836"/>
    <w:rPr>
      <w:sz w:val="20"/>
      <w:szCs w:val="20"/>
      <w:shd w:val="clear" w:color="auto" w:fill="FFFFFF"/>
    </w:rPr>
  </w:style>
  <w:style w:type="character" w:customStyle="1" w:styleId="Podpistabeli6">
    <w:name w:val="Podpis tabeli (6)"/>
    <w:basedOn w:val="Domylnaczcionkaakapitu"/>
    <w:link w:val="Podpistabeli61"/>
    <w:uiPriority w:val="99"/>
    <w:rsid w:val="00CF1836"/>
    <w:rPr>
      <w:b/>
      <w:bCs/>
      <w:sz w:val="20"/>
      <w:szCs w:val="20"/>
      <w:shd w:val="clear" w:color="auto" w:fill="FFFFFF"/>
    </w:rPr>
  </w:style>
  <w:style w:type="character" w:customStyle="1" w:styleId="Teksttreci48Bezpogrubienia">
    <w:name w:val="Tekst treści (48) + Bez pogrubienia"/>
    <w:basedOn w:val="Teksttreci480"/>
    <w:uiPriority w:val="99"/>
    <w:rsid w:val="00CF1836"/>
    <w:rPr>
      <w:sz w:val="20"/>
      <w:szCs w:val="20"/>
      <w:shd w:val="clear" w:color="auto" w:fill="FFFFFF"/>
    </w:rPr>
  </w:style>
  <w:style w:type="character" w:customStyle="1" w:styleId="Teksttreci42Bezpogrubienia2">
    <w:name w:val="Tekst treści (42) + Bez pogrubienia2"/>
    <w:basedOn w:val="Teksttreci420"/>
    <w:uiPriority w:val="99"/>
    <w:rsid w:val="00CF1836"/>
    <w:rPr>
      <w:sz w:val="20"/>
      <w:szCs w:val="20"/>
      <w:shd w:val="clear" w:color="auto" w:fill="FFFFFF"/>
    </w:rPr>
  </w:style>
  <w:style w:type="character" w:customStyle="1" w:styleId="Teksttreci49Bezpogrubienia">
    <w:name w:val="Tekst treści (49) + Bez pogrubienia"/>
    <w:basedOn w:val="Teksttreci490"/>
    <w:uiPriority w:val="99"/>
    <w:rsid w:val="00CF1836"/>
    <w:rPr>
      <w:sz w:val="20"/>
      <w:szCs w:val="20"/>
      <w:shd w:val="clear" w:color="auto" w:fill="FFFFFF"/>
    </w:rPr>
  </w:style>
  <w:style w:type="character" w:customStyle="1" w:styleId="Teksttreci26Bezpogrubienia5">
    <w:name w:val="Tekst treści (26) + Bez pogrubienia5"/>
    <w:basedOn w:val="Teksttreci26"/>
    <w:uiPriority w:val="99"/>
    <w:rsid w:val="00CF1836"/>
    <w:rPr>
      <w:rFonts w:ascii="Arial Unicode MS" w:eastAsia="Arial Unicode MS" w:cs="Arial Unicode MS"/>
      <w:noProof/>
      <w:sz w:val="20"/>
      <w:szCs w:val="20"/>
      <w:shd w:val="clear" w:color="auto" w:fill="FFFFFF"/>
    </w:rPr>
  </w:style>
  <w:style w:type="character" w:customStyle="1" w:styleId="Teksttreci44Pogrubienie">
    <w:name w:val="Tekst treści (44) + Pogrubienie"/>
    <w:basedOn w:val="Teksttreci440"/>
    <w:uiPriority w:val="99"/>
    <w:rsid w:val="00CF1836"/>
    <w:rPr>
      <w:b/>
      <w:bCs/>
      <w:i w:val="0"/>
      <w:iCs w:val="0"/>
      <w:sz w:val="20"/>
      <w:szCs w:val="20"/>
      <w:shd w:val="clear" w:color="auto" w:fill="FFFFFF"/>
    </w:rPr>
  </w:style>
  <w:style w:type="character" w:customStyle="1" w:styleId="Teksttreci48Bezpogrubienia2">
    <w:name w:val="Tekst treści (48) + Bez pogrubienia2"/>
    <w:basedOn w:val="Teksttreci480"/>
    <w:uiPriority w:val="99"/>
    <w:rsid w:val="00CF1836"/>
    <w:rPr>
      <w:sz w:val="20"/>
      <w:szCs w:val="20"/>
      <w:shd w:val="clear" w:color="auto" w:fill="FFFFFF"/>
    </w:rPr>
  </w:style>
  <w:style w:type="character" w:customStyle="1" w:styleId="Teksttreci239pt">
    <w:name w:val="Tekst treści (23) + 9 pt"/>
    <w:aliases w:val="Bez kursywy1,Tekst treści (10) + 10 pt1"/>
    <w:basedOn w:val="Teksttreci23"/>
    <w:uiPriority w:val="99"/>
    <w:rsid w:val="00CF1836"/>
    <w:rPr>
      <w:rFonts w:ascii="Arial" w:hAnsi="Arial" w:cs="Arial"/>
      <w:noProof/>
      <w:sz w:val="18"/>
      <w:szCs w:val="18"/>
      <w:shd w:val="clear" w:color="auto" w:fill="FFFFFF"/>
    </w:rPr>
  </w:style>
  <w:style w:type="character" w:customStyle="1" w:styleId="Teksttreci26Bezpogrubienia4">
    <w:name w:val="Tekst treści (26) + Bez pogrubienia4"/>
    <w:basedOn w:val="Teksttreci26"/>
    <w:uiPriority w:val="99"/>
    <w:rsid w:val="00CF1836"/>
    <w:rPr>
      <w:rFonts w:ascii="Arial Unicode MS" w:eastAsia="Arial Unicode MS" w:cs="Arial Unicode MS"/>
      <w:noProof/>
      <w:sz w:val="20"/>
      <w:szCs w:val="20"/>
      <w:shd w:val="clear" w:color="auto" w:fill="FFFFFF"/>
    </w:rPr>
  </w:style>
  <w:style w:type="character" w:customStyle="1" w:styleId="Teksttreci26Bezpogrubienia3">
    <w:name w:val="Tekst treści (26) + Bez pogrubienia3"/>
    <w:basedOn w:val="Teksttreci26"/>
    <w:uiPriority w:val="99"/>
    <w:rsid w:val="00CF1836"/>
    <w:rPr>
      <w:rFonts w:ascii="Arial Unicode MS" w:eastAsia="Arial Unicode MS" w:cs="Arial Unicode MS"/>
      <w:noProof/>
      <w:sz w:val="20"/>
      <w:szCs w:val="20"/>
      <w:shd w:val="clear" w:color="auto" w:fill="FFFFFF"/>
    </w:rPr>
  </w:style>
  <w:style w:type="character" w:customStyle="1" w:styleId="Teksttreci26Bezpogrubienia2">
    <w:name w:val="Tekst treści (26) + Bez pogrubienia2"/>
    <w:basedOn w:val="Teksttreci26"/>
    <w:uiPriority w:val="99"/>
    <w:rsid w:val="00CF1836"/>
    <w:rPr>
      <w:rFonts w:ascii="Arial Unicode MS" w:eastAsia="Arial Unicode MS" w:cs="Arial Unicode MS"/>
      <w:noProof/>
      <w:sz w:val="20"/>
      <w:szCs w:val="20"/>
      <w:shd w:val="clear" w:color="auto" w:fill="FFFFFF"/>
    </w:rPr>
  </w:style>
  <w:style w:type="character" w:customStyle="1" w:styleId="Podpistabeli7">
    <w:name w:val="Podpis tabeli (7)"/>
    <w:basedOn w:val="Domylnaczcionkaakapitu"/>
    <w:link w:val="Podpistabeli71"/>
    <w:uiPriority w:val="99"/>
    <w:rsid w:val="00CF1836"/>
    <w:rPr>
      <w:i/>
      <w:iCs/>
      <w:sz w:val="20"/>
      <w:szCs w:val="20"/>
      <w:shd w:val="clear" w:color="auto" w:fill="FFFFFF"/>
    </w:rPr>
  </w:style>
  <w:style w:type="character" w:customStyle="1" w:styleId="Teksttreci48Bezpogrubienia1">
    <w:name w:val="Tekst treści (48) + Bez pogrubienia1"/>
    <w:basedOn w:val="Teksttreci480"/>
    <w:uiPriority w:val="99"/>
    <w:rsid w:val="00CF1836"/>
    <w:rPr>
      <w:sz w:val="20"/>
      <w:szCs w:val="20"/>
      <w:shd w:val="clear" w:color="auto" w:fill="FFFFFF"/>
    </w:rPr>
  </w:style>
  <w:style w:type="character" w:customStyle="1" w:styleId="Teksttreci18Bezkursywy">
    <w:name w:val="Tekst treści (18) + Bez kursywy"/>
    <w:basedOn w:val="Teksttreci18"/>
    <w:uiPriority w:val="99"/>
    <w:rsid w:val="00CF1836"/>
    <w:rPr>
      <w:rFonts w:ascii="Arial Unicode MS" w:eastAsia="Arial Unicode MS" w:cs="Arial Unicode MS"/>
      <w:noProof/>
      <w:sz w:val="20"/>
      <w:szCs w:val="20"/>
      <w:shd w:val="clear" w:color="auto" w:fill="FFFFFF"/>
    </w:rPr>
  </w:style>
  <w:style w:type="character" w:customStyle="1" w:styleId="Teksttreci42Bezpogrubienia1">
    <w:name w:val="Tekst treści (42) + Bez pogrubienia1"/>
    <w:basedOn w:val="Teksttreci420"/>
    <w:uiPriority w:val="99"/>
    <w:rsid w:val="00CF1836"/>
    <w:rPr>
      <w:sz w:val="20"/>
      <w:szCs w:val="20"/>
      <w:shd w:val="clear" w:color="auto" w:fill="FFFFFF"/>
    </w:rPr>
  </w:style>
  <w:style w:type="character" w:customStyle="1" w:styleId="Teksttreci50">
    <w:name w:val="Tekst treści (50)"/>
    <w:basedOn w:val="Domylnaczcionkaakapitu"/>
    <w:link w:val="Teksttreci501"/>
    <w:uiPriority w:val="99"/>
    <w:rsid w:val="00CF1836"/>
    <w:rPr>
      <w:b/>
      <w:bCs/>
      <w:sz w:val="20"/>
      <w:szCs w:val="20"/>
      <w:shd w:val="clear" w:color="auto" w:fill="FFFFFF"/>
    </w:rPr>
  </w:style>
  <w:style w:type="character" w:customStyle="1" w:styleId="Teksttreci50Bezpogrubienia">
    <w:name w:val="Tekst treści (50) + Bez pogrubienia"/>
    <w:basedOn w:val="Teksttreci50"/>
    <w:uiPriority w:val="99"/>
    <w:rsid w:val="00CF1836"/>
    <w:rPr>
      <w:b w:val="0"/>
      <w:bCs w:val="0"/>
      <w:sz w:val="20"/>
      <w:szCs w:val="20"/>
      <w:shd w:val="clear" w:color="auto" w:fill="FFFFFF"/>
    </w:rPr>
  </w:style>
  <w:style w:type="character" w:customStyle="1" w:styleId="Teksttreci26Bezpogrubienia1">
    <w:name w:val="Tekst treści (26) + Bez pogrubienia1"/>
    <w:basedOn w:val="Teksttreci26"/>
    <w:uiPriority w:val="99"/>
    <w:rsid w:val="00CF1836"/>
    <w:rPr>
      <w:rFonts w:ascii="Arial Unicode MS" w:eastAsia="Arial Unicode MS" w:cs="Arial Unicode MS"/>
      <w:noProof/>
      <w:sz w:val="20"/>
      <w:szCs w:val="20"/>
      <w:shd w:val="clear" w:color="auto" w:fill="FFFFFF"/>
    </w:rPr>
  </w:style>
  <w:style w:type="character" w:customStyle="1" w:styleId="Teksttreci49Bezpogrubienia2">
    <w:name w:val="Tekst treści (49) + Bez pogrubienia2"/>
    <w:basedOn w:val="Teksttreci490"/>
    <w:uiPriority w:val="99"/>
    <w:rsid w:val="00CF1836"/>
    <w:rPr>
      <w:sz w:val="20"/>
      <w:szCs w:val="20"/>
      <w:shd w:val="clear" w:color="auto" w:fill="FFFFFF"/>
    </w:rPr>
  </w:style>
  <w:style w:type="character" w:customStyle="1" w:styleId="Teksttreci510">
    <w:name w:val="Tekst treści (51)"/>
    <w:basedOn w:val="Domylnaczcionkaakapitu"/>
    <w:link w:val="Teksttreci511"/>
    <w:uiPriority w:val="99"/>
    <w:rsid w:val="00CF1836"/>
    <w:rPr>
      <w:b/>
      <w:bCs/>
      <w:sz w:val="20"/>
      <w:szCs w:val="20"/>
      <w:shd w:val="clear" w:color="auto" w:fill="FFFFFF"/>
    </w:rPr>
  </w:style>
  <w:style w:type="character" w:customStyle="1" w:styleId="Teksttreci51Bezpogrubienia">
    <w:name w:val="Tekst treści (51) + Bez pogrubienia"/>
    <w:basedOn w:val="Teksttreci510"/>
    <w:uiPriority w:val="99"/>
    <w:rsid w:val="00CF1836"/>
    <w:rPr>
      <w:b w:val="0"/>
      <w:bCs w:val="0"/>
      <w:sz w:val="20"/>
      <w:szCs w:val="20"/>
      <w:shd w:val="clear" w:color="auto" w:fill="FFFFFF"/>
    </w:rPr>
  </w:style>
  <w:style w:type="character" w:customStyle="1" w:styleId="Teksttreci49Bezpogrubienia1">
    <w:name w:val="Tekst treści (49) + Bez pogrubienia1"/>
    <w:basedOn w:val="Teksttreci490"/>
    <w:uiPriority w:val="99"/>
    <w:rsid w:val="00CF1836"/>
    <w:rPr>
      <w:sz w:val="20"/>
      <w:szCs w:val="20"/>
      <w:shd w:val="clear" w:color="auto" w:fill="FFFFFF"/>
    </w:rPr>
  </w:style>
  <w:style w:type="character" w:customStyle="1" w:styleId="Teksttreci52">
    <w:name w:val="Tekst treści (52)"/>
    <w:basedOn w:val="Domylnaczcionkaakapitu"/>
    <w:link w:val="Teksttreci521"/>
    <w:uiPriority w:val="99"/>
    <w:rsid w:val="00CF1836"/>
    <w:rPr>
      <w:sz w:val="20"/>
      <w:szCs w:val="20"/>
      <w:shd w:val="clear" w:color="auto" w:fill="FFFFFF"/>
    </w:rPr>
  </w:style>
  <w:style w:type="character" w:customStyle="1" w:styleId="Teksttreci53">
    <w:name w:val="Tekst treści (53)"/>
    <w:basedOn w:val="Domylnaczcionkaakapitu"/>
    <w:link w:val="Teksttreci531"/>
    <w:uiPriority w:val="99"/>
    <w:rsid w:val="00CF1836"/>
    <w:rPr>
      <w:sz w:val="20"/>
      <w:szCs w:val="20"/>
      <w:shd w:val="clear" w:color="auto" w:fill="FFFFFF"/>
    </w:rPr>
  </w:style>
  <w:style w:type="character" w:customStyle="1" w:styleId="Teksttreci382">
    <w:name w:val="Tekst treści (38)2"/>
    <w:basedOn w:val="Teksttreci38"/>
    <w:uiPriority w:val="99"/>
    <w:rsid w:val="00CF1836"/>
    <w:rPr>
      <w:b/>
      <w:bCs/>
      <w:sz w:val="28"/>
      <w:szCs w:val="28"/>
      <w:u w:val="single"/>
      <w:shd w:val="clear" w:color="auto" w:fill="FFFFFF"/>
    </w:rPr>
  </w:style>
  <w:style w:type="character" w:customStyle="1" w:styleId="Teksttreci54">
    <w:name w:val="Tekst treści (54)"/>
    <w:basedOn w:val="Domylnaczcionkaakapitu"/>
    <w:link w:val="Teksttreci541"/>
    <w:uiPriority w:val="99"/>
    <w:rsid w:val="00CF1836"/>
    <w:rPr>
      <w:b/>
      <w:bCs/>
      <w:sz w:val="24"/>
      <w:szCs w:val="24"/>
      <w:shd w:val="clear" w:color="auto" w:fill="FFFFFF"/>
    </w:rPr>
  </w:style>
  <w:style w:type="character" w:customStyle="1" w:styleId="Spistreci30">
    <w:name w:val="Spis treści (3)"/>
    <w:basedOn w:val="Domylnaczcionkaakapitu"/>
    <w:link w:val="Spistreci31"/>
    <w:uiPriority w:val="99"/>
    <w:rsid w:val="00CF1836"/>
    <w:rPr>
      <w:sz w:val="24"/>
      <w:szCs w:val="24"/>
      <w:shd w:val="clear" w:color="auto" w:fill="FFFFFF"/>
    </w:rPr>
  </w:style>
  <w:style w:type="character" w:customStyle="1" w:styleId="Teksttreci5Pogrubienie4">
    <w:name w:val="Tekst treści (5) + Pogrubienie4"/>
    <w:basedOn w:val="Teksttreci5"/>
    <w:uiPriority w:val="99"/>
    <w:rsid w:val="00CF1836"/>
    <w:rPr>
      <w:b/>
      <w:bCs/>
      <w:sz w:val="24"/>
      <w:szCs w:val="24"/>
      <w:shd w:val="clear" w:color="auto" w:fill="FFFFFF"/>
    </w:rPr>
  </w:style>
  <w:style w:type="character" w:customStyle="1" w:styleId="Teksttreci5Pogrubienie3">
    <w:name w:val="Tekst treści (5) + Pogrubienie3"/>
    <w:basedOn w:val="Teksttreci5"/>
    <w:uiPriority w:val="99"/>
    <w:rsid w:val="00CF1836"/>
    <w:rPr>
      <w:b/>
      <w:bCs/>
      <w:sz w:val="24"/>
      <w:szCs w:val="24"/>
      <w:shd w:val="clear" w:color="auto" w:fill="FFFFFF"/>
    </w:rPr>
  </w:style>
  <w:style w:type="character" w:customStyle="1" w:styleId="Teksttreci5Pogrubienie2">
    <w:name w:val="Tekst treści (5) + Pogrubienie2"/>
    <w:basedOn w:val="Teksttreci5"/>
    <w:uiPriority w:val="99"/>
    <w:rsid w:val="00CF1836"/>
    <w:rPr>
      <w:b/>
      <w:bCs/>
      <w:sz w:val="24"/>
      <w:szCs w:val="24"/>
      <w:shd w:val="clear" w:color="auto" w:fill="FFFFFF"/>
    </w:rPr>
  </w:style>
  <w:style w:type="character" w:customStyle="1" w:styleId="Nagwek52Bezpogrubienia">
    <w:name w:val="Nagłówek #5 (2) + Bez pogrubienia"/>
    <w:basedOn w:val="Nagwek52"/>
    <w:uiPriority w:val="99"/>
    <w:rsid w:val="00CF1836"/>
    <w:rPr>
      <w:b w:val="0"/>
      <w:bCs w:val="0"/>
      <w:sz w:val="24"/>
      <w:szCs w:val="24"/>
      <w:shd w:val="clear" w:color="auto" w:fill="FFFFFF"/>
    </w:rPr>
  </w:style>
  <w:style w:type="character" w:customStyle="1" w:styleId="Teksttreci5Pogrubienie1">
    <w:name w:val="Tekst treści (5) + Pogrubienie1"/>
    <w:basedOn w:val="Teksttreci5"/>
    <w:uiPriority w:val="99"/>
    <w:rsid w:val="00CF1836"/>
    <w:rPr>
      <w:b/>
      <w:bCs/>
      <w:sz w:val="24"/>
      <w:szCs w:val="24"/>
      <w:shd w:val="clear" w:color="auto" w:fill="FFFFFF"/>
    </w:rPr>
  </w:style>
  <w:style w:type="paragraph" w:customStyle="1" w:styleId="Nagwek421">
    <w:name w:val="Nagłówek #4 (2)1"/>
    <w:basedOn w:val="Normalny"/>
    <w:link w:val="Nagwek42"/>
    <w:uiPriority w:val="99"/>
    <w:rsid w:val="00CF1836"/>
    <w:pPr>
      <w:shd w:val="clear" w:color="auto" w:fill="FFFFFF"/>
      <w:spacing w:before="60" w:after="360" w:line="240" w:lineRule="atLeast"/>
      <w:jc w:val="center"/>
      <w:outlineLvl w:val="3"/>
    </w:pPr>
    <w:rPr>
      <w:rFonts w:asciiTheme="minorHAnsi" w:eastAsiaTheme="minorHAnsi" w:hAnsiTheme="minorHAnsi" w:cstheme="minorBidi"/>
      <w:sz w:val="28"/>
      <w:szCs w:val="28"/>
      <w:lang w:eastAsia="en-US"/>
    </w:rPr>
  </w:style>
  <w:style w:type="paragraph" w:customStyle="1" w:styleId="Podpistabeli41">
    <w:name w:val="Podpis tabeli (4)1"/>
    <w:basedOn w:val="Normalny"/>
    <w:link w:val="Podpistabeli4"/>
    <w:uiPriority w:val="99"/>
    <w:rsid w:val="00CF1836"/>
    <w:pPr>
      <w:shd w:val="clear" w:color="auto" w:fill="FFFFFF"/>
      <w:spacing w:line="240" w:lineRule="atLeast"/>
    </w:pPr>
    <w:rPr>
      <w:rFonts w:asciiTheme="minorHAnsi" w:eastAsiaTheme="minorHAnsi" w:hAnsiTheme="minorHAnsi" w:cstheme="minorBidi"/>
      <w:lang w:eastAsia="en-US"/>
    </w:rPr>
  </w:style>
  <w:style w:type="paragraph" w:customStyle="1" w:styleId="Nagwek41">
    <w:name w:val="Nagłówek #41"/>
    <w:basedOn w:val="Normalny"/>
    <w:link w:val="Nagwek40"/>
    <w:uiPriority w:val="99"/>
    <w:rsid w:val="00CF1836"/>
    <w:pPr>
      <w:shd w:val="clear" w:color="auto" w:fill="FFFFFF"/>
      <w:spacing w:before="2340" w:line="408" w:lineRule="exact"/>
      <w:jc w:val="center"/>
      <w:outlineLvl w:val="3"/>
    </w:pPr>
    <w:rPr>
      <w:rFonts w:asciiTheme="minorHAnsi" w:eastAsiaTheme="minorHAnsi" w:hAnsiTheme="minorHAnsi" w:cstheme="minorBidi"/>
      <w:b/>
      <w:bCs/>
      <w:sz w:val="28"/>
      <w:szCs w:val="28"/>
      <w:lang w:eastAsia="en-US"/>
    </w:rPr>
  </w:style>
  <w:style w:type="paragraph" w:customStyle="1" w:styleId="Nagwek521">
    <w:name w:val="Nagłówek #5 (2)1"/>
    <w:basedOn w:val="Normalny"/>
    <w:link w:val="Nagwek52"/>
    <w:uiPriority w:val="99"/>
    <w:rsid w:val="00CF1836"/>
    <w:pPr>
      <w:shd w:val="clear" w:color="auto" w:fill="FFFFFF"/>
      <w:spacing w:line="240" w:lineRule="atLeast"/>
      <w:outlineLvl w:val="4"/>
    </w:pPr>
    <w:rPr>
      <w:rFonts w:asciiTheme="minorHAnsi" w:eastAsiaTheme="minorHAnsi" w:hAnsiTheme="minorHAnsi" w:cstheme="minorBidi"/>
      <w:b/>
      <w:bCs/>
      <w:lang w:eastAsia="en-US"/>
    </w:rPr>
  </w:style>
  <w:style w:type="paragraph" w:customStyle="1" w:styleId="Podpistabeli51">
    <w:name w:val="Podpis tabeli (5)1"/>
    <w:basedOn w:val="Normalny"/>
    <w:link w:val="Podpistabeli5"/>
    <w:uiPriority w:val="99"/>
    <w:rsid w:val="00CF1836"/>
    <w:pPr>
      <w:shd w:val="clear" w:color="auto" w:fill="FFFFFF"/>
      <w:spacing w:line="221" w:lineRule="exact"/>
      <w:jc w:val="both"/>
    </w:pPr>
    <w:rPr>
      <w:rFonts w:asciiTheme="minorHAnsi" w:eastAsiaTheme="minorHAnsi" w:hAnsiTheme="minorHAnsi" w:cstheme="minorBidi"/>
      <w:sz w:val="20"/>
      <w:szCs w:val="20"/>
      <w:lang w:eastAsia="en-US"/>
    </w:rPr>
  </w:style>
  <w:style w:type="paragraph" w:customStyle="1" w:styleId="Nagwek51">
    <w:name w:val="Nagłówek #51"/>
    <w:basedOn w:val="Normalny"/>
    <w:link w:val="Nagwek50"/>
    <w:uiPriority w:val="99"/>
    <w:rsid w:val="00CF1836"/>
    <w:pPr>
      <w:shd w:val="clear" w:color="auto" w:fill="FFFFFF"/>
      <w:spacing w:before="120" w:after="420" w:line="274" w:lineRule="exact"/>
      <w:jc w:val="both"/>
      <w:outlineLvl w:val="4"/>
    </w:pPr>
    <w:rPr>
      <w:rFonts w:asciiTheme="minorHAnsi" w:eastAsiaTheme="minorHAnsi" w:hAnsiTheme="minorHAnsi" w:cstheme="minorBidi"/>
      <w:b/>
      <w:bCs/>
      <w:lang w:eastAsia="en-US"/>
    </w:rPr>
  </w:style>
  <w:style w:type="paragraph" w:customStyle="1" w:styleId="Nagwek531">
    <w:name w:val="Nagłówek #5 (3)1"/>
    <w:basedOn w:val="Normalny"/>
    <w:link w:val="Nagwek53"/>
    <w:uiPriority w:val="99"/>
    <w:rsid w:val="00CF1836"/>
    <w:pPr>
      <w:shd w:val="clear" w:color="auto" w:fill="FFFFFF"/>
      <w:spacing w:before="420" w:after="120" w:line="240" w:lineRule="atLeast"/>
      <w:ind w:hanging="300"/>
      <w:outlineLvl w:val="4"/>
    </w:pPr>
    <w:rPr>
      <w:rFonts w:asciiTheme="minorHAnsi" w:eastAsiaTheme="minorHAnsi" w:hAnsiTheme="minorHAnsi" w:cstheme="minorBidi"/>
      <w:b/>
      <w:bCs/>
      <w:lang w:eastAsia="en-US"/>
    </w:rPr>
  </w:style>
  <w:style w:type="paragraph" w:customStyle="1" w:styleId="Podpistabeli61">
    <w:name w:val="Podpis tabeli (6)1"/>
    <w:basedOn w:val="Normalny"/>
    <w:link w:val="Podpistabeli6"/>
    <w:uiPriority w:val="99"/>
    <w:rsid w:val="00CF1836"/>
    <w:pPr>
      <w:shd w:val="clear" w:color="auto" w:fill="FFFFFF"/>
      <w:spacing w:line="240" w:lineRule="atLeast"/>
    </w:pPr>
    <w:rPr>
      <w:rFonts w:asciiTheme="minorHAnsi" w:eastAsiaTheme="minorHAnsi" w:hAnsiTheme="minorHAnsi" w:cstheme="minorBidi"/>
      <w:b/>
      <w:bCs/>
      <w:sz w:val="20"/>
      <w:szCs w:val="20"/>
      <w:lang w:eastAsia="en-US"/>
    </w:rPr>
  </w:style>
  <w:style w:type="paragraph" w:customStyle="1" w:styleId="Podpistabeli71">
    <w:name w:val="Podpis tabeli (7)1"/>
    <w:basedOn w:val="Normalny"/>
    <w:link w:val="Podpistabeli7"/>
    <w:uiPriority w:val="99"/>
    <w:rsid w:val="00CF1836"/>
    <w:pPr>
      <w:shd w:val="clear" w:color="auto" w:fill="FFFFFF"/>
      <w:spacing w:line="240" w:lineRule="atLeast"/>
    </w:pPr>
    <w:rPr>
      <w:rFonts w:asciiTheme="minorHAnsi" w:eastAsiaTheme="minorHAnsi" w:hAnsiTheme="minorHAnsi" w:cstheme="minorBidi"/>
      <w:i/>
      <w:iCs/>
      <w:sz w:val="20"/>
      <w:szCs w:val="20"/>
      <w:lang w:eastAsia="en-US"/>
    </w:rPr>
  </w:style>
  <w:style w:type="paragraph" w:customStyle="1" w:styleId="Teksttreci501">
    <w:name w:val="Tekst treści (50)1"/>
    <w:basedOn w:val="Normalny"/>
    <w:link w:val="Teksttreci50"/>
    <w:uiPriority w:val="99"/>
    <w:rsid w:val="00CF1836"/>
    <w:pPr>
      <w:shd w:val="clear" w:color="auto" w:fill="FFFFFF"/>
      <w:spacing w:before="360" w:after="360" w:line="230" w:lineRule="exact"/>
      <w:jc w:val="right"/>
    </w:pPr>
    <w:rPr>
      <w:rFonts w:asciiTheme="minorHAnsi" w:eastAsiaTheme="minorHAnsi" w:hAnsiTheme="minorHAnsi" w:cstheme="minorBidi"/>
      <w:b/>
      <w:bCs/>
      <w:sz w:val="20"/>
      <w:szCs w:val="20"/>
      <w:lang w:eastAsia="en-US"/>
    </w:rPr>
  </w:style>
  <w:style w:type="paragraph" w:customStyle="1" w:styleId="Teksttreci511">
    <w:name w:val="Tekst treści (51)1"/>
    <w:basedOn w:val="Normalny"/>
    <w:link w:val="Teksttreci510"/>
    <w:uiPriority w:val="99"/>
    <w:rsid w:val="00CF1836"/>
    <w:pPr>
      <w:shd w:val="clear" w:color="auto" w:fill="FFFFFF"/>
      <w:spacing w:line="278" w:lineRule="exact"/>
      <w:ind w:hanging="1420"/>
    </w:pPr>
    <w:rPr>
      <w:rFonts w:asciiTheme="minorHAnsi" w:eastAsiaTheme="minorHAnsi" w:hAnsiTheme="minorHAnsi" w:cstheme="minorBidi"/>
      <w:b/>
      <w:bCs/>
      <w:sz w:val="20"/>
      <w:szCs w:val="20"/>
      <w:lang w:eastAsia="en-US"/>
    </w:rPr>
  </w:style>
  <w:style w:type="paragraph" w:customStyle="1" w:styleId="Teksttreci521">
    <w:name w:val="Tekst treści (52)1"/>
    <w:basedOn w:val="Normalny"/>
    <w:link w:val="Teksttreci52"/>
    <w:uiPriority w:val="99"/>
    <w:rsid w:val="00CF1836"/>
    <w:pPr>
      <w:shd w:val="clear" w:color="auto" w:fill="FFFFFF"/>
      <w:spacing w:line="312" w:lineRule="exact"/>
      <w:ind w:hanging="1420"/>
    </w:pPr>
    <w:rPr>
      <w:rFonts w:asciiTheme="minorHAnsi" w:eastAsiaTheme="minorHAnsi" w:hAnsiTheme="minorHAnsi" w:cstheme="minorBidi"/>
      <w:sz w:val="20"/>
      <w:szCs w:val="20"/>
      <w:lang w:eastAsia="en-US"/>
    </w:rPr>
  </w:style>
  <w:style w:type="paragraph" w:customStyle="1" w:styleId="Teksttreci531">
    <w:name w:val="Tekst treści (53)1"/>
    <w:basedOn w:val="Normalny"/>
    <w:link w:val="Teksttreci53"/>
    <w:uiPriority w:val="99"/>
    <w:rsid w:val="00CF1836"/>
    <w:pPr>
      <w:shd w:val="clear" w:color="auto" w:fill="FFFFFF"/>
      <w:spacing w:line="221" w:lineRule="exact"/>
      <w:ind w:hanging="1680"/>
      <w:jc w:val="both"/>
    </w:pPr>
    <w:rPr>
      <w:rFonts w:asciiTheme="minorHAnsi" w:eastAsiaTheme="minorHAnsi" w:hAnsiTheme="minorHAnsi" w:cstheme="minorBidi"/>
      <w:sz w:val="20"/>
      <w:szCs w:val="20"/>
      <w:lang w:eastAsia="en-US"/>
    </w:rPr>
  </w:style>
  <w:style w:type="paragraph" w:customStyle="1" w:styleId="Teksttreci541">
    <w:name w:val="Tekst treści (54)1"/>
    <w:basedOn w:val="Normalny"/>
    <w:link w:val="Teksttreci54"/>
    <w:uiPriority w:val="99"/>
    <w:rsid w:val="00CF1836"/>
    <w:pPr>
      <w:shd w:val="clear" w:color="auto" w:fill="FFFFFF"/>
      <w:spacing w:after="300" w:line="240" w:lineRule="atLeast"/>
      <w:jc w:val="center"/>
    </w:pPr>
    <w:rPr>
      <w:rFonts w:asciiTheme="minorHAnsi" w:eastAsiaTheme="minorHAnsi" w:hAnsiTheme="minorHAnsi" w:cstheme="minorBidi"/>
      <w:b/>
      <w:bCs/>
      <w:lang w:eastAsia="en-US"/>
    </w:rPr>
  </w:style>
  <w:style w:type="paragraph" w:customStyle="1" w:styleId="Spistreci31">
    <w:name w:val="Spis treści (3)1"/>
    <w:basedOn w:val="Normalny"/>
    <w:link w:val="Spistreci30"/>
    <w:uiPriority w:val="99"/>
    <w:rsid w:val="00CF1836"/>
    <w:pPr>
      <w:shd w:val="clear" w:color="auto" w:fill="FFFFFF"/>
      <w:spacing w:before="300" w:line="326" w:lineRule="exact"/>
      <w:ind w:firstLine="760"/>
    </w:pPr>
    <w:rPr>
      <w:rFonts w:asciiTheme="minorHAnsi" w:eastAsiaTheme="minorHAnsi" w:hAnsiTheme="minorHAnsi" w:cstheme="minorBidi"/>
      <w:lang w:eastAsia="en-US"/>
    </w:rPr>
  </w:style>
  <w:style w:type="character" w:customStyle="1" w:styleId="Teksttreci523pt">
    <w:name w:val="Tekst treści (5) + 23 pt"/>
    <w:basedOn w:val="Teksttreci5"/>
    <w:uiPriority w:val="99"/>
    <w:rsid w:val="00CF1836"/>
    <w:rPr>
      <w:rFonts w:ascii="Arial Unicode MS" w:eastAsia="Arial Unicode MS" w:cs="Arial Unicode MS"/>
      <w:b/>
      <w:bCs/>
      <w:noProof/>
      <w:sz w:val="46"/>
      <w:szCs w:val="46"/>
      <w:shd w:val="clear" w:color="auto" w:fill="FFFFFF"/>
    </w:rPr>
  </w:style>
  <w:style w:type="character" w:customStyle="1" w:styleId="Nagwek49pt">
    <w:name w:val="Nagłówek #4 + 9 pt"/>
    <w:basedOn w:val="Nagwek40"/>
    <w:uiPriority w:val="99"/>
    <w:rsid w:val="00CF1836"/>
    <w:rPr>
      <w:b/>
      <w:bCs/>
      <w:sz w:val="18"/>
      <w:szCs w:val="18"/>
      <w:shd w:val="clear" w:color="auto" w:fill="FFFFFF"/>
    </w:rPr>
  </w:style>
  <w:style w:type="character" w:customStyle="1" w:styleId="Teksttreci12Kursywa">
    <w:name w:val="Tekst treści (12) + Kursywa"/>
    <w:basedOn w:val="Teksttreci12"/>
    <w:uiPriority w:val="99"/>
    <w:rsid w:val="00CF1836"/>
    <w:rPr>
      <w:i/>
      <w:iCs/>
      <w:sz w:val="20"/>
      <w:szCs w:val="20"/>
      <w:shd w:val="clear" w:color="auto" w:fill="FFFFFF"/>
    </w:rPr>
  </w:style>
  <w:style w:type="character" w:customStyle="1" w:styleId="Teksttreci132">
    <w:name w:val="Tekst treści (13)2"/>
    <w:basedOn w:val="Teksttreci13"/>
    <w:uiPriority w:val="99"/>
    <w:rsid w:val="00CF1836"/>
    <w:rPr>
      <w:rFonts w:ascii="Times New Roman" w:hAnsi="Times New Roman" w:cs="Times New Roman"/>
      <w:b w:val="0"/>
      <w:bCs w:val="0"/>
      <w:sz w:val="18"/>
      <w:szCs w:val="18"/>
      <w:u w:val="single"/>
      <w:shd w:val="clear" w:color="auto" w:fill="FFFFFF"/>
    </w:rPr>
  </w:style>
  <w:style w:type="character" w:customStyle="1" w:styleId="Teksttreci149pt">
    <w:name w:val="Tekst treści (14) + 9 pt"/>
    <w:basedOn w:val="Teksttreci14"/>
    <w:uiPriority w:val="99"/>
    <w:rsid w:val="00CF1836"/>
    <w:rPr>
      <w:rFonts w:ascii="Arial Unicode MS" w:eastAsia="Arial Unicode MS" w:cs="Arial Unicode MS"/>
      <w:b/>
      <w:bCs/>
      <w:noProof/>
      <w:sz w:val="18"/>
      <w:szCs w:val="18"/>
      <w:shd w:val="clear" w:color="auto" w:fill="FFFFFF"/>
    </w:rPr>
  </w:style>
  <w:style w:type="character" w:customStyle="1" w:styleId="Teksttreci6TimesNewRoman7">
    <w:name w:val="Tekst treści (6) + Times New Roman7"/>
    <w:aliases w:val="9 pt12"/>
    <w:basedOn w:val="Teksttreci6"/>
    <w:uiPriority w:val="99"/>
    <w:rsid w:val="00CF1836"/>
    <w:rPr>
      <w:rFonts w:ascii="Times New Roman" w:hAnsi="Times New Roman" w:cs="Times New Roman"/>
      <w:sz w:val="18"/>
      <w:szCs w:val="18"/>
      <w:shd w:val="clear" w:color="auto" w:fill="FFFFFF"/>
    </w:rPr>
  </w:style>
  <w:style w:type="character" w:customStyle="1" w:styleId="Teksttreci6TimesNewRoman">
    <w:name w:val="Tekst treści (6) + Times New Roman"/>
    <w:aliases w:val="9 pt18"/>
    <w:basedOn w:val="Teksttreci6"/>
    <w:uiPriority w:val="99"/>
    <w:rsid w:val="00CF1836"/>
    <w:rPr>
      <w:rFonts w:ascii="Times New Roman" w:hAnsi="Times New Roman" w:cs="Times New Roman"/>
      <w:sz w:val="18"/>
      <w:szCs w:val="18"/>
      <w:shd w:val="clear" w:color="auto" w:fill="FFFFFF"/>
    </w:rPr>
  </w:style>
  <w:style w:type="character" w:customStyle="1" w:styleId="Teksttreci6TimesNewRoman9">
    <w:name w:val="Tekst treści (6) + Times New Roman9"/>
    <w:aliases w:val="9 pt14"/>
    <w:basedOn w:val="Teksttreci6"/>
    <w:uiPriority w:val="99"/>
    <w:rsid w:val="00CF1836"/>
    <w:rPr>
      <w:rFonts w:ascii="Times New Roman" w:hAnsi="Times New Roman" w:cs="Times New Roman"/>
      <w:sz w:val="18"/>
      <w:szCs w:val="18"/>
      <w:shd w:val="clear" w:color="auto" w:fill="FFFFFF"/>
    </w:rPr>
  </w:style>
  <w:style w:type="character" w:customStyle="1" w:styleId="Teksttreci6TimesNewRoman8">
    <w:name w:val="Tekst treści (6) + Times New Roman8"/>
    <w:aliases w:val="9 pt13"/>
    <w:basedOn w:val="Teksttreci6"/>
    <w:uiPriority w:val="99"/>
    <w:rsid w:val="00CF1836"/>
    <w:rPr>
      <w:rFonts w:ascii="Times New Roman" w:hAnsi="Times New Roman" w:cs="Times New Roman"/>
      <w:sz w:val="18"/>
      <w:szCs w:val="18"/>
      <w:shd w:val="clear" w:color="auto" w:fill="FFFFFF"/>
    </w:rPr>
  </w:style>
  <w:style w:type="character" w:customStyle="1" w:styleId="Nagwek429pt">
    <w:name w:val="Nagłówek #4 (2) + 9 pt"/>
    <w:basedOn w:val="Nagwek42"/>
    <w:uiPriority w:val="99"/>
    <w:rsid w:val="00CF1836"/>
    <w:rPr>
      <w:rFonts w:ascii="Arial Unicode MS" w:eastAsia="Arial Unicode MS" w:cs="Arial Unicode MS"/>
      <w:b/>
      <w:bCs/>
      <w:noProof/>
      <w:sz w:val="18"/>
      <w:szCs w:val="18"/>
      <w:shd w:val="clear" w:color="auto" w:fill="FFFFFF"/>
    </w:rPr>
  </w:style>
  <w:style w:type="character" w:customStyle="1" w:styleId="Teksttreci6TimesNewRoman6">
    <w:name w:val="Tekst treści (6) + Times New Roman6"/>
    <w:aliases w:val="9 pt9"/>
    <w:basedOn w:val="Teksttreci6"/>
    <w:uiPriority w:val="99"/>
    <w:rsid w:val="00CF1836"/>
    <w:rPr>
      <w:rFonts w:ascii="Times New Roman" w:hAnsi="Times New Roman" w:cs="Times New Roman"/>
      <w:sz w:val="18"/>
      <w:szCs w:val="18"/>
      <w:shd w:val="clear" w:color="auto" w:fill="FFFFFF"/>
    </w:rPr>
  </w:style>
  <w:style w:type="character" w:customStyle="1" w:styleId="Teksttreci6TimesNewRoman3">
    <w:name w:val="Tekst treści (6) + Times New Roman3"/>
    <w:aliases w:val="9 pt5"/>
    <w:basedOn w:val="Teksttreci6"/>
    <w:uiPriority w:val="99"/>
    <w:rsid w:val="00CF1836"/>
    <w:rPr>
      <w:rFonts w:ascii="Times New Roman" w:hAnsi="Times New Roman" w:cs="Times New Roman"/>
      <w:sz w:val="18"/>
      <w:szCs w:val="18"/>
      <w:shd w:val="clear" w:color="auto" w:fill="FFFFFF"/>
    </w:rPr>
  </w:style>
  <w:style w:type="character" w:customStyle="1" w:styleId="Teksttreci149pt1">
    <w:name w:val="Tekst treści (14) + 9 pt1"/>
    <w:basedOn w:val="Teksttreci14"/>
    <w:uiPriority w:val="99"/>
    <w:rsid w:val="00CF1836"/>
    <w:rPr>
      <w:b/>
      <w:bCs/>
      <w:sz w:val="18"/>
      <w:szCs w:val="18"/>
      <w:shd w:val="clear" w:color="auto" w:fill="FFFFFF"/>
    </w:rPr>
  </w:style>
  <w:style w:type="character" w:customStyle="1" w:styleId="PodpistabeliTimesNewRoman">
    <w:name w:val="Podpis tabeli + Times New Roman"/>
    <w:aliases w:val="9 pt4"/>
    <w:basedOn w:val="Podpistabeli"/>
    <w:uiPriority w:val="99"/>
    <w:rsid w:val="00CF1836"/>
    <w:rPr>
      <w:rFonts w:ascii="Times New Roman" w:hAnsi="Times New Roman" w:cs="Times New Roman"/>
      <w:b w:val="0"/>
      <w:bCs w:val="0"/>
      <w:sz w:val="18"/>
      <w:szCs w:val="18"/>
      <w:shd w:val="clear" w:color="auto" w:fill="FFFFFF"/>
      <w:lang w:val="de-DE" w:eastAsia="de-DE"/>
    </w:rPr>
  </w:style>
  <w:style w:type="character" w:customStyle="1" w:styleId="Teksttreci189pt">
    <w:name w:val="Tekst treści (18) + 9 pt"/>
    <w:basedOn w:val="Teksttreci18"/>
    <w:uiPriority w:val="99"/>
    <w:rsid w:val="00CF1836"/>
    <w:rPr>
      <w:rFonts w:ascii="Arial Unicode MS" w:eastAsia="Arial Unicode MS" w:cs="Arial Unicode MS"/>
      <w:b/>
      <w:bCs/>
      <w:noProof/>
      <w:sz w:val="18"/>
      <w:szCs w:val="18"/>
      <w:shd w:val="clear" w:color="auto" w:fill="FFFFFF"/>
    </w:rPr>
  </w:style>
  <w:style w:type="character" w:customStyle="1" w:styleId="Teksttreci202">
    <w:name w:val="Tekst treści (20)2"/>
    <w:basedOn w:val="Teksttreci20"/>
    <w:uiPriority w:val="99"/>
    <w:rsid w:val="00CF1836"/>
    <w:rPr>
      <w:rFonts w:ascii="Arial Unicode MS" w:eastAsia="Arial Unicode MS" w:cs="Arial Unicode MS"/>
      <w:noProof/>
      <w:sz w:val="18"/>
      <w:szCs w:val="18"/>
      <w:u w:val="single"/>
      <w:shd w:val="clear" w:color="auto" w:fill="FFFFFF"/>
    </w:rPr>
  </w:style>
  <w:style w:type="character" w:customStyle="1" w:styleId="Teksttreci213">
    <w:name w:val="Tekst treści (21)3"/>
    <w:basedOn w:val="Teksttreci210"/>
    <w:uiPriority w:val="99"/>
    <w:rsid w:val="00CF1836"/>
    <w:rPr>
      <w:rFonts w:ascii="Arial Unicode MS" w:eastAsia="Arial Unicode MS" w:cs="Arial Unicode MS"/>
      <w:noProof/>
      <w:sz w:val="18"/>
      <w:szCs w:val="18"/>
      <w:u w:val="single"/>
      <w:shd w:val="clear" w:color="auto" w:fill="FFFFFF"/>
    </w:rPr>
  </w:style>
  <w:style w:type="character" w:customStyle="1" w:styleId="Teksttreci212">
    <w:name w:val="Tekst treści (21)2"/>
    <w:basedOn w:val="Teksttreci210"/>
    <w:uiPriority w:val="99"/>
    <w:rsid w:val="00CF1836"/>
    <w:rPr>
      <w:rFonts w:ascii="Arial Unicode MS" w:eastAsia="Arial Unicode MS" w:cs="Arial Unicode MS"/>
      <w:noProof/>
      <w:sz w:val="18"/>
      <w:szCs w:val="18"/>
      <w:u w:val="single"/>
      <w:shd w:val="clear" w:color="auto" w:fill="FFFFFF"/>
    </w:rPr>
  </w:style>
  <w:style w:type="character" w:customStyle="1" w:styleId="Podpistabeli32">
    <w:name w:val="Podpis tabeli (3)2"/>
    <w:basedOn w:val="Podpistabeli3"/>
    <w:uiPriority w:val="99"/>
    <w:rsid w:val="00CF1836"/>
    <w:rPr>
      <w:b w:val="0"/>
      <w:bCs w:val="0"/>
      <w:sz w:val="18"/>
      <w:szCs w:val="18"/>
      <w:u w:val="single"/>
      <w:shd w:val="clear" w:color="auto" w:fill="FFFFFF"/>
    </w:rPr>
  </w:style>
  <w:style w:type="character" w:customStyle="1" w:styleId="Podpistabeli29pt">
    <w:name w:val="Podpis tabeli (2) + 9 pt"/>
    <w:basedOn w:val="Podpistabeli2"/>
    <w:uiPriority w:val="99"/>
    <w:rsid w:val="00CF1836"/>
    <w:rPr>
      <w:rFonts w:ascii="Arial Unicode MS" w:eastAsia="Arial Unicode MS" w:cs="Arial Unicode MS"/>
      <w:b/>
      <w:bCs/>
      <w:noProof/>
      <w:sz w:val="18"/>
      <w:szCs w:val="18"/>
      <w:u w:val="single"/>
      <w:shd w:val="clear" w:color="auto" w:fill="FFFFFF"/>
    </w:rPr>
  </w:style>
  <w:style w:type="character" w:customStyle="1" w:styleId="Teksttreci21Pogrubienie">
    <w:name w:val="Tekst treści (21) + Pogrubienie"/>
    <w:basedOn w:val="Teksttreci210"/>
    <w:uiPriority w:val="99"/>
    <w:rsid w:val="00CF1836"/>
    <w:rPr>
      <w:rFonts w:ascii="Arial Unicode MS" w:eastAsia="Arial Unicode MS" w:cs="Arial Unicode MS"/>
      <w:b/>
      <w:bCs/>
      <w:noProof/>
      <w:sz w:val="18"/>
      <w:szCs w:val="18"/>
      <w:shd w:val="clear" w:color="auto" w:fill="FFFFFF"/>
    </w:rPr>
  </w:style>
  <w:style w:type="character" w:customStyle="1" w:styleId="Nagwek120">
    <w:name w:val="Nagłówek #12"/>
    <w:basedOn w:val="Nagwek10"/>
    <w:uiPriority w:val="99"/>
    <w:rsid w:val="00CF1836"/>
    <w:rPr>
      <w:rFonts w:ascii="Times New Roman" w:hAnsi="Times New Roman" w:cs="Times New Roman"/>
      <w:b/>
      <w:bCs/>
      <w:sz w:val="28"/>
      <w:szCs w:val="28"/>
      <w:u w:val="single"/>
      <w:shd w:val="clear" w:color="auto" w:fill="FFFFFF"/>
    </w:rPr>
  </w:style>
  <w:style w:type="character" w:customStyle="1" w:styleId="PogrubienieTeksttreci13pt">
    <w:name w:val="Pogrubienie;Tekst treści + 13 pt"/>
    <w:basedOn w:val="Teksttreci"/>
    <w:rsid w:val="00CF1836"/>
    <w:rPr>
      <w:rFonts w:ascii="Times New Roman" w:eastAsia="Times New Roman" w:hAnsi="Times New Roman" w:cs="Times New Roman"/>
      <w:b/>
      <w:bCs/>
      <w:i w:val="0"/>
      <w:iCs w:val="0"/>
      <w:smallCaps w:val="0"/>
      <w:strike w:val="0"/>
      <w:sz w:val="26"/>
      <w:szCs w:val="26"/>
      <w:shd w:val="clear" w:color="auto" w:fill="FFFFFF"/>
    </w:rPr>
  </w:style>
  <w:style w:type="paragraph" w:customStyle="1" w:styleId="Styl1">
    <w:name w:val="Styl1"/>
    <w:basedOn w:val="Nagwek2"/>
    <w:link w:val="Styl1Znak"/>
    <w:qFormat/>
    <w:rsid w:val="00CF1836"/>
    <w:pPr>
      <w:keepLines/>
      <w:spacing w:before="200" w:after="0"/>
      <w:jc w:val="left"/>
    </w:pPr>
    <w:rPr>
      <w:rFonts w:eastAsiaTheme="majorEastAsia"/>
      <w:color w:val="000000" w:themeColor="text1"/>
    </w:rPr>
  </w:style>
  <w:style w:type="character" w:customStyle="1" w:styleId="Styl1Znak">
    <w:name w:val="Styl1 Znak"/>
    <w:basedOn w:val="Nagwek2Znak"/>
    <w:link w:val="Styl1"/>
    <w:rsid w:val="00CF1836"/>
    <w:rPr>
      <w:rFonts w:ascii="Times New Roman" w:eastAsiaTheme="majorEastAsia" w:hAnsi="Times New Roman" w:cs="Times New Roman"/>
      <w:b/>
      <w:bCs/>
      <w:color w:val="000000" w:themeColor="text1"/>
      <w:sz w:val="24"/>
      <w:szCs w:val="24"/>
      <w:lang w:eastAsia="pl-PL"/>
    </w:rPr>
  </w:style>
  <w:style w:type="character" w:customStyle="1" w:styleId="Nagwek32Bezpogrubienia">
    <w:name w:val="Nagłówek #3 (2) + Bez pogrubienia"/>
    <w:basedOn w:val="Nagwek32"/>
    <w:uiPriority w:val="99"/>
    <w:rsid w:val="00CF1836"/>
    <w:rPr>
      <w:rFonts w:ascii="Times New Roman" w:hAnsi="Times New Roman" w:cs="Times New Roman"/>
      <w:b w:val="0"/>
      <w:bCs w:val="0"/>
      <w:i/>
      <w:iCs/>
      <w:noProof/>
      <w:sz w:val="20"/>
      <w:szCs w:val="20"/>
      <w:shd w:val="clear" w:color="auto" w:fill="FFFFFF"/>
    </w:rPr>
  </w:style>
  <w:style w:type="character" w:customStyle="1" w:styleId="Teksttreci9Pogrubienie">
    <w:name w:val="Tekst treści (9) + Pogrubienie"/>
    <w:basedOn w:val="Teksttreci9"/>
    <w:uiPriority w:val="99"/>
    <w:rsid w:val="00CF1836"/>
    <w:rPr>
      <w:b/>
      <w:bCs/>
      <w:sz w:val="24"/>
      <w:szCs w:val="24"/>
      <w:shd w:val="clear" w:color="auto" w:fill="FFFFFF"/>
    </w:rPr>
  </w:style>
  <w:style w:type="character" w:customStyle="1" w:styleId="Teksttreci9Pogrubienie4">
    <w:name w:val="Tekst treści (9) + Pogrubienie4"/>
    <w:basedOn w:val="Teksttreci9"/>
    <w:uiPriority w:val="99"/>
    <w:rsid w:val="00CF1836"/>
    <w:rPr>
      <w:b/>
      <w:bCs/>
      <w:sz w:val="24"/>
      <w:szCs w:val="24"/>
      <w:shd w:val="clear" w:color="auto" w:fill="FFFFFF"/>
    </w:rPr>
  </w:style>
  <w:style w:type="character" w:customStyle="1" w:styleId="Teksttreci9Pogrubienie3">
    <w:name w:val="Tekst treści (9) + Pogrubienie3"/>
    <w:basedOn w:val="Teksttreci9"/>
    <w:uiPriority w:val="99"/>
    <w:rsid w:val="00CF1836"/>
    <w:rPr>
      <w:b/>
      <w:bCs/>
      <w:sz w:val="24"/>
      <w:szCs w:val="24"/>
      <w:shd w:val="clear" w:color="auto" w:fill="FFFFFF"/>
    </w:rPr>
  </w:style>
  <w:style w:type="character" w:customStyle="1" w:styleId="Teksttreci9Pogrubienie2">
    <w:name w:val="Tekst treści (9) + Pogrubienie2"/>
    <w:basedOn w:val="Teksttreci9"/>
    <w:uiPriority w:val="99"/>
    <w:rsid w:val="00CF1836"/>
    <w:rPr>
      <w:b/>
      <w:bCs/>
      <w:sz w:val="24"/>
      <w:szCs w:val="24"/>
      <w:shd w:val="clear" w:color="auto" w:fill="FFFFFF"/>
    </w:rPr>
  </w:style>
  <w:style w:type="character" w:customStyle="1" w:styleId="Teksttreci6Pogrubienie9">
    <w:name w:val="Tekst treści (6) + Pogrubienie9"/>
    <w:basedOn w:val="Teksttreci6"/>
    <w:uiPriority w:val="99"/>
    <w:rsid w:val="00CF1836"/>
    <w:rPr>
      <w:rFonts w:ascii="Times New Roman" w:hAnsi="Times New Roman" w:cs="Times New Roman"/>
      <w:b/>
      <w:bCs/>
      <w:sz w:val="24"/>
      <w:szCs w:val="24"/>
      <w:shd w:val="clear" w:color="auto" w:fill="FFFFFF"/>
    </w:rPr>
  </w:style>
  <w:style w:type="character" w:customStyle="1" w:styleId="Teksttreci6Pogrubienie8">
    <w:name w:val="Tekst treści (6) + Pogrubienie8"/>
    <w:basedOn w:val="Teksttreci6"/>
    <w:uiPriority w:val="99"/>
    <w:rsid w:val="00CF1836"/>
    <w:rPr>
      <w:rFonts w:ascii="Times New Roman" w:hAnsi="Times New Roman" w:cs="Times New Roman"/>
      <w:b/>
      <w:bCs/>
      <w:sz w:val="24"/>
      <w:szCs w:val="24"/>
      <w:shd w:val="clear" w:color="auto" w:fill="FFFFFF"/>
    </w:rPr>
  </w:style>
  <w:style w:type="character" w:customStyle="1" w:styleId="Teksttreci8Pogrubienie7">
    <w:name w:val="Tekst treści (8) + Pogrubienie7"/>
    <w:basedOn w:val="Teksttreci8"/>
    <w:uiPriority w:val="99"/>
    <w:rsid w:val="00CF1836"/>
    <w:rPr>
      <w:b/>
      <w:bCs/>
      <w:sz w:val="24"/>
      <w:szCs w:val="24"/>
      <w:shd w:val="clear" w:color="auto" w:fill="FFFFFF"/>
    </w:rPr>
  </w:style>
  <w:style w:type="character" w:customStyle="1" w:styleId="Teksttreci6Pogrubienie7">
    <w:name w:val="Tekst treści (6) + Pogrubienie7"/>
    <w:basedOn w:val="Teksttreci6"/>
    <w:uiPriority w:val="99"/>
    <w:rsid w:val="00CF1836"/>
    <w:rPr>
      <w:rFonts w:ascii="Times New Roman" w:hAnsi="Times New Roman" w:cs="Times New Roman"/>
      <w:b/>
      <w:bCs/>
      <w:sz w:val="24"/>
      <w:szCs w:val="24"/>
      <w:shd w:val="clear" w:color="auto" w:fill="FFFFFF"/>
    </w:rPr>
  </w:style>
  <w:style w:type="character" w:customStyle="1" w:styleId="Teksttreci6Pogrubienie6">
    <w:name w:val="Tekst treści (6) + Pogrubienie6"/>
    <w:basedOn w:val="Teksttreci6"/>
    <w:uiPriority w:val="99"/>
    <w:rsid w:val="00CF1836"/>
    <w:rPr>
      <w:rFonts w:ascii="Times New Roman" w:hAnsi="Times New Roman" w:cs="Times New Roman"/>
      <w:b/>
      <w:bCs/>
      <w:sz w:val="24"/>
      <w:szCs w:val="24"/>
      <w:shd w:val="clear" w:color="auto" w:fill="FFFFFF"/>
    </w:rPr>
  </w:style>
  <w:style w:type="character" w:customStyle="1" w:styleId="Teksttreci8Pogrubienie6">
    <w:name w:val="Tekst treści (8) + Pogrubienie6"/>
    <w:basedOn w:val="Teksttreci8"/>
    <w:uiPriority w:val="99"/>
    <w:rsid w:val="00CF1836"/>
    <w:rPr>
      <w:b/>
      <w:bCs/>
      <w:sz w:val="24"/>
      <w:szCs w:val="24"/>
      <w:shd w:val="clear" w:color="auto" w:fill="FFFFFF"/>
    </w:rPr>
  </w:style>
  <w:style w:type="character" w:customStyle="1" w:styleId="Teksttreci8Pogrubienie5">
    <w:name w:val="Tekst treści (8) + Pogrubienie5"/>
    <w:basedOn w:val="Teksttreci8"/>
    <w:uiPriority w:val="99"/>
    <w:rsid w:val="00CF1836"/>
    <w:rPr>
      <w:b/>
      <w:bCs/>
      <w:sz w:val="24"/>
      <w:szCs w:val="24"/>
      <w:shd w:val="clear" w:color="auto" w:fill="FFFFFF"/>
    </w:rPr>
  </w:style>
  <w:style w:type="character" w:customStyle="1" w:styleId="PodpistabeliPogrubienie">
    <w:name w:val="Podpis tabeli + Pogrubienie"/>
    <w:basedOn w:val="Podpistabeli"/>
    <w:uiPriority w:val="99"/>
    <w:rsid w:val="00CF1836"/>
    <w:rPr>
      <w:b/>
      <w:bCs/>
      <w:sz w:val="24"/>
      <w:szCs w:val="24"/>
      <w:shd w:val="clear" w:color="auto" w:fill="FFFFFF"/>
    </w:rPr>
  </w:style>
  <w:style w:type="character" w:customStyle="1" w:styleId="Teksttreci6Pogrubienie5">
    <w:name w:val="Tekst treści (6) + Pogrubienie5"/>
    <w:basedOn w:val="Teksttreci6"/>
    <w:uiPriority w:val="99"/>
    <w:rsid w:val="00CF1836"/>
    <w:rPr>
      <w:rFonts w:ascii="Times New Roman" w:hAnsi="Times New Roman" w:cs="Times New Roman"/>
      <w:b/>
      <w:bCs/>
      <w:sz w:val="24"/>
      <w:szCs w:val="24"/>
      <w:shd w:val="clear" w:color="auto" w:fill="FFFFFF"/>
    </w:rPr>
  </w:style>
  <w:style w:type="character" w:customStyle="1" w:styleId="Teksttreci6Pogrubienie4">
    <w:name w:val="Tekst treści (6) + Pogrubienie4"/>
    <w:basedOn w:val="Teksttreci6"/>
    <w:uiPriority w:val="99"/>
    <w:rsid w:val="00CF1836"/>
    <w:rPr>
      <w:rFonts w:ascii="Times New Roman" w:hAnsi="Times New Roman" w:cs="Times New Roman"/>
      <w:b/>
      <w:bCs/>
      <w:sz w:val="24"/>
      <w:szCs w:val="24"/>
      <w:shd w:val="clear" w:color="auto" w:fill="FFFFFF"/>
    </w:rPr>
  </w:style>
  <w:style w:type="character" w:customStyle="1" w:styleId="Teksttreci9Pogrubienie1">
    <w:name w:val="Tekst treści (9) + Pogrubienie1"/>
    <w:aliases w:val="Kursywa3"/>
    <w:basedOn w:val="Teksttreci9"/>
    <w:uiPriority w:val="99"/>
    <w:rsid w:val="00CF1836"/>
    <w:rPr>
      <w:b/>
      <w:bCs/>
      <w:sz w:val="24"/>
      <w:szCs w:val="24"/>
      <w:shd w:val="clear" w:color="auto" w:fill="FFFFFF"/>
    </w:rPr>
  </w:style>
  <w:style w:type="character" w:customStyle="1" w:styleId="Teksttreci6Pogrubienie3">
    <w:name w:val="Tekst treści (6) + Pogrubienie3"/>
    <w:basedOn w:val="Teksttreci6"/>
    <w:uiPriority w:val="99"/>
    <w:rsid w:val="00CF1836"/>
    <w:rPr>
      <w:rFonts w:ascii="Times New Roman" w:hAnsi="Times New Roman" w:cs="Times New Roman"/>
      <w:b/>
      <w:bCs/>
      <w:sz w:val="24"/>
      <w:szCs w:val="24"/>
      <w:shd w:val="clear" w:color="auto" w:fill="FFFFFF"/>
    </w:rPr>
  </w:style>
  <w:style w:type="character" w:customStyle="1" w:styleId="Teksttreci6Pogrubienie2">
    <w:name w:val="Tekst treści (6) + Pogrubienie2"/>
    <w:basedOn w:val="Teksttreci6"/>
    <w:uiPriority w:val="99"/>
    <w:rsid w:val="00CF1836"/>
    <w:rPr>
      <w:rFonts w:ascii="Times New Roman" w:hAnsi="Times New Roman" w:cs="Times New Roman"/>
      <w:b/>
      <w:bCs/>
      <w:sz w:val="24"/>
      <w:szCs w:val="24"/>
      <w:shd w:val="clear" w:color="auto" w:fill="FFFFFF"/>
    </w:rPr>
  </w:style>
  <w:style w:type="character" w:customStyle="1" w:styleId="Teksttreci6Pogrubienie1">
    <w:name w:val="Tekst treści (6) + Pogrubienie1"/>
    <w:basedOn w:val="Teksttreci6"/>
    <w:uiPriority w:val="99"/>
    <w:rsid w:val="00CF1836"/>
    <w:rPr>
      <w:rFonts w:ascii="Times New Roman" w:hAnsi="Times New Roman" w:cs="Times New Roman"/>
      <w:b/>
      <w:bCs/>
      <w:sz w:val="24"/>
      <w:szCs w:val="24"/>
      <w:shd w:val="clear" w:color="auto" w:fill="FFFFFF"/>
    </w:rPr>
  </w:style>
  <w:style w:type="character" w:customStyle="1" w:styleId="Nagwek220">
    <w:name w:val="Nagłówek #22"/>
    <w:basedOn w:val="Nagwek20"/>
    <w:uiPriority w:val="99"/>
    <w:rsid w:val="00CF1836"/>
    <w:rPr>
      <w:b/>
      <w:bCs/>
      <w:sz w:val="28"/>
      <w:szCs w:val="28"/>
      <w:shd w:val="clear" w:color="auto" w:fill="FFFFFF"/>
    </w:rPr>
  </w:style>
  <w:style w:type="character" w:customStyle="1" w:styleId="Stopka2">
    <w:name w:val="Stopka (2)"/>
    <w:basedOn w:val="Domylnaczcionkaakapitu"/>
    <w:link w:val="Stopka21"/>
    <w:uiPriority w:val="99"/>
    <w:rsid w:val="00CF1836"/>
    <w:rPr>
      <w:sz w:val="20"/>
      <w:szCs w:val="20"/>
      <w:shd w:val="clear" w:color="auto" w:fill="FFFFFF"/>
    </w:rPr>
  </w:style>
  <w:style w:type="character" w:customStyle="1" w:styleId="Stopka3">
    <w:name w:val="Stopka (3)"/>
    <w:basedOn w:val="Domylnaczcionkaakapitu"/>
    <w:link w:val="Stopka31"/>
    <w:uiPriority w:val="99"/>
    <w:rsid w:val="00CF1836"/>
    <w:rPr>
      <w:sz w:val="20"/>
      <w:szCs w:val="20"/>
      <w:shd w:val="clear" w:color="auto" w:fill="FFFFFF"/>
    </w:rPr>
  </w:style>
  <w:style w:type="paragraph" w:customStyle="1" w:styleId="Stopka21">
    <w:name w:val="Stopka (2)1"/>
    <w:basedOn w:val="Normalny"/>
    <w:link w:val="Stopka2"/>
    <w:uiPriority w:val="99"/>
    <w:rsid w:val="00CF1836"/>
    <w:pPr>
      <w:shd w:val="clear" w:color="auto" w:fill="FFFFFF"/>
      <w:spacing w:line="278" w:lineRule="exact"/>
      <w:ind w:hanging="420"/>
    </w:pPr>
    <w:rPr>
      <w:rFonts w:asciiTheme="minorHAnsi" w:eastAsiaTheme="minorHAnsi" w:hAnsiTheme="minorHAnsi" w:cstheme="minorBidi"/>
      <w:sz w:val="20"/>
      <w:szCs w:val="20"/>
      <w:lang w:eastAsia="en-US"/>
    </w:rPr>
  </w:style>
  <w:style w:type="paragraph" w:customStyle="1" w:styleId="Stopka31">
    <w:name w:val="Stopka (3)1"/>
    <w:basedOn w:val="Normalny"/>
    <w:link w:val="Stopka3"/>
    <w:uiPriority w:val="99"/>
    <w:rsid w:val="00CF1836"/>
    <w:pPr>
      <w:shd w:val="clear" w:color="auto" w:fill="FFFFFF"/>
      <w:spacing w:line="226" w:lineRule="exact"/>
      <w:ind w:firstLine="420"/>
      <w:jc w:val="both"/>
    </w:pPr>
    <w:rPr>
      <w:rFonts w:asciiTheme="minorHAnsi" w:eastAsiaTheme="minorHAnsi" w:hAnsiTheme="minorHAnsi" w:cstheme="minorBidi"/>
      <w:sz w:val="20"/>
      <w:szCs w:val="20"/>
      <w:lang w:eastAsia="en-US"/>
    </w:rPr>
  </w:style>
  <w:style w:type="character" w:customStyle="1" w:styleId="Nagwek1TimesNewRoman">
    <w:name w:val="Nagłówek #1 + Times New Roman"/>
    <w:aliases w:val="19 pt"/>
    <w:basedOn w:val="Nagwek10"/>
    <w:uiPriority w:val="99"/>
    <w:rsid w:val="00CF1836"/>
    <w:rPr>
      <w:rFonts w:ascii="Times New Roman" w:hAnsi="Times New Roman" w:cs="Times New Roman"/>
      <w:b/>
      <w:bCs/>
      <w:noProof/>
      <w:sz w:val="38"/>
      <w:szCs w:val="38"/>
      <w:shd w:val="clear" w:color="auto" w:fill="FFFFFF"/>
    </w:rPr>
  </w:style>
  <w:style w:type="character" w:customStyle="1" w:styleId="Nagwek2TimesNewRoman">
    <w:name w:val="Nagłówek #2 + Times New Roman"/>
    <w:aliases w:val="15 pt"/>
    <w:basedOn w:val="Nagwek20"/>
    <w:uiPriority w:val="99"/>
    <w:rsid w:val="00CF1836"/>
    <w:rPr>
      <w:rFonts w:ascii="Times New Roman" w:hAnsi="Times New Roman" w:cs="Times New Roman"/>
      <w:b/>
      <w:bCs/>
      <w:noProof/>
      <w:sz w:val="30"/>
      <w:szCs w:val="30"/>
      <w:shd w:val="clear" w:color="auto" w:fill="FFFFFF"/>
    </w:rPr>
  </w:style>
  <w:style w:type="character" w:customStyle="1" w:styleId="Nagwek52TimesNewRoman">
    <w:name w:val="Nagłówek #5 (2) + Times New Roman"/>
    <w:aliases w:val="12 pt"/>
    <w:basedOn w:val="Nagwek52"/>
    <w:uiPriority w:val="99"/>
    <w:rsid w:val="00CF1836"/>
    <w:rPr>
      <w:rFonts w:ascii="Times New Roman" w:hAnsi="Times New Roman" w:cs="Times New Roman"/>
      <w:b/>
      <w:bCs/>
      <w:noProof/>
      <w:sz w:val="24"/>
      <w:szCs w:val="24"/>
      <w:shd w:val="clear" w:color="auto" w:fill="FFFFFF"/>
    </w:rPr>
  </w:style>
  <w:style w:type="character" w:customStyle="1" w:styleId="Nagwek59pt">
    <w:name w:val="Nagłówek #5 + 9 pt"/>
    <w:aliases w:val="Bez pogrubienia9"/>
    <w:basedOn w:val="Nagwek50"/>
    <w:uiPriority w:val="99"/>
    <w:rsid w:val="00CF1836"/>
    <w:rPr>
      <w:b w:val="0"/>
      <w:bCs w:val="0"/>
      <w:sz w:val="18"/>
      <w:szCs w:val="18"/>
      <w:shd w:val="clear" w:color="auto" w:fill="FFFFFF"/>
    </w:rPr>
  </w:style>
  <w:style w:type="character" w:customStyle="1" w:styleId="Nagwek5TimesNewRoman">
    <w:name w:val="Nagłówek #5 + Times New Roman"/>
    <w:aliases w:val="12 pt7"/>
    <w:basedOn w:val="Nagwek50"/>
    <w:uiPriority w:val="99"/>
    <w:rsid w:val="00CF1836"/>
    <w:rPr>
      <w:rFonts w:ascii="Times New Roman" w:hAnsi="Times New Roman" w:cs="Times New Roman"/>
      <w:b/>
      <w:bCs/>
      <w:noProof/>
      <w:sz w:val="24"/>
      <w:szCs w:val="24"/>
      <w:shd w:val="clear" w:color="auto" w:fill="FFFFFF"/>
    </w:rPr>
  </w:style>
  <w:style w:type="character" w:customStyle="1" w:styleId="Teksttreci79pt">
    <w:name w:val="Tekst treści (7) + 9 pt"/>
    <w:basedOn w:val="Teksttreci7"/>
    <w:uiPriority w:val="99"/>
    <w:rsid w:val="00CF1836"/>
    <w:rPr>
      <w:sz w:val="18"/>
      <w:szCs w:val="18"/>
      <w:shd w:val="clear" w:color="auto" w:fill="FFFFFF"/>
    </w:rPr>
  </w:style>
  <w:style w:type="character" w:customStyle="1" w:styleId="Teksttreci49pt">
    <w:name w:val="Tekst treści (4) + 9 pt"/>
    <w:basedOn w:val="Teksttreci4"/>
    <w:uiPriority w:val="99"/>
    <w:rsid w:val="00CF1836"/>
    <w:rPr>
      <w:sz w:val="18"/>
      <w:szCs w:val="18"/>
      <w:shd w:val="clear" w:color="auto" w:fill="FFFFFF"/>
    </w:rPr>
  </w:style>
  <w:style w:type="character" w:customStyle="1" w:styleId="Nagwek52TimesNewRoman4">
    <w:name w:val="Nagłówek #5 (2) + Times New Roman4"/>
    <w:aliases w:val="12 pt6"/>
    <w:basedOn w:val="Nagwek52"/>
    <w:uiPriority w:val="99"/>
    <w:rsid w:val="00CF1836"/>
    <w:rPr>
      <w:rFonts w:ascii="Times New Roman" w:hAnsi="Times New Roman" w:cs="Times New Roman"/>
      <w:b/>
      <w:bCs/>
      <w:noProof/>
      <w:sz w:val="24"/>
      <w:szCs w:val="24"/>
      <w:shd w:val="clear" w:color="auto" w:fill="FFFFFF"/>
    </w:rPr>
  </w:style>
  <w:style w:type="character" w:customStyle="1" w:styleId="Teksttreci79pt5">
    <w:name w:val="Tekst treści (7) + 9 pt5"/>
    <w:basedOn w:val="Teksttreci7"/>
    <w:uiPriority w:val="99"/>
    <w:rsid w:val="00CF1836"/>
    <w:rPr>
      <w:sz w:val="18"/>
      <w:szCs w:val="18"/>
      <w:shd w:val="clear" w:color="auto" w:fill="FFFFFF"/>
    </w:rPr>
  </w:style>
  <w:style w:type="character" w:customStyle="1" w:styleId="Teksttreci320">
    <w:name w:val="Tekst treści (3)2"/>
    <w:basedOn w:val="Teksttreci3"/>
    <w:uiPriority w:val="99"/>
    <w:rsid w:val="00CF1836"/>
    <w:rPr>
      <w:rFonts w:ascii="Times New Roman" w:hAnsi="Times New Roman" w:cs="Times New Roman"/>
      <w:b/>
      <w:bCs/>
      <w:sz w:val="30"/>
      <w:szCs w:val="30"/>
      <w:u w:val="single"/>
      <w:shd w:val="clear" w:color="auto" w:fill="FFFFFF"/>
    </w:rPr>
  </w:style>
  <w:style w:type="character" w:customStyle="1" w:styleId="Teksttreci79pt7">
    <w:name w:val="Tekst treści (7) + 9 pt7"/>
    <w:basedOn w:val="Teksttreci7"/>
    <w:uiPriority w:val="99"/>
    <w:rsid w:val="00CF1836"/>
    <w:rPr>
      <w:sz w:val="18"/>
      <w:szCs w:val="18"/>
      <w:shd w:val="clear" w:color="auto" w:fill="FFFFFF"/>
    </w:rPr>
  </w:style>
  <w:style w:type="character" w:customStyle="1" w:styleId="Teksttreci49pt6">
    <w:name w:val="Tekst treści (4) + 9 pt6"/>
    <w:basedOn w:val="Teksttreci4"/>
    <w:uiPriority w:val="99"/>
    <w:rsid w:val="00CF1836"/>
    <w:rPr>
      <w:sz w:val="18"/>
      <w:szCs w:val="18"/>
      <w:shd w:val="clear" w:color="auto" w:fill="FFFFFF"/>
    </w:rPr>
  </w:style>
  <w:style w:type="character" w:customStyle="1" w:styleId="Teksttreci79pt6">
    <w:name w:val="Tekst treści (7) + 9 pt6"/>
    <w:basedOn w:val="Teksttreci7"/>
    <w:uiPriority w:val="99"/>
    <w:rsid w:val="00CF1836"/>
    <w:rPr>
      <w:sz w:val="18"/>
      <w:szCs w:val="18"/>
      <w:shd w:val="clear" w:color="auto" w:fill="FFFFFF"/>
    </w:rPr>
  </w:style>
  <w:style w:type="character" w:customStyle="1" w:styleId="Teksttreci49pt5">
    <w:name w:val="Tekst treści (4) + 9 pt5"/>
    <w:basedOn w:val="Teksttreci4"/>
    <w:uiPriority w:val="99"/>
    <w:rsid w:val="00CF1836"/>
    <w:rPr>
      <w:sz w:val="18"/>
      <w:szCs w:val="18"/>
      <w:shd w:val="clear" w:color="auto" w:fill="FFFFFF"/>
    </w:rPr>
  </w:style>
  <w:style w:type="character" w:customStyle="1" w:styleId="Teksttreci79pt4">
    <w:name w:val="Tekst treści (7) + 9 pt4"/>
    <w:basedOn w:val="Teksttreci7"/>
    <w:uiPriority w:val="99"/>
    <w:rsid w:val="00CF1836"/>
    <w:rPr>
      <w:sz w:val="18"/>
      <w:szCs w:val="18"/>
      <w:shd w:val="clear" w:color="auto" w:fill="FFFFFF"/>
    </w:rPr>
  </w:style>
  <w:style w:type="character" w:customStyle="1" w:styleId="Teksttreci79pt3">
    <w:name w:val="Tekst treści (7) + 9 pt3"/>
    <w:basedOn w:val="Teksttreci7"/>
    <w:uiPriority w:val="99"/>
    <w:rsid w:val="00CF1836"/>
    <w:rPr>
      <w:sz w:val="18"/>
      <w:szCs w:val="18"/>
      <w:shd w:val="clear" w:color="auto" w:fill="FFFFFF"/>
    </w:rPr>
  </w:style>
  <w:style w:type="character" w:customStyle="1" w:styleId="Teksttreci79pt2">
    <w:name w:val="Tekst treści (7) + 9 pt2"/>
    <w:basedOn w:val="Teksttreci7"/>
    <w:uiPriority w:val="99"/>
    <w:rsid w:val="00CF1836"/>
    <w:rPr>
      <w:sz w:val="18"/>
      <w:szCs w:val="18"/>
      <w:shd w:val="clear" w:color="auto" w:fill="FFFFFF"/>
    </w:rPr>
  </w:style>
  <w:style w:type="character" w:customStyle="1" w:styleId="Teksttreci99pt">
    <w:name w:val="Tekst treści (9) + 9 pt"/>
    <w:basedOn w:val="Teksttreci9"/>
    <w:uiPriority w:val="99"/>
    <w:rsid w:val="00CF1836"/>
    <w:rPr>
      <w:b w:val="0"/>
      <w:bCs w:val="0"/>
      <w:sz w:val="18"/>
      <w:szCs w:val="18"/>
      <w:shd w:val="clear" w:color="auto" w:fill="FFFFFF"/>
    </w:rPr>
  </w:style>
  <w:style w:type="character" w:customStyle="1" w:styleId="Teksttreci49pt4">
    <w:name w:val="Tekst treści (4) + 9 pt4"/>
    <w:basedOn w:val="Teksttreci4"/>
    <w:uiPriority w:val="99"/>
    <w:rsid w:val="00CF1836"/>
    <w:rPr>
      <w:sz w:val="18"/>
      <w:szCs w:val="18"/>
      <w:shd w:val="clear" w:color="auto" w:fill="FFFFFF"/>
    </w:rPr>
  </w:style>
  <w:style w:type="character" w:customStyle="1" w:styleId="Nagwek52TimesNewRoman3">
    <w:name w:val="Nagłówek #5 (2) + Times New Roman3"/>
    <w:aliases w:val="12 pt5"/>
    <w:basedOn w:val="Nagwek52"/>
    <w:uiPriority w:val="99"/>
    <w:rsid w:val="00CF1836"/>
    <w:rPr>
      <w:rFonts w:ascii="Times New Roman" w:hAnsi="Times New Roman" w:cs="Times New Roman"/>
      <w:b/>
      <w:bCs/>
      <w:noProof/>
      <w:sz w:val="24"/>
      <w:szCs w:val="24"/>
      <w:shd w:val="clear" w:color="auto" w:fill="FFFFFF"/>
    </w:rPr>
  </w:style>
  <w:style w:type="character" w:customStyle="1" w:styleId="Teksttreci79pt1">
    <w:name w:val="Tekst treści (7) + 9 pt1"/>
    <w:basedOn w:val="Teksttreci7"/>
    <w:uiPriority w:val="99"/>
    <w:rsid w:val="00CF1836"/>
    <w:rPr>
      <w:sz w:val="18"/>
      <w:szCs w:val="18"/>
      <w:shd w:val="clear" w:color="auto" w:fill="FFFFFF"/>
    </w:rPr>
  </w:style>
  <w:style w:type="character" w:customStyle="1" w:styleId="Teksttreci49pt3">
    <w:name w:val="Tekst treści (4) + 9 pt3"/>
    <w:basedOn w:val="Teksttreci4"/>
    <w:uiPriority w:val="99"/>
    <w:rsid w:val="00CF1836"/>
    <w:rPr>
      <w:sz w:val="18"/>
      <w:szCs w:val="18"/>
      <w:shd w:val="clear" w:color="auto" w:fill="FFFFFF"/>
    </w:rPr>
  </w:style>
  <w:style w:type="character" w:customStyle="1" w:styleId="Nagwek52TimesNewRoman2">
    <w:name w:val="Nagłówek #5 (2) + Times New Roman2"/>
    <w:aliases w:val="12 pt4"/>
    <w:basedOn w:val="Nagwek52"/>
    <w:uiPriority w:val="99"/>
    <w:rsid w:val="00CF1836"/>
    <w:rPr>
      <w:rFonts w:ascii="Times New Roman" w:hAnsi="Times New Roman" w:cs="Times New Roman"/>
      <w:b/>
      <w:bCs/>
      <w:noProof/>
      <w:sz w:val="24"/>
      <w:szCs w:val="24"/>
      <w:shd w:val="clear" w:color="auto" w:fill="FFFFFF"/>
    </w:rPr>
  </w:style>
  <w:style w:type="character" w:customStyle="1" w:styleId="Nagwek53TimesNewRoman">
    <w:name w:val="Nagłówek #5 (3) + Times New Roman"/>
    <w:aliases w:val="12 pt3"/>
    <w:basedOn w:val="Nagwek53"/>
    <w:uiPriority w:val="99"/>
    <w:rsid w:val="00CF1836"/>
    <w:rPr>
      <w:rFonts w:ascii="Times New Roman" w:hAnsi="Times New Roman" w:cs="Times New Roman"/>
      <w:b/>
      <w:bCs/>
      <w:sz w:val="24"/>
      <w:szCs w:val="24"/>
      <w:shd w:val="clear" w:color="auto" w:fill="FFFFFF"/>
    </w:rPr>
  </w:style>
  <w:style w:type="character" w:customStyle="1" w:styleId="Teksttreci99pt3">
    <w:name w:val="Tekst treści (9) + 9 pt3"/>
    <w:basedOn w:val="Teksttreci9"/>
    <w:uiPriority w:val="99"/>
    <w:rsid w:val="00CF1836"/>
    <w:rPr>
      <w:b w:val="0"/>
      <w:bCs w:val="0"/>
      <w:sz w:val="18"/>
      <w:szCs w:val="18"/>
      <w:shd w:val="clear" w:color="auto" w:fill="FFFFFF"/>
    </w:rPr>
  </w:style>
  <w:style w:type="character" w:customStyle="1" w:styleId="Nagwek54">
    <w:name w:val="Nagłówek #5 (4)"/>
    <w:basedOn w:val="Domylnaczcionkaakapitu"/>
    <w:link w:val="Nagwek541"/>
    <w:uiPriority w:val="99"/>
    <w:rsid w:val="00CF1836"/>
    <w:rPr>
      <w:sz w:val="20"/>
      <w:szCs w:val="20"/>
      <w:shd w:val="clear" w:color="auto" w:fill="FFFFFF"/>
    </w:rPr>
  </w:style>
  <w:style w:type="character" w:customStyle="1" w:styleId="Nagwek549pt">
    <w:name w:val="Nagłówek #5 (4) + 9 pt"/>
    <w:basedOn w:val="Nagwek54"/>
    <w:uiPriority w:val="99"/>
    <w:rsid w:val="00CF1836"/>
    <w:rPr>
      <w:sz w:val="18"/>
      <w:szCs w:val="18"/>
      <w:shd w:val="clear" w:color="auto" w:fill="FFFFFF"/>
    </w:rPr>
  </w:style>
  <w:style w:type="character" w:customStyle="1" w:styleId="Nagwek54Pogrubienie">
    <w:name w:val="Nagłówek #5 (4) + Pogrubienie"/>
    <w:basedOn w:val="Nagwek54"/>
    <w:uiPriority w:val="99"/>
    <w:rsid w:val="00CF1836"/>
    <w:rPr>
      <w:b/>
      <w:bCs/>
      <w:sz w:val="20"/>
      <w:szCs w:val="20"/>
      <w:shd w:val="clear" w:color="auto" w:fill="FFFFFF"/>
    </w:rPr>
  </w:style>
  <w:style w:type="character" w:customStyle="1" w:styleId="Nagwek53TimesNewRoman1">
    <w:name w:val="Nagłówek #5 (3) + Times New Roman1"/>
    <w:aliases w:val="12 pt2"/>
    <w:basedOn w:val="Nagwek53"/>
    <w:uiPriority w:val="99"/>
    <w:rsid w:val="00CF1836"/>
    <w:rPr>
      <w:rFonts w:ascii="Times New Roman" w:hAnsi="Times New Roman" w:cs="Times New Roman"/>
      <w:b/>
      <w:bCs/>
      <w:noProof/>
      <w:sz w:val="24"/>
      <w:szCs w:val="24"/>
      <w:shd w:val="clear" w:color="auto" w:fill="FFFFFF"/>
    </w:rPr>
  </w:style>
  <w:style w:type="character" w:customStyle="1" w:styleId="Teksttreci99pt2">
    <w:name w:val="Tekst treści (9) + 9 pt2"/>
    <w:basedOn w:val="Teksttreci9"/>
    <w:uiPriority w:val="99"/>
    <w:rsid w:val="00CF1836"/>
    <w:rPr>
      <w:b w:val="0"/>
      <w:bCs w:val="0"/>
      <w:sz w:val="18"/>
      <w:szCs w:val="18"/>
      <w:shd w:val="clear" w:color="auto" w:fill="FFFFFF"/>
    </w:rPr>
  </w:style>
  <w:style w:type="character" w:customStyle="1" w:styleId="Teksttreci49pt2">
    <w:name w:val="Tekst treści (4) + 9 pt2"/>
    <w:basedOn w:val="Teksttreci4"/>
    <w:uiPriority w:val="99"/>
    <w:rsid w:val="00CF1836"/>
    <w:rPr>
      <w:sz w:val="18"/>
      <w:szCs w:val="18"/>
      <w:shd w:val="clear" w:color="auto" w:fill="FFFFFF"/>
    </w:rPr>
  </w:style>
  <w:style w:type="character" w:customStyle="1" w:styleId="Teksttreci99pt1">
    <w:name w:val="Tekst treści (9) + 9 pt1"/>
    <w:basedOn w:val="Teksttreci9"/>
    <w:uiPriority w:val="99"/>
    <w:rsid w:val="00CF1836"/>
    <w:rPr>
      <w:b w:val="0"/>
      <w:bCs w:val="0"/>
      <w:sz w:val="18"/>
      <w:szCs w:val="18"/>
      <w:shd w:val="clear" w:color="auto" w:fill="FFFFFF"/>
    </w:rPr>
  </w:style>
  <w:style w:type="character" w:customStyle="1" w:styleId="Teksttreci49pt1">
    <w:name w:val="Tekst treści (4) + 9 pt1"/>
    <w:basedOn w:val="Teksttreci4"/>
    <w:uiPriority w:val="99"/>
    <w:rsid w:val="00CF1836"/>
    <w:rPr>
      <w:sz w:val="18"/>
      <w:szCs w:val="18"/>
      <w:shd w:val="clear" w:color="auto" w:fill="FFFFFF"/>
    </w:rPr>
  </w:style>
  <w:style w:type="character" w:customStyle="1" w:styleId="Nagwek52TimesNewRoman1">
    <w:name w:val="Nagłówek #5 (2) + Times New Roman1"/>
    <w:aliases w:val="12 pt1"/>
    <w:basedOn w:val="Nagwek52"/>
    <w:uiPriority w:val="99"/>
    <w:rsid w:val="00CF1836"/>
    <w:rPr>
      <w:rFonts w:ascii="Times New Roman" w:hAnsi="Times New Roman" w:cs="Times New Roman"/>
      <w:b/>
      <w:bCs/>
      <w:sz w:val="24"/>
      <w:szCs w:val="24"/>
      <w:shd w:val="clear" w:color="auto" w:fill="FFFFFF"/>
    </w:rPr>
  </w:style>
  <w:style w:type="character" w:customStyle="1" w:styleId="Teksttreci1010pt">
    <w:name w:val="Tekst treści (10) + 10 pt"/>
    <w:basedOn w:val="Teksttreci10"/>
    <w:uiPriority w:val="99"/>
    <w:rsid w:val="00CF1836"/>
    <w:rPr>
      <w:sz w:val="20"/>
      <w:szCs w:val="20"/>
      <w:shd w:val="clear" w:color="auto" w:fill="FFFFFF"/>
    </w:rPr>
  </w:style>
  <w:style w:type="character" w:customStyle="1" w:styleId="Teksttreci102">
    <w:name w:val="Tekst treści (10)2"/>
    <w:basedOn w:val="Teksttreci10"/>
    <w:uiPriority w:val="99"/>
    <w:rsid w:val="00CF1836"/>
    <w:rPr>
      <w:rFonts w:ascii="Arial Unicode MS" w:eastAsia="Arial Unicode MS" w:cs="Arial Unicode MS"/>
      <w:noProof/>
      <w:sz w:val="18"/>
      <w:szCs w:val="18"/>
      <w:shd w:val="clear" w:color="auto" w:fill="FFFFFF"/>
    </w:rPr>
  </w:style>
  <w:style w:type="character" w:customStyle="1" w:styleId="Nagwek55">
    <w:name w:val="Nagłówek #5 (5)"/>
    <w:basedOn w:val="Domylnaczcionkaakapitu"/>
    <w:link w:val="Nagwek551"/>
    <w:uiPriority w:val="99"/>
    <w:rsid w:val="00CF1836"/>
    <w:rPr>
      <w:b/>
      <w:bCs/>
      <w:sz w:val="20"/>
      <w:szCs w:val="20"/>
      <w:shd w:val="clear" w:color="auto" w:fill="FFFFFF"/>
    </w:rPr>
  </w:style>
  <w:style w:type="paragraph" w:customStyle="1" w:styleId="Nagwek541">
    <w:name w:val="Nagłówek #5 (4)1"/>
    <w:basedOn w:val="Normalny"/>
    <w:link w:val="Nagwek54"/>
    <w:uiPriority w:val="99"/>
    <w:rsid w:val="00CF1836"/>
    <w:pPr>
      <w:shd w:val="clear" w:color="auto" w:fill="FFFFFF"/>
      <w:spacing w:line="624" w:lineRule="exact"/>
      <w:outlineLvl w:val="4"/>
    </w:pPr>
    <w:rPr>
      <w:rFonts w:asciiTheme="minorHAnsi" w:eastAsiaTheme="minorHAnsi" w:hAnsiTheme="minorHAnsi" w:cstheme="minorBidi"/>
      <w:sz w:val="20"/>
      <w:szCs w:val="20"/>
      <w:lang w:eastAsia="en-US"/>
    </w:rPr>
  </w:style>
  <w:style w:type="paragraph" w:customStyle="1" w:styleId="Nagwek551">
    <w:name w:val="Nagłówek #5 (5)1"/>
    <w:basedOn w:val="Normalny"/>
    <w:link w:val="Nagwek55"/>
    <w:uiPriority w:val="99"/>
    <w:rsid w:val="00CF1836"/>
    <w:pPr>
      <w:shd w:val="clear" w:color="auto" w:fill="FFFFFF"/>
      <w:spacing w:before="300" w:after="60" w:line="240" w:lineRule="atLeast"/>
      <w:ind w:hanging="1680"/>
      <w:outlineLvl w:val="4"/>
    </w:pPr>
    <w:rPr>
      <w:rFonts w:asciiTheme="minorHAnsi" w:eastAsiaTheme="minorHAnsi" w:hAnsiTheme="minorHAnsi" w:cstheme="minorBidi"/>
      <w:b/>
      <w:bCs/>
      <w:sz w:val="20"/>
      <w:szCs w:val="20"/>
      <w:lang w:eastAsia="en-US"/>
    </w:rPr>
  </w:style>
  <w:style w:type="character" w:customStyle="1" w:styleId="Nagwek3Bezpogrubienia">
    <w:name w:val="Nagłówek #3 + Bez pogrubienia"/>
    <w:basedOn w:val="Nagwek30"/>
    <w:uiPriority w:val="99"/>
    <w:rsid w:val="00CF1836"/>
    <w:rPr>
      <w:rFonts w:ascii="Arial" w:hAnsi="Arial" w:cs="Arial"/>
      <w:b w:val="0"/>
      <w:bCs w:val="0"/>
      <w:sz w:val="24"/>
      <w:szCs w:val="24"/>
      <w:shd w:val="clear" w:color="auto" w:fill="FFFFFF"/>
    </w:rPr>
  </w:style>
  <w:style w:type="character" w:customStyle="1" w:styleId="Teksttreci350pt">
    <w:name w:val="Tekst treści (3) + 50 pt"/>
    <w:basedOn w:val="Teksttreci3"/>
    <w:uiPriority w:val="99"/>
    <w:rsid w:val="00CF1836"/>
    <w:rPr>
      <w:rFonts w:ascii="Arial Unicode MS" w:eastAsia="Arial Unicode MS" w:cs="Arial Unicode MS"/>
      <w:smallCaps/>
      <w:noProof/>
      <w:sz w:val="100"/>
      <w:szCs w:val="100"/>
      <w:shd w:val="clear" w:color="auto" w:fill="FFFFFF"/>
    </w:rPr>
  </w:style>
  <w:style w:type="character" w:customStyle="1" w:styleId="Teksttreci9Bezpogrubienia">
    <w:name w:val="Tekst treści (9) + Bez pogrubienia"/>
    <w:basedOn w:val="Teksttreci9"/>
    <w:uiPriority w:val="99"/>
    <w:rsid w:val="00CF1836"/>
    <w:rPr>
      <w:b w:val="0"/>
      <w:bCs w:val="0"/>
      <w:sz w:val="22"/>
      <w:szCs w:val="22"/>
      <w:shd w:val="clear" w:color="auto" w:fill="FFFFFF"/>
    </w:rPr>
  </w:style>
  <w:style w:type="character" w:customStyle="1" w:styleId="Teksttreci115">
    <w:name w:val="Tekst treści (11)5"/>
    <w:basedOn w:val="Teksttreci11"/>
    <w:uiPriority w:val="99"/>
    <w:rsid w:val="00CF1836"/>
    <w:rPr>
      <w:sz w:val="22"/>
      <w:szCs w:val="22"/>
      <w:u w:val="single"/>
      <w:shd w:val="clear" w:color="auto" w:fill="FFFFFF"/>
    </w:rPr>
  </w:style>
  <w:style w:type="character" w:customStyle="1" w:styleId="Teksttreci11Pogrubienie3">
    <w:name w:val="Tekst treści (11) + Pogrubienie3"/>
    <w:basedOn w:val="Teksttreci11"/>
    <w:uiPriority w:val="99"/>
    <w:rsid w:val="00CF1836"/>
    <w:rPr>
      <w:b/>
      <w:bCs/>
      <w:sz w:val="22"/>
      <w:szCs w:val="22"/>
      <w:shd w:val="clear" w:color="auto" w:fill="FFFFFF"/>
    </w:rPr>
  </w:style>
  <w:style w:type="character" w:customStyle="1" w:styleId="Teksttreci17Bezpogrubienia">
    <w:name w:val="Tekst treści (17) + Bez pogrubienia"/>
    <w:basedOn w:val="Teksttreci17"/>
    <w:uiPriority w:val="99"/>
    <w:rsid w:val="00CF1836"/>
    <w:rPr>
      <w:rFonts w:ascii="Arial Unicode MS" w:eastAsia="Arial Unicode MS" w:cs="Arial Unicode MS"/>
      <w:noProof/>
      <w:sz w:val="22"/>
      <w:szCs w:val="22"/>
      <w:shd w:val="clear" w:color="auto" w:fill="FFFFFF"/>
    </w:rPr>
  </w:style>
  <w:style w:type="character" w:customStyle="1" w:styleId="Nagwek24Pogrubienie">
    <w:name w:val="Nagłówek #2 (4) + Pogrubienie"/>
    <w:basedOn w:val="Nagwek24"/>
    <w:uiPriority w:val="99"/>
    <w:rsid w:val="00CF1836"/>
    <w:rPr>
      <w:rFonts w:ascii="Arial" w:hAnsi="Arial"/>
      <w:b/>
      <w:bCs/>
      <w:sz w:val="22"/>
      <w:szCs w:val="22"/>
      <w:shd w:val="clear" w:color="auto" w:fill="FFFFFF"/>
    </w:rPr>
  </w:style>
  <w:style w:type="character" w:customStyle="1" w:styleId="Nagwek25Pogrubienie">
    <w:name w:val="Nagłówek #2 (5) + Pogrubienie"/>
    <w:basedOn w:val="Nagwek25"/>
    <w:uiPriority w:val="99"/>
    <w:rsid w:val="00CF1836"/>
    <w:rPr>
      <w:b/>
      <w:bCs/>
      <w:sz w:val="22"/>
      <w:szCs w:val="22"/>
      <w:shd w:val="clear" w:color="auto" w:fill="FFFFFF"/>
    </w:rPr>
  </w:style>
  <w:style w:type="character" w:customStyle="1" w:styleId="Teksttreci114">
    <w:name w:val="Tekst treści (11)4"/>
    <w:basedOn w:val="Teksttreci11"/>
    <w:uiPriority w:val="99"/>
    <w:rsid w:val="00CF1836"/>
    <w:rPr>
      <w:sz w:val="22"/>
      <w:szCs w:val="22"/>
      <w:u w:val="single"/>
      <w:shd w:val="clear" w:color="auto" w:fill="FFFFFF"/>
    </w:rPr>
  </w:style>
  <w:style w:type="character" w:customStyle="1" w:styleId="Spistreci22">
    <w:name w:val="Spis treści (2)2"/>
    <w:basedOn w:val="Spistreci20"/>
    <w:uiPriority w:val="99"/>
    <w:rsid w:val="00CF1836"/>
    <w:rPr>
      <w:sz w:val="22"/>
      <w:szCs w:val="22"/>
      <w:u w:val="single"/>
      <w:shd w:val="clear" w:color="auto" w:fill="FFFFFF"/>
    </w:rPr>
  </w:style>
  <w:style w:type="character" w:customStyle="1" w:styleId="Spistreci3Kursywa">
    <w:name w:val="Spis treści (3) + Kursywa"/>
    <w:basedOn w:val="Spistreci30"/>
    <w:uiPriority w:val="99"/>
    <w:rsid w:val="00CF1836"/>
    <w:rPr>
      <w:i/>
      <w:iCs/>
      <w:sz w:val="22"/>
      <w:szCs w:val="22"/>
      <w:shd w:val="clear" w:color="auto" w:fill="FFFFFF"/>
    </w:rPr>
  </w:style>
  <w:style w:type="character" w:customStyle="1" w:styleId="Spistreci40">
    <w:name w:val="Spis treści (4)"/>
    <w:basedOn w:val="Domylnaczcionkaakapitu"/>
    <w:link w:val="Spistreci41"/>
    <w:uiPriority w:val="99"/>
    <w:rsid w:val="00CF1836"/>
    <w:rPr>
      <w:i/>
      <w:iCs/>
      <w:shd w:val="clear" w:color="auto" w:fill="FFFFFF"/>
    </w:rPr>
  </w:style>
  <w:style w:type="character" w:customStyle="1" w:styleId="Spistreci43">
    <w:name w:val="Spis treści (4)3"/>
    <w:basedOn w:val="Spistreci40"/>
    <w:uiPriority w:val="99"/>
    <w:rsid w:val="00CF1836"/>
    <w:rPr>
      <w:i/>
      <w:iCs/>
      <w:u w:val="single"/>
      <w:shd w:val="clear" w:color="auto" w:fill="FFFFFF"/>
    </w:rPr>
  </w:style>
  <w:style w:type="character" w:customStyle="1" w:styleId="Teksttreci11Pogrubienie2">
    <w:name w:val="Tekst treści (11) + Pogrubienie2"/>
    <w:basedOn w:val="Teksttreci11"/>
    <w:uiPriority w:val="99"/>
    <w:rsid w:val="00CF1836"/>
    <w:rPr>
      <w:b/>
      <w:bCs/>
      <w:sz w:val="22"/>
      <w:szCs w:val="22"/>
      <w:shd w:val="clear" w:color="auto" w:fill="FFFFFF"/>
    </w:rPr>
  </w:style>
  <w:style w:type="character" w:customStyle="1" w:styleId="Nagwek262">
    <w:name w:val="Nagłówek #2 (6)2"/>
    <w:basedOn w:val="Nagwek26"/>
    <w:uiPriority w:val="99"/>
    <w:rsid w:val="00CF1836"/>
    <w:rPr>
      <w:b/>
      <w:bCs/>
      <w:sz w:val="22"/>
      <w:szCs w:val="22"/>
      <w:u w:val="single"/>
      <w:shd w:val="clear" w:color="auto" w:fill="FFFFFF"/>
    </w:rPr>
  </w:style>
  <w:style w:type="character" w:customStyle="1" w:styleId="Teksttreci192">
    <w:name w:val="Tekst treści (19)2"/>
    <w:basedOn w:val="Teksttreci19"/>
    <w:uiPriority w:val="99"/>
    <w:rsid w:val="00CF1836"/>
    <w:rPr>
      <w:rFonts w:ascii="Arial Unicode MS" w:eastAsia="Arial Unicode MS" w:cs="Arial Unicode MS"/>
      <w:i/>
      <w:iCs/>
      <w:noProof/>
      <w:sz w:val="22"/>
      <w:szCs w:val="22"/>
      <w:u w:val="single"/>
      <w:shd w:val="clear" w:color="auto" w:fill="FFFFFF"/>
    </w:rPr>
  </w:style>
  <w:style w:type="character" w:customStyle="1" w:styleId="SpistreciKursywa">
    <w:name w:val="Spis treści + Kursywa"/>
    <w:basedOn w:val="Spistreci"/>
    <w:uiPriority w:val="99"/>
    <w:rsid w:val="00CF1836"/>
    <w:rPr>
      <w:i/>
      <w:iCs/>
      <w:sz w:val="22"/>
      <w:szCs w:val="22"/>
      <w:shd w:val="clear" w:color="auto" w:fill="FFFFFF"/>
    </w:rPr>
  </w:style>
  <w:style w:type="character" w:customStyle="1" w:styleId="Spistreci32">
    <w:name w:val="Spis treści (3)2"/>
    <w:basedOn w:val="Spistreci30"/>
    <w:uiPriority w:val="99"/>
    <w:rsid w:val="00CF1836"/>
    <w:rPr>
      <w:sz w:val="22"/>
      <w:szCs w:val="22"/>
      <w:u w:val="single"/>
      <w:shd w:val="clear" w:color="auto" w:fill="FFFFFF"/>
    </w:rPr>
  </w:style>
  <w:style w:type="character" w:customStyle="1" w:styleId="Spistreci42">
    <w:name w:val="Spis treści (4)2"/>
    <w:basedOn w:val="Spistreci40"/>
    <w:uiPriority w:val="99"/>
    <w:rsid w:val="00CF1836"/>
    <w:rPr>
      <w:i/>
      <w:iCs/>
      <w:u w:val="single"/>
      <w:shd w:val="clear" w:color="auto" w:fill="FFFFFF"/>
    </w:rPr>
  </w:style>
  <w:style w:type="character" w:customStyle="1" w:styleId="Teksttreci11Pogrubienie1">
    <w:name w:val="Tekst treści (11) + Pogrubienie1"/>
    <w:basedOn w:val="Teksttreci11"/>
    <w:uiPriority w:val="99"/>
    <w:rsid w:val="00CF1836"/>
    <w:rPr>
      <w:b/>
      <w:bCs/>
      <w:sz w:val="22"/>
      <w:szCs w:val="22"/>
      <w:shd w:val="clear" w:color="auto" w:fill="FFFFFF"/>
    </w:rPr>
  </w:style>
  <w:style w:type="character" w:customStyle="1" w:styleId="Teksttreci113">
    <w:name w:val="Tekst treści (11)3"/>
    <w:basedOn w:val="Teksttreci11"/>
    <w:uiPriority w:val="99"/>
    <w:rsid w:val="00CF1836"/>
    <w:rPr>
      <w:sz w:val="22"/>
      <w:szCs w:val="22"/>
      <w:u w:val="single"/>
      <w:shd w:val="clear" w:color="auto" w:fill="FFFFFF"/>
    </w:rPr>
  </w:style>
  <w:style w:type="character" w:customStyle="1" w:styleId="Teksttreci21Bezkursywy">
    <w:name w:val="Tekst treści (21) + Bez kursywy"/>
    <w:basedOn w:val="Teksttreci210"/>
    <w:uiPriority w:val="99"/>
    <w:rsid w:val="00CF1836"/>
    <w:rPr>
      <w:rFonts w:ascii="Arial Unicode MS" w:eastAsia="Arial Unicode MS" w:cs="Arial Unicode MS"/>
      <w:noProof/>
      <w:sz w:val="22"/>
      <w:szCs w:val="22"/>
      <w:shd w:val="clear" w:color="auto" w:fill="FFFFFF"/>
    </w:rPr>
  </w:style>
  <w:style w:type="character" w:customStyle="1" w:styleId="Teksttreci6Kursywa">
    <w:name w:val="Tekst treści (6) + Kursywa"/>
    <w:basedOn w:val="Teksttreci6"/>
    <w:uiPriority w:val="99"/>
    <w:rsid w:val="00CF1836"/>
    <w:rPr>
      <w:rFonts w:ascii="Times New Roman" w:hAnsi="Times New Roman" w:cs="Times New Roman"/>
      <w:i/>
      <w:iCs/>
      <w:sz w:val="22"/>
      <w:szCs w:val="22"/>
      <w:shd w:val="clear" w:color="auto" w:fill="FFFFFF"/>
    </w:rPr>
  </w:style>
  <w:style w:type="character" w:customStyle="1" w:styleId="Teksttreci112">
    <w:name w:val="Tekst treści (11)2"/>
    <w:basedOn w:val="Teksttreci11"/>
    <w:uiPriority w:val="99"/>
    <w:rsid w:val="00CF1836"/>
    <w:rPr>
      <w:sz w:val="22"/>
      <w:szCs w:val="22"/>
      <w:u w:val="single"/>
      <w:shd w:val="clear" w:color="auto" w:fill="FFFFFF"/>
    </w:rPr>
  </w:style>
  <w:style w:type="character" w:customStyle="1" w:styleId="Teksttreci6Kursywa1">
    <w:name w:val="Tekst treści (6) + Kursywa1"/>
    <w:basedOn w:val="Teksttreci6"/>
    <w:uiPriority w:val="99"/>
    <w:rsid w:val="00CF1836"/>
    <w:rPr>
      <w:rFonts w:ascii="Times New Roman" w:hAnsi="Times New Roman" w:cs="Times New Roman"/>
      <w:i/>
      <w:iCs/>
      <w:sz w:val="22"/>
      <w:szCs w:val="22"/>
      <w:shd w:val="clear" w:color="auto" w:fill="FFFFFF"/>
    </w:rPr>
  </w:style>
  <w:style w:type="paragraph" w:customStyle="1" w:styleId="Spistreci41">
    <w:name w:val="Spis treści (4)1"/>
    <w:basedOn w:val="Normalny"/>
    <w:link w:val="Spistreci40"/>
    <w:uiPriority w:val="99"/>
    <w:rsid w:val="00CF1836"/>
    <w:pPr>
      <w:shd w:val="clear" w:color="auto" w:fill="FFFFFF"/>
      <w:spacing w:before="420" w:line="245" w:lineRule="exact"/>
      <w:jc w:val="both"/>
    </w:pPr>
    <w:rPr>
      <w:rFonts w:asciiTheme="minorHAnsi" w:eastAsiaTheme="minorHAnsi" w:hAnsiTheme="minorHAnsi" w:cstheme="minorBidi"/>
      <w:i/>
      <w:iCs/>
      <w:sz w:val="22"/>
      <w:szCs w:val="22"/>
      <w:lang w:eastAsia="en-US"/>
    </w:rPr>
  </w:style>
  <w:style w:type="character" w:customStyle="1" w:styleId="Teksttreci122">
    <w:name w:val="Tekst treści (12)2"/>
    <w:basedOn w:val="Teksttreci12"/>
    <w:uiPriority w:val="99"/>
    <w:rsid w:val="00CF1836"/>
    <w:rPr>
      <w:b/>
      <w:bCs/>
      <w:sz w:val="22"/>
      <w:szCs w:val="22"/>
      <w:shd w:val="clear" w:color="auto" w:fill="FFFFFF"/>
    </w:rPr>
  </w:style>
  <w:style w:type="character" w:customStyle="1" w:styleId="Teksttreci148">
    <w:name w:val="Tekst treści (14)8"/>
    <w:basedOn w:val="Teksttreci14"/>
    <w:uiPriority w:val="99"/>
    <w:rsid w:val="00CF1836"/>
    <w:rPr>
      <w:b w:val="0"/>
      <w:bCs w:val="0"/>
      <w:i/>
      <w:iCs/>
      <w:sz w:val="22"/>
      <w:szCs w:val="22"/>
      <w:u w:val="single"/>
      <w:shd w:val="clear" w:color="auto" w:fill="FFFFFF"/>
    </w:rPr>
  </w:style>
  <w:style w:type="character" w:customStyle="1" w:styleId="Teksttreci162">
    <w:name w:val="Tekst treści (16)2"/>
    <w:basedOn w:val="Teksttreci16"/>
    <w:uiPriority w:val="99"/>
    <w:rsid w:val="00CF1836"/>
    <w:rPr>
      <w:rFonts w:ascii="Arial Unicode MS" w:eastAsia="Arial Unicode MS" w:cs="Arial Unicode MS"/>
      <w:b/>
      <w:bCs/>
      <w:i w:val="0"/>
      <w:iCs w:val="0"/>
      <w:noProof/>
      <w:sz w:val="22"/>
      <w:szCs w:val="22"/>
      <w:shd w:val="clear" w:color="auto" w:fill="FFFFFF"/>
    </w:rPr>
  </w:style>
  <w:style w:type="character" w:customStyle="1" w:styleId="TeksttreciPogrubienie2">
    <w:name w:val="Tekst treści + Pogrubienie2"/>
    <w:basedOn w:val="Teksttreci"/>
    <w:uiPriority w:val="99"/>
    <w:rsid w:val="00CF1836"/>
    <w:rPr>
      <w:b/>
      <w:bCs/>
      <w:sz w:val="22"/>
      <w:szCs w:val="22"/>
      <w:shd w:val="clear" w:color="auto" w:fill="FFFFFF"/>
    </w:rPr>
  </w:style>
  <w:style w:type="character" w:customStyle="1" w:styleId="TeksttreciPogrubienie1">
    <w:name w:val="Tekst treści + Pogrubienie1"/>
    <w:basedOn w:val="Teksttreci"/>
    <w:uiPriority w:val="99"/>
    <w:rsid w:val="00CF1836"/>
    <w:rPr>
      <w:b/>
      <w:bCs/>
      <w:sz w:val="22"/>
      <w:szCs w:val="22"/>
      <w:shd w:val="clear" w:color="auto" w:fill="FFFFFF"/>
    </w:rPr>
  </w:style>
  <w:style w:type="character" w:customStyle="1" w:styleId="Teksttreci182">
    <w:name w:val="Tekst treści (18)2"/>
    <w:basedOn w:val="Teksttreci18"/>
    <w:uiPriority w:val="99"/>
    <w:rsid w:val="00CF1836"/>
    <w:rPr>
      <w:rFonts w:ascii="Arial Unicode MS" w:eastAsia="Arial Unicode MS" w:cs="Arial Unicode MS"/>
      <w:b/>
      <w:bCs/>
      <w:noProof/>
      <w:sz w:val="22"/>
      <w:szCs w:val="22"/>
      <w:shd w:val="clear" w:color="auto" w:fill="FFFFFF"/>
    </w:rPr>
  </w:style>
  <w:style w:type="character" w:customStyle="1" w:styleId="Teksttreci123">
    <w:name w:val="Tekst treści (12)3"/>
    <w:basedOn w:val="Teksttreci12"/>
    <w:uiPriority w:val="99"/>
    <w:rsid w:val="00CF1836"/>
    <w:rPr>
      <w:rFonts w:ascii="Arial Unicode MS" w:eastAsia="Arial Unicode MS" w:cs="Arial Unicode MS"/>
      <w:b/>
      <w:bCs/>
      <w:noProof/>
      <w:sz w:val="22"/>
      <w:szCs w:val="22"/>
      <w:shd w:val="clear" w:color="auto" w:fill="FFFFFF"/>
    </w:rPr>
  </w:style>
  <w:style w:type="character" w:customStyle="1" w:styleId="Teksttreci72">
    <w:name w:val="Tekst treści (7)2"/>
    <w:basedOn w:val="Teksttreci7"/>
    <w:uiPriority w:val="99"/>
    <w:rsid w:val="00CF1836"/>
    <w:rPr>
      <w:rFonts w:ascii="Arial Unicode MS" w:eastAsia="Arial Unicode MS" w:cs="Arial Unicode MS"/>
      <w:b/>
      <w:bCs/>
      <w:noProof/>
      <w:sz w:val="22"/>
      <w:szCs w:val="22"/>
      <w:shd w:val="clear" w:color="auto" w:fill="FFFFFF"/>
    </w:rPr>
  </w:style>
  <w:style w:type="character" w:customStyle="1" w:styleId="Teksttreci172">
    <w:name w:val="Tekst treści (17)2"/>
    <w:basedOn w:val="Teksttreci17"/>
    <w:uiPriority w:val="99"/>
    <w:rsid w:val="00CF1836"/>
    <w:rPr>
      <w:rFonts w:ascii="Arial Unicode MS" w:eastAsia="Arial Unicode MS" w:cs="Arial Unicode MS"/>
      <w:b/>
      <w:bCs/>
      <w:noProof/>
      <w:sz w:val="22"/>
      <w:szCs w:val="22"/>
      <w:shd w:val="clear" w:color="auto" w:fill="FFFFFF"/>
    </w:rPr>
  </w:style>
  <w:style w:type="character" w:customStyle="1" w:styleId="Teksttreci147">
    <w:name w:val="Tekst treści (14)7"/>
    <w:basedOn w:val="Teksttreci14"/>
    <w:uiPriority w:val="99"/>
    <w:rsid w:val="00CF1836"/>
    <w:rPr>
      <w:b w:val="0"/>
      <w:bCs w:val="0"/>
      <w:i/>
      <w:iCs/>
      <w:sz w:val="22"/>
      <w:szCs w:val="22"/>
      <w:u w:val="single"/>
      <w:shd w:val="clear" w:color="auto" w:fill="FFFFFF"/>
    </w:rPr>
  </w:style>
  <w:style w:type="character" w:customStyle="1" w:styleId="Nagwek222">
    <w:name w:val="Nagłówek #2 (2)2"/>
    <w:basedOn w:val="Nagwek22"/>
    <w:uiPriority w:val="99"/>
    <w:rsid w:val="00CF1836"/>
    <w:rPr>
      <w:rFonts w:ascii="Arial Unicode MS" w:eastAsia="Arial Unicode MS" w:cs="Arial Unicode MS"/>
      <w:b/>
      <w:bCs/>
      <w:noProof/>
      <w:sz w:val="22"/>
      <w:szCs w:val="22"/>
      <w:shd w:val="clear" w:color="auto" w:fill="FFFFFF"/>
    </w:rPr>
  </w:style>
  <w:style w:type="character" w:customStyle="1" w:styleId="Teksttreci10Bezpogrubienia">
    <w:name w:val="Tekst treści (10) + Bez pogrubienia"/>
    <w:basedOn w:val="Teksttreci10"/>
    <w:uiPriority w:val="99"/>
    <w:rsid w:val="00CF1836"/>
    <w:rPr>
      <w:sz w:val="22"/>
      <w:szCs w:val="22"/>
      <w:shd w:val="clear" w:color="auto" w:fill="FFFFFF"/>
    </w:rPr>
  </w:style>
  <w:style w:type="character" w:customStyle="1" w:styleId="Teksttreci103">
    <w:name w:val="Tekst treści (10)3"/>
    <w:basedOn w:val="Teksttreci10"/>
    <w:uiPriority w:val="99"/>
    <w:rsid w:val="00CF1836"/>
    <w:rPr>
      <w:rFonts w:ascii="Arial Unicode MS" w:eastAsia="Arial Unicode MS" w:cs="Arial Unicode MS"/>
      <w:b/>
      <w:bCs/>
      <w:noProof/>
      <w:sz w:val="22"/>
      <w:szCs w:val="22"/>
      <w:shd w:val="clear" w:color="auto" w:fill="FFFFFF"/>
    </w:rPr>
  </w:style>
  <w:style w:type="character" w:customStyle="1" w:styleId="Teksttreci83">
    <w:name w:val="Tekst treści (8)3"/>
    <w:basedOn w:val="Teksttreci8"/>
    <w:uiPriority w:val="99"/>
    <w:rsid w:val="00CF1836"/>
    <w:rPr>
      <w:sz w:val="22"/>
      <w:szCs w:val="22"/>
      <w:u w:val="single"/>
      <w:shd w:val="clear" w:color="auto" w:fill="FFFFFF"/>
    </w:rPr>
  </w:style>
  <w:style w:type="character" w:customStyle="1" w:styleId="Nagwek238">
    <w:name w:val="Nagłówek #2 (3)8"/>
    <w:basedOn w:val="Nagwek23"/>
    <w:uiPriority w:val="99"/>
    <w:rsid w:val="00CF1836"/>
    <w:rPr>
      <w:rFonts w:ascii="Arial Unicode MS" w:eastAsia="Arial Unicode MS" w:cs="Arial Unicode MS"/>
      <w:b/>
      <w:bCs/>
      <w:i w:val="0"/>
      <w:iCs w:val="0"/>
      <w:noProof/>
      <w:sz w:val="22"/>
      <w:szCs w:val="22"/>
      <w:shd w:val="clear" w:color="auto" w:fill="FFFFFF"/>
    </w:rPr>
  </w:style>
  <w:style w:type="character" w:customStyle="1" w:styleId="Nagwek242">
    <w:name w:val="Nagłówek #2 (4)2"/>
    <w:basedOn w:val="Nagwek24"/>
    <w:uiPriority w:val="99"/>
    <w:rsid w:val="00CF1836"/>
    <w:rPr>
      <w:rFonts w:ascii="Arial Unicode MS" w:eastAsia="Arial Unicode MS" w:hAnsi="Arial" w:cs="Arial Unicode MS"/>
      <w:b/>
      <w:bCs/>
      <w:noProof/>
      <w:sz w:val="22"/>
      <w:szCs w:val="22"/>
      <w:shd w:val="clear" w:color="auto" w:fill="FFFFFF"/>
    </w:rPr>
  </w:style>
  <w:style w:type="character" w:customStyle="1" w:styleId="Nagwek230">
    <w:name w:val="Nagłówek #23"/>
    <w:basedOn w:val="Nagwek20"/>
    <w:uiPriority w:val="99"/>
    <w:rsid w:val="00CF1836"/>
    <w:rPr>
      <w:b/>
      <w:bCs/>
      <w:sz w:val="22"/>
      <w:szCs w:val="22"/>
      <w:shd w:val="clear" w:color="auto" w:fill="FFFFFF"/>
    </w:rPr>
  </w:style>
  <w:style w:type="character" w:customStyle="1" w:styleId="Nagwek237">
    <w:name w:val="Nagłówek #2 (3)7"/>
    <w:basedOn w:val="Nagwek23"/>
    <w:uiPriority w:val="99"/>
    <w:rsid w:val="00CF1836"/>
    <w:rPr>
      <w:rFonts w:ascii="Arial Unicode MS" w:eastAsia="Arial Unicode MS" w:cs="Arial Unicode MS"/>
      <w:b/>
      <w:bCs/>
      <w:i w:val="0"/>
      <w:iCs w:val="0"/>
      <w:noProof/>
      <w:sz w:val="22"/>
      <w:szCs w:val="22"/>
      <w:shd w:val="clear" w:color="auto" w:fill="FFFFFF"/>
    </w:rPr>
  </w:style>
  <w:style w:type="character" w:customStyle="1" w:styleId="Spistreci24">
    <w:name w:val="Spis treści (2)4"/>
    <w:basedOn w:val="Spistreci20"/>
    <w:uiPriority w:val="99"/>
    <w:rsid w:val="00CF1836"/>
    <w:rPr>
      <w:i/>
      <w:iCs/>
      <w:sz w:val="22"/>
      <w:szCs w:val="22"/>
      <w:u w:val="single"/>
      <w:shd w:val="clear" w:color="auto" w:fill="FFFFFF"/>
    </w:rPr>
  </w:style>
  <w:style w:type="character" w:customStyle="1" w:styleId="Spistreci34">
    <w:name w:val="Spis treści (3)4"/>
    <w:basedOn w:val="Spistreci30"/>
    <w:uiPriority w:val="99"/>
    <w:rsid w:val="00CF1836"/>
    <w:rPr>
      <w:sz w:val="22"/>
      <w:szCs w:val="22"/>
      <w:u w:val="single"/>
      <w:shd w:val="clear" w:color="auto" w:fill="FFFFFF"/>
    </w:rPr>
  </w:style>
  <w:style w:type="character" w:customStyle="1" w:styleId="Spistreci4Kursywa">
    <w:name w:val="Spis treści (4) + Kursywa"/>
    <w:basedOn w:val="Spistreci40"/>
    <w:uiPriority w:val="99"/>
    <w:rsid w:val="00CF1836"/>
    <w:rPr>
      <w:i/>
      <w:iCs/>
      <w:sz w:val="22"/>
      <w:szCs w:val="22"/>
      <w:shd w:val="clear" w:color="auto" w:fill="FFFFFF"/>
    </w:rPr>
  </w:style>
  <w:style w:type="character" w:customStyle="1" w:styleId="Spistreci50">
    <w:name w:val="Spis treści (5)"/>
    <w:basedOn w:val="Domylnaczcionkaakapitu"/>
    <w:link w:val="Spistreci51"/>
    <w:uiPriority w:val="99"/>
    <w:rsid w:val="00CF1836"/>
    <w:rPr>
      <w:i/>
      <w:iCs/>
      <w:shd w:val="clear" w:color="auto" w:fill="FFFFFF"/>
    </w:rPr>
  </w:style>
  <w:style w:type="character" w:customStyle="1" w:styleId="Spistreci56">
    <w:name w:val="Spis treści (5)6"/>
    <w:basedOn w:val="Spistreci50"/>
    <w:uiPriority w:val="99"/>
    <w:rsid w:val="00CF1836"/>
    <w:rPr>
      <w:i/>
      <w:iCs/>
      <w:u w:val="single"/>
      <w:shd w:val="clear" w:color="auto" w:fill="FFFFFF"/>
    </w:rPr>
  </w:style>
  <w:style w:type="character" w:customStyle="1" w:styleId="Teksttreci8Kursywa2">
    <w:name w:val="Tekst treści (8) + Kursywa2"/>
    <w:basedOn w:val="Teksttreci8"/>
    <w:uiPriority w:val="99"/>
    <w:rsid w:val="00CF1836"/>
    <w:rPr>
      <w:i/>
      <w:iCs/>
      <w:sz w:val="22"/>
      <w:szCs w:val="22"/>
      <w:shd w:val="clear" w:color="auto" w:fill="FFFFFF"/>
    </w:rPr>
  </w:style>
  <w:style w:type="character" w:customStyle="1" w:styleId="Teksttreci194">
    <w:name w:val="Tekst treści (19)4"/>
    <w:basedOn w:val="Teksttreci19"/>
    <w:uiPriority w:val="99"/>
    <w:rsid w:val="00CF1836"/>
    <w:rPr>
      <w:rFonts w:ascii="Arial Unicode MS" w:eastAsia="Arial Unicode MS" w:cs="Arial Unicode MS"/>
      <w:i/>
      <w:iCs/>
      <w:noProof/>
      <w:sz w:val="22"/>
      <w:szCs w:val="22"/>
      <w:u w:val="single"/>
      <w:shd w:val="clear" w:color="auto" w:fill="FFFFFF"/>
    </w:rPr>
  </w:style>
  <w:style w:type="character" w:customStyle="1" w:styleId="Teksttreci9Kursywa">
    <w:name w:val="Tekst treści (9) + Kursywa"/>
    <w:basedOn w:val="Teksttreci9"/>
    <w:uiPriority w:val="99"/>
    <w:rsid w:val="00CF1836"/>
    <w:rPr>
      <w:b w:val="0"/>
      <w:bCs w:val="0"/>
      <w:i/>
      <w:iCs/>
      <w:sz w:val="22"/>
      <w:szCs w:val="22"/>
      <w:shd w:val="clear" w:color="auto" w:fill="FFFFFF"/>
    </w:rPr>
  </w:style>
  <w:style w:type="character" w:customStyle="1" w:styleId="Nagwek236">
    <w:name w:val="Nagłówek #2 (3)6"/>
    <w:basedOn w:val="Nagwek23"/>
    <w:uiPriority w:val="99"/>
    <w:rsid w:val="00CF1836"/>
    <w:rPr>
      <w:b/>
      <w:bCs/>
      <w:i w:val="0"/>
      <w:iCs w:val="0"/>
      <w:sz w:val="22"/>
      <w:szCs w:val="22"/>
      <w:u w:val="single"/>
      <w:shd w:val="clear" w:color="auto" w:fill="FFFFFF"/>
    </w:rPr>
  </w:style>
  <w:style w:type="character" w:customStyle="1" w:styleId="Nagwek235">
    <w:name w:val="Nagłówek #2 (3)5"/>
    <w:basedOn w:val="Nagwek23"/>
    <w:uiPriority w:val="99"/>
    <w:rsid w:val="00CF1836"/>
    <w:rPr>
      <w:rFonts w:ascii="Arial Unicode MS" w:eastAsia="Arial Unicode MS" w:cs="Arial Unicode MS"/>
      <w:b/>
      <w:bCs/>
      <w:i w:val="0"/>
      <w:iCs w:val="0"/>
      <w:noProof/>
      <w:sz w:val="22"/>
      <w:szCs w:val="22"/>
      <w:shd w:val="clear" w:color="auto" w:fill="FFFFFF"/>
    </w:rPr>
  </w:style>
  <w:style w:type="character" w:customStyle="1" w:styleId="Spistreci55">
    <w:name w:val="Spis treści (5)5"/>
    <w:basedOn w:val="Spistreci50"/>
    <w:uiPriority w:val="99"/>
    <w:rsid w:val="00CF1836"/>
    <w:rPr>
      <w:i/>
      <w:iCs/>
      <w:u w:val="single"/>
      <w:shd w:val="clear" w:color="auto" w:fill="FFFFFF"/>
    </w:rPr>
  </w:style>
  <w:style w:type="character" w:customStyle="1" w:styleId="Spistreci60">
    <w:name w:val="Spis treści6"/>
    <w:basedOn w:val="Spistreci"/>
    <w:uiPriority w:val="99"/>
    <w:rsid w:val="00CF1836"/>
    <w:rPr>
      <w:sz w:val="22"/>
      <w:szCs w:val="22"/>
      <w:u w:val="single"/>
      <w:shd w:val="clear" w:color="auto" w:fill="FFFFFF"/>
    </w:rPr>
  </w:style>
  <w:style w:type="character" w:customStyle="1" w:styleId="Spistreci52">
    <w:name w:val="Spis treści5"/>
    <w:basedOn w:val="Spistreci"/>
    <w:uiPriority w:val="99"/>
    <w:rsid w:val="00CF1836"/>
    <w:rPr>
      <w:sz w:val="22"/>
      <w:szCs w:val="22"/>
      <w:u w:val="single"/>
      <w:shd w:val="clear" w:color="auto" w:fill="FFFFFF"/>
    </w:rPr>
  </w:style>
  <w:style w:type="character" w:customStyle="1" w:styleId="Spistreci54">
    <w:name w:val="Spis treści (5)4"/>
    <w:basedOn w:val="Spistreci50"/>
    <w:uiPriority w:val="99"/>
    <w:rsid w:val="00CF1836"/>
    <w:rPr>
      <w:i/>
      <w:iCs/>
      <w:u w:val="single"/>
      <w:shd w:val="clear" w:color="auto" w:fill="FFFFFF"/>
    </w:rPr>
  </w:style>
  <w:style w:type="character" w:customStyle="1" w:styleId="Spistreci61">
    <w:name w:val="Spis treści (6)"/>
    <w:basedOn w:val="Domylnaczcionkaakapitu"/>
    <w:link w:val="Spistreci610"/>
    <w:uiPriority w:val="99"/>
    <w:rsid w:val="00CF1836"/>
    <w:rPr>
      <w:shd w:val="clear" w:color="auto" w:fill="FFFFFF"/>
    </w:rPr>
  </w:style>
  <w:style w:type="character" w:customStyle="1" w:styleId="Spistreci63">
    <w:name w:val="Spis treści (6)3"/>
    <w:basedOn w:val="Spistreci61"/>
    <w:uiPriority w:val="99"/>
    <w:rsid w:val="00CF1836"/>
    <w:rPr>
      <w:u w:val="single"/>
      <w:shd w:val="clear" w:color="auto" w:fill="FFFFFF"/>
    </w:rPr>
  </w:style>
  <w:style w:type="character" w:customStyle="1" w:styleId="Spistreci44">
    <w:name w:val="Spis treści4"/>
    <w:basedOn w:val="Spistreci"/>
    <w:uiPriority w:val="99"/>
    <w:rsid w:val="00CF1836"/>
    <w:rPr>
      <w:sz w:val="22"/>
      <w:szCs w:val="22"/>
      <w:u w:val="single"/>
      <w:shd w:val="clear" w:color="auto" w:fill="FFFFFF"/>
    </w:rPr>
  </w:style>
  <w:style w:type="character" w:customStyle="1" w:styleId="Spistreci53">
    <w:name w:val="Spis treści (5)3"/>
    <w:basedOn w:val="Spistreci50"/>
    <w:uiPriority w:val="99"/>
    <w:rsid w:val="00CF1836"/>
    <w:rPr>
      <w:i/>
      <w:iCs/>
      <w:u w:val="single"/>
      <w:shd w:val="clear" w:color="auto" w:fill="FFFFFF"/>
    </w:rPr>
  </w:style>
  <w:style w:type="character" w:customStyle="1" w:styleId="Spistreci62">
    <w:name w:val="Spis treści (6)2"/>
    <w:basedOn w:val="Spistreci61"/>
    <w:uiPriority w:val="99"/>
    <w:rsid w:val="00CF1836"/>
    <w:rPr>
      <w:u w:val="single"/>
      <w:shd w:val="clear" w:color="auto" w:fill="FFFFFF"/>
    </w:rPr>
  </w:style>
  <w:style w:type="character" w:customStyle="1" w:styleId="Spistreci33">
    <w:name w:val="Spis treści (3)3"/>
    <w:basedOn w:val="Spistreci30"/>
    <w:uiPriority w:val="99"/>
    <w:rsid w:val="00CF1836"/>
    <w:rPr>
      <w:sz w:val="22"/>
      <w:szCs w:val="22"/>
      <w:u w:val="single"/>
      <w:shd w:val="clear" w:color="auto" w:fill="FFFFFF"/>
    </w:rPr>
  </w:style>
  <w:style w:type="character" w:customStyle="1" w:styleId="Spistreci23">
    <w:name w:val="Spis treści (2)3"/>
    <w:basedOn w:val="Spistreci20"/>
    <w:uiPriority w:val="99"/>
    <w:rsid w:val="00CF1836"/>
    <w:rPr>
      <w:i/>
      <w:iCs/>
      <w:sz w:val="22"/>
      <w:szCs w:val="22"/>
      <w:u w:val="single"/>
      <w:shd w:val="clear" w:color="auto" w:fill="FFFFFF"/>
    </w:rPr>
  </w:style>
  <w:style w:type="character" w:customStyle="1" w:styleId="Teksttreci82">
    <w:name w:val="Tekst treści (8)2"/>
    <w:basedOn w:val="Teksttreci8"/>
    <w:uiPriority w:val="99"/>
    <w:rsid w:val="00CF1836"/>
    <w:rPr>
      <w:sz w:val="22"/>
      <w:szCs w:val="22"/>
      <w:u w:val="single"/>
      <w:shd w:val="clear" w:color="auto" w:fill="FFFFFF"/>
    </w:rPr>
  </w:style>
  <w:style w:type="character" w:customStyle="1" w:styleId="Nagwek252">
    <w:name w:val="Nagłówek #2 (5)2"/>
    <w:basedOn w:val="Nagwek25"/>
    <w:uiPriority w:val="99"/>
    <w:rsid w:val="00CF1836"/>
    <w:rPr>
      <w:rFonts w:ascii="Arial Unicode MS" w:eastAsia="Arial Unicode MS" w:cs="Arial Unicode MS"/>
      <w:b/>
      <w:bCs/>
      <w:noProof/>
      <w:sz w:val="22"/>
      <w:szCs w:val="22"/>
      <w:shd w:val="clear" w:color="auto" w:fill="FFFFFF"/>
    </w:rPr>
  </w:style>
  <w:style w:type="character" w:customStyle="1" w:styleId="Nagwek234">
    <w:name w:val="Nagłówek #2 (3)4"/>
    <w:basedOn w:val="Nagwek23"/>
    <w:uiPriority w:val="99"/>
    <w:rsid w:val="00CF1836"/>
    <w:rPr>
      <w:rFonts w:ascii="Arial Unicode MS" w:eastAsia="Arial Unicode MS" w:cs="Arial Unicode MS"/>
      <w:b/>
      <w:bCs/>
      <w:i w:val="0"/>
      <w:iCs w:val="0"/>
      <w:noProof/>
      <w:sz w:val="22"/>
      <w:szCs w:val="22"/>
      <w:shd w:val="clear" w:color="auto" w:fill="FFFFFF"/>
    </w:rPr>
  </w:style>
  <w:style w:type="character" w:customStyle="1" w:styleId="Teksttreci15Kursywa3">
    <w:name w:val="Tekst treści (15) + Kursywa3"/>
    <w:basedOn w:val="Teksttreci15"/>
    <w:uiPriority w:val="99"/>
    <w:rsid w:val="00CF1836"/>
    <w:rPr>
      <w:b w:val="0"/>
      <w:bCs w:val="0"/>
      <w:i/>
      <w:iCs/>
      <w:sz w:val="22"/>
      <w:szCs w:val="22"/>
      <w:shd w:val="clear" w:color="auto" w:fill="FFFFFF"/>
    </w:rPr>
  </w:style>
  <w:style w:type="character" w:customStyle="1" w:styleId="Teksttreci15Kursywa2">
    <w:name w:val="Tekst treści (15) + Kursywa2"/>
    <w:basedOn w:val="Teksttreci15"/>
    <w:uiPriority w:val="99"/>
    <w:rsid w:val="00CF1836"/>
    <w:rPr>
      <w:b w:val="0"/>
      <w:bCs w:val="0"/>
      <w:i/>
      <w:iCs/>
      <w:sz w:val="22"/>
      <w:szCs w:val="22"/>
      <w:shd w:val="clear" w:color="auto" w:fill="FFFFFF"/>
    </w:rPr>
  </w:style>
  <w:style w:type="character" w:customStyle="1" w:styleId="Spistreci35">
    <w:name w:val="Spis treści3"/>
    <w:basedOn w:val="Spistreci"/>
    <w:uiPriority w:val="99"/>
    <w:rsid w:val="00CF1836"/>
    <w:rPr>
      <w:sz w:val="22"/>
      <w:szCs w:val="22"/>
      <w:u w:val="single"/>
      <w:shd w:val="clear" w:color="auto" w:fill="FFFFFF"/>
    </w:rPr>
  </w:style>
  <w:style w:type="character" w:customStyle="1" w:styleId="SpistreciKursywa2">
    <w:name w:val="Spis treści + Kursywa2"/>
    <w:basedOn w:val="Spistreci"/>
    <w:uiPriority w:val="99"/>
    <w:rsid w:val="00CF1836"/>
    <w:rPr>
      <w:i/>
      <w:iCs/>
      <w:sz w:val="22"/>
      <w:szCs w:val="22"/>
      <w:u w:val="single"/>
      <w:shd w:val="clear" w:color="auto" w:fill="FFFFFF"/>
    </w:rPr>
  </w:style>
  <w:style w:type="character" w:customStyle="1" w:styleId="SpistreciKursywa1">
    <w:name w:val="Spis treści + Kursywa1"/>
    <w:basedOn w:val="Spistreci"/>
    <w:uiPriority w:val="99"/>
    <w:rsid w:val="00CF1836"/>
    <w:rPr>
      <w:rFonts w:ascii="Arial Unicode MS" w:eastAsia="Arial Unicode MS" w:cs="Arial Unicode MS"/>
      <w:i/>
      <w:iCs/>
      <w:noProof/>
      <w:sz w:val="22"/>
      <w:szCs w:val="22"/>
      <w:shd w:val="clear" w:color="auto" w:fill="FFFFFF"/>
    </w:rPr>
  </w:style>
  <w:style w:type="character" w:customStyle="1" w:styleId="Teksttreci15Kursywa1">
    <w:name w:val="Tekst treści (15) + Kursywa1"/>
    <w:basedOn w:val="Teksttreci15"/>
    <w:uiPriority w:val="99"/>
    <w:rsid w:val="00CF1836"/>
    <w:rPr>
      <w:b w:val="0"/>
      <w:bCs w:val="0"/>
      <w:i/>
      <w:iCs/>
      <w:sz w:val="22"/>
      <w:szCs w:val="22"/>
      <w:shd w:val="clear" w:color="auto" w:fill="FFFFFF"/>
    </w:rPr>
  </w:style>
  <w:style w:type="character" w:customStyle="1" w:styleId="Teksttreci8Kursywa1">
    <w:name w:val="Tekst treści (8) + Kursywa1"/>
    <w:basedOn w:val="Teksttreci8"/>
    <w:uiPriority w:val="99"/>
    <w:rsid w:val="00CF1836"/>
    <w:rPr>
      <w:i/>
      <w:iCs/>
      <w:sz w:val="22"/>
      <w:szCs w:val="22"/>
      <w:shd w:val="clear" w:color="auto" w:fill="FFFFFF"/>
    </w:rPr>
  </w:style>
  <w:style w:type="character" w:customStyle="1" w:styleId="Spistreci25">
    <w:name w:val="Spis treści2"/>
    <w:basedOn w:val="Spistreci"/>
    <w:uiPriority w:val="99"/>
    <w:rsid w:val="00CF1836"/>
    <w:rPr>
      <w:sz w:val="22"/>
      <w:szCs w:val="22"/>
      <w:u w:val="single"/>
      <w:shd w:val="clear" w:color="auto" w:fill="FFFFFF"/>
    </w:rPr>
  </w:style>
  <w:style w:type="character" w:customStyle="1" w:styleId="Spistreci520">
    <w:name w:val="Spis treści (5)2"/>
    <w:basedOn w:val="Spistreci50"/>
    <w:uiPriority w:val="99"/>
    <w:rsid w:val="00CF1836"/>
    <w:rPr>
      <w:i/>
      <w:iCs/>
      <w:u w:val="single"/>
      <w:shd w:val="clear" w:color="auto" w:fill="FFFFFF"/>
    </w:rPr>
  </w:style>
  <w:style w:type="character" w:customStyle="1" w:styleId="SpistreciPogrubienie">
    <w:name w:val="Spis treści + Pogrubienie"/>
    <w:basedOn w:val="Spistreci"/>
    <w:uiPriority w:val="99"/>
    <w:rsid w:val="00CF1836"/>
    <w:rPr>
      <w:b/>
      <w:bCs/>
      <w:sz w:val="22"/>
      <w:szCs w:val="22"/>
      <w:shd w:val="clear" w:color="auto" w:fill="FFFFFF"/>
    </w:rPr>
  </w:style>
  <w:style w:type="character" w:customStyle="1" w:styleId="SpistreciPogrubienie1">
    <w:name w:val="Spis treści + Pogrubienie1"/>
    <w:basedOn w:val="Spistreci"/>
    <w:uiPriority w:val="99"/>
    <w:rsid w:val="00CF1836"/>
    <w:rPr>
      <w:rFonts w:ascii="Arial Unicode MS" w:eastAsia="Arial Unicode MS" w:cs="Arial Unicode MS"/>
      <w:b/>
      <w:bCs/>
      <w:noProof/>
      <w:sz w:val="22"/>
      <w:szCs w:val="22"/>
      <w:shd w:val="clear" w:color="auto" w:fill="FFFFFF"/>
    </w:rPr>
  </w:style>
  <w:style w:type="character" w:customStyle="1" w:styleId="Teksttreci63">
    <w:name w:val="Tekst treści (6)3"/>
    <w:basedOn w:val="Teksttreci6"/>
    <w:uiPriority w:val="99"/>
    <w:rsid w:val="00CF1836"/>
    <w:rPr>
      <w:rFonts w:ascii="Times New Roman" w:hAnsi="Times New Roman" w:cs="Times New Roman"/>
      <w:sz w:val="22"/>
      <w:szCs w:val="22"/>
      <w:u w:val="single"/>
      <w:shd w:val="clear" w:color="auto" w:fill="FFFFFF"/>
    </w:rPr>
  </w:style>
  <w:style w:type="character" w:customStyle="1" w:styleId="Teksttreci193">
    <w:name w:val="Tekst treści (19)3"/>
    <w:basedOn w:val="Teksttreci19"/>
    <w:uiPriority w:val="99"/>
    <w:rsid w:val="00CF1836"/>
    <w:rPr>
      <w:rFonts w:ascii="Arial Unicode MS" w:eastAsia="Arial Unicode MS" w:cs="Arial Unicode MS"/>
      <w:i/>
      <w:iCs/>
      <w:noProof/>
      <w:sz w:val="22"/>
      <w:szCs w:val="22"/>
      <w:u w:val="single"/>
      <w:shd w:val="clear" w:color="auto" w:fill="FFFFFF"/>
    </w:rPr>
  </w:style>
  <w:style w:type="character" w:customStyle="1" w:styleId="Teksttreci6Kursywa3">
    <w:name w:val="Tekst treści (6) + Kursywa3"/>
    <w:basedOn w:val="Teksttreci6"/>
    <w:uiPriority w:val="99"/>
    <w:rsid w:val="00CF1836"/>
    <w:rPr>
      <w:rFonts w:ascii="Times New Roman" w:hAnsi="Times New Roman" w:cs="Times New Roman"/>
      <w:i/>
      <w:iCs/>
      <w:sz w:val="22"/>
      <w:szCs w:val="22"/>
      <w:u w:val="single"/>
      <w:shd w:val="clear" w:color="auto" w:fill="FFFFFF"/>
    </w:rPr>
  </w:style>
  <w:style w:type="character" w:customStyle="1" w:styleId="Teksttreci6Kursywa2">
    <w:name w:val="Tekst treści (6) + Kursywa2"/>
    <w:basedOn w:val="Teksttreci6"/>
    <w:uiPriority w:val="99"/>
    <w:rsid w:val="00CF1836"/>
    <w:rPr>
      <w:rFonts w:ascii="Arial Unicode MS" w:eastAsia="Arial Unicode MS" w:hAnsi="Times New Roman" w:cs="Arial Unicode MS"/>
      <w:i/>
      <w:iCs/>
      <w:noProof/>
      <w:sz w:val="22"/>
      <w:szCs w:val="22"/>
      <w:shd w:val="clear" w:color="auto" w:fill="FFFFFF"/>
    </w:rPr>
  </w:style>
  <w:style w:type="character" w:customStyle="1" w:styleId="Nagwek233">
    <w:name w:val="Nagłówek #2 (3)3"/>
    <w:basedOn w:val="Nagwek23"/>
    <w:uiPriority w:val="99"/>
    <w:rsid w:val="00CF1836"/>
    <w:rPr>
      <w:rFonts w:ascii="Arial Unicode MS" w:eastAsia="Arial Unicode MS" w:cs="Arial Unicode MS"/>
      <w:b/>
      <w:bCs/>
      <w:i w:val="0"/>
      <w:iCs w:val="0"/>
      <w:noProof/>
      <w:sz w:val="22"/>
      <w:szCs w:val="22"/>
      <w:shd w:val="clear" w:color="auto" w:fill="FFFFFF"/>
    </w:rPr>
  </w:style>
  <w:style w:type="character" w:customStyle="1" w:styleId="Teksttreci11Kursywa1">
    <w:name w:val="Tekst treści (11) + Kursywa1"/>
    <w:basedOn w:val="Teksttreci11"/>
    <w:uiPriority w:val="99"/>
    <w:rsid w:val="00CF1836"/>
    <w:rPr>
      <w:i/>
      <w:iCs/>
      <w:sz w:val="22"/>
      <w:szCs w:val="22"/>
      <w:shd w:val="clear" w:color="auto" w:fill="FFFFFF"/>
    </w:rPr>
  </w:style>
  <w:style w:type="character" w:customStyle="1" w:styleId="Teksttreci62">
    <w:name w:val="Tekst treści (6)2"/>
    <w:basedOn w:val="Teksttreci6"/>
    <w:uiPriority w:val="99"/>
    <w:rsid w:val="00CF1836"/>
    <w:rPr>
      <w:rFonts w:ascii="Times New Roman" w:hAnsi="Times New Roman" w:cs="Times New Roman"/>
      <w:sz w:val="22"/>
      <w:szCs w:val="22"/>
      <w:u w:val="single"/>
      <w:shd w:val="clear" w:color="auto" w:fill="FFFFFF"/>
    </w:rPr>
  </w:style>
  <w:style w:type="character" w:customStyle="1" w:styleId="Nagwek232">
    <w:name w:val="Nagłówek #2 (3)2"/>
    <w:basedOn w:val="Nagwek23"/>
    <w:uiPriority w:val="99"/>
    <w:rsid w:val="00CF1836"/>
    <w:rPr>
      <w:rFonts w:ascii="Arial Unicode MS" w:eastAsia="Arial Unicode MS" w:cs="Arial Unicode MS"/>
      <w:b/>
      <w:bCs/>
      <w:i w:val="0"/>
      <w:iCs w:val="0"/>
      <w:noProof/>
      <w:sz w:val="22"/>
      <w:szCs w:val="22"/>
      <w:shd w:val="clear" w:color="auto" w:fill="FFFFFF"/>
    </w:rPr>
  </w:style>
  <w:style w:type="paragraph" w:customStyle="1" w:styleId="Spistreci51">
    <w:name w:val="Spis treści (5)1"/>
    <w:basedOn w:val="Normalny"/>
    <w:link w:val="Spistreci50"/>
    <w:uiPriority w:val="99"/>
    <w:rsid w:val="00CF1836"/>
    <w:pPr>
      <w:shd w:val="clear" w:color="auto" w:fill="FFFFFF"/>
      <w:spacing w:line="254" w:lineRule="exact"/>
    </w:pPr>
    <w:rPr>
      <w:rFonts w:asciiTheme="minorHAnsi" w:eastAsiaTheme="minorHAnsi" w:hAnsiTheme="minorHAnsi" w:cstheme="minorBidi"/>
      <w:i/>
      <w:iCs/>
      <w:sz w:val="22"/>
      <w:szCs w:val="22"/>
      <w:lang w:eastAsia="en-US"/>
    </w:rPr>
  </w:style>
  <w:style w:type="paragraph" w:customStyle="1" w:styleId="Spistreci610">
    <w:name w:val="Spis treści (6)1"/>
    <w:basedOn w:val="Normalny"/>
    <w:link w:val="Spistreci61"/>
    <w:uiPriority w:val="99"/>
    <w:rsid w:val="00CF1836"/>
    <w:pPr>
      <w:shd w:val="clear" w:color="auto" w:fill="FFFFFF"/>
      <w:spacing w:line="254" w:lineRule="exact"/>
      <w:jc w:val="both"/>
    </w:pPr>
    <w:rPr>
      <w:rFonts w:asciiTheme="minorHAnsi" w:eastAsiaTheme="minorHAnsi" w:hAnsiTheme="minorHAnsi" w:cstheme="minorBidi"/>
      <w:sz w:val="22"/>
      <w:szCs w:val="22"/>
      <w:lang w:eastAsia="en-US"/>
    </w:rPr>
  </w:style>
  <w:style w:type="character" w:customStyle="1" w:styleId="Teksttreci450pt">
    <w:name w:val="Tekst treści (4) + 50 pt"/>
    <w:basedOn w:val="Teksttreci4"/>
    <w:uiPriority w:val="99"/>
    <w:rsid w:val="00CF1836"/>
    <w:rPr>
      <w:rFonts w:ascii="Arial Unicode MS" w:eastAsia="Arial Unicode MS" w:cs="Arial Unicode MS"/>
      <w:smallCaps/>
      <w:noProof/>
      <w:sz w:val="100"/>
      <w:szCs w:val="100"/>
      <w:shd w:val="clear" w:color="auto" w:fill="FFFFFF"/>
    </w:rPr>
  </w:style>
  <w:style w:type="character" w:customStyle="1" w:styleId="Teksttreci520">
    <w:name w:val="Tekst treści (5)2"/>
    <w:basedOn w:val="Teksttreci5"/>
    <w:uiPriority w:val="99"/>
    <w:rsid w:val="00CF1836"/>
    <w:rPr>
      <w:rFonts w:ascii="Arial" w:hAnsi="Arial" w:cs="Arial"/>
      <w:b/>
      <w:bCs/>
      <w:sz w:val="30"/>
      <w:szCs w:val="30"/>
      <w:u w:val="single"/>
      <w:shd w:val="clear" w:color="auto" w:fill="FFFFFF"/>
    </w:rPr>
  </w:style>
  <w:style w:type="character" w:customStyle="1" w:styleId="Teksttreci10Bezpogrubienia1">
    <w:name w:val="Tekst treści (10) + Bez pogrubienia1"/>
    <w:basedOn w:val="Teksttreci10"/>
    <w:uiPriority w:val="99"/>
    <w:rsid w:val="00CF1836"/>
    <w:rPr>
      <w:sz w:val="22"/>
      <w:szCs w:val="22"/>
      <w:shd w:val="clear" w:color="auto" w:fill="FFFFFF"/>
    </w:rPr>
  </w:style>
  <w:style w:type="character" w:customStyle="1" w:styleId="Teksttreci137">
    <w:name w:val="Tekst treści (13)7"/>
    <w:basedOn w:val="Teksttreci13"/>
    <w:uiPriority w:val="99"/>
    <w:rsid w:val="00CF1836"/>
    <w:rPr>
      <w:rFonts w:ascii="Times New Roman" w:hAnsi="Times New Roman" w:cs="Times New Roman"/>
      <w:b w:val="0"/>
      <w:bCs w:val="0"/>
      <w:i/>
      <w:iCs/>
      <w:sz w:val="22"/>
      <w:szCs w:val="22"/>
      <w:u w:val="single"/>
      <w:shd w:val="clear" w:color="auto" w:fill="FFFFFF"/>
    </w:rPr>
  </w:style>
  <w:style w:type="character" w:customStyle="1" w:styleId="Teksttreci136">
    <w:name w:val="Tekst treści (13)6"/>
    <w:basedOn w:val="Teksttreci13"/>
    <w:uiPriority w:val="99"/>
    <w:rsid w:val="00CF1836"/>
    <w:rPr>
      <w:rFonts w:ascii="Times New Roman" w:hAnsi="Times New Roman" w:cs="Times New Roman"/>
      <w:b w:val="0"/>
      <w:bCs w:val="0"/>
      <w:i/>
      <w:iCs/>
      <w:sz w:val="22"/>
      <w:szCs w:val="22"/>
      <w:u w:val="single"/>
      <w:shd w:val="clear" w:color="auto" w:fill="FFFFFF"/>
    </w:rPr>
  </w:style>
  <w:style w:type="character" w:customStyle="1" w:styleId="Teksttreci135">
    <w:name w:val="Tekst treści (13)5"/>
    <w:basedOn w:val="Teksttreci13"/>
    <w:uiPriority w:val="99"/>
    <w:rsid w:val="00CF1836"/>
    <w:rPr>
      <w:rFonts w:ascii="Times New Roman" w:hAnsi="Times New Roman" w:cs="Times New Roman"/>
      <w:b w:val="0"/>
      <w:bCs w:val="0"/>
      <w:i/>
      <w:iCs/>
      <w:sz w:val="22"/>
      <w:szCs w:val="22"/>
      <w:u w:val="single"/>
      <w:shd w:val="clear" w:color="auto" w:fill="FFFFFF"/>
    </w:rPr>
  </w:style>
  <w:style w:type="character" w:customStyle="1" w:styleId="Teksttreci134">
    <w:name w:val="Tekst treści (13)4"/>
    <w:basedOn w:val="Teksttreci13"/>
    <w:uiPriority w:val="99"/>
    <w:rsid w:val="00CF1836"/>
    <w:rPr>
      <w:rFonts w:ascii="Times New Roman" w:hAnsi="Times New Roman" w:cs="Times New Roman"/>
      <w:b w:val="0"/>
      <w:bCs w:val="0"/>
      <w:i/>
      <w:iCs/>
      <w:sz w:val="22"/>
      <w:szCs w:val="22"/>
      <w:u w:val="single"/>
      <w:shd w:val="clear" w:color="auto" w:fill="FFFFFF"/>
    </w:rPr>
  </w:style>
  <w:style w:type="character" w:customStyle="1" w:styleId="Teksttreci133">
    <w:name w:val="Tekst treści (13)3"/>
    <w:basedOn w:val="Teksttreci13"/>
    <w:uiPriority w:val="99"/>
    <w:rsid w:val="00CF1836"/>
    <w:rPr>
      <w:rFonts w:ascii="Times New Roman" w:hAnsi="Times New Roman" w:cs="Times New Roman"/>
      <w:b w:val="0"/>
      <w:bCs w:val="0"/>
      <w:i/>
      <w:iCs/>
      <w:sz w:val="22"/>
      <w:szCs w:val="22"/>
      <w:u w:val="single"/>
      <w:shd w:val="clear" w:color="auto" w:fill="FFFFFF"/>
    </w:rPr>
  </w:style>
  <w:style w:type="character" w:customStyle="1" w:styleId="Podpistabeli20">
    <w:name w:val="Podpis tabeli2"/>
    <w:basedOn w:val="Podpistabeli"/>
    <w:uiPriority w:val="99"/>
    <w:rsid w:val="00CF1836"/>
    <w:rPr>
      <w:b/>
      <w:bCs/>
      <w:sz w:val="22"/>
      <w:szCs w:val="22"/>
      <w:u w:val="single"/>
      <w:shd w:val="clear" w:color="auto" w:fill="FFFFFF"/>
    </w:rPr>
  </w:style>
  <w:style w:type="character" w:customStyle="1" w:styleId="Teksttreci14Kursywa">
    <w:name w:val="Tekst treści (14) + Kursywa"/>
    <w:basedOn w:val="Teksttreci14"/>
    <w:uiPriority w:val="99"/>
    <w:rsid w:val="00CF1836"/>
    <w:rPr>
      <w:b w:val="0"/>
      <w:bCs w:val="0"/>
      <w:i/>
      <w:iCs/>
      <w:sz w:val="22"/>
      <w:szCs w:val="22"/>
      <w:shd w:val="clear" w:color="auto" w:fill="FFFFFF"/>
    </w:rPr>
  </w:style>
  <w:style w:type="character" w:customStyle="1" w:styleId="Podpisobrazu">
    <w:name w:val="Podpis obrazu"/>
    <w:basedOn w:val="Domylnaczcionkaakapitu"/>
    <w:link w:val="Podpisobrazu1"/>
    <w:uiPriority w:val="99"/>
    <w:rsid w:val="00CF1836"/>
    <w:rPr>
      <w:shd w:val="clear" w:color="auto" w:fill="FFFFFF"/>
    </w:rPr>
  </w:style>
  <w:style w:type="character" w:customStyle="1" w:styleId="PodpisobrazuPogrubienie">
    <w:name w:val="Podpis obrazu + Pogrubienie"/>
    <w:basedOn w:val="Podpisobrazu"/>
    <w:uiPriority w:val="99"/>
    <w:rsid w:val="00CF1836"/>
    <w:rPr>
      <w:b/>
      <w:bCs/>
      <w:shd w:val="clear" w:color="auto" w:fill="FFFFFF"/>
    </w:rPr>
  </w:style>
  <w:style w:type="character" w:customStyle="1" w:styleId="Podpisobrazu2">
    <w:name w:val="Podpis obrazu2"/>
    <w:basedOn w:val="Podpisobrazu"/>
    <w:uiPriority w:val="99"/>
    <w:rsid w:val="00CF1836"/>
    <w:rPr>
      <w:u w:val="single"/>
      <w:shd w:val="clear" w:color="auto" w:fill="FFFFFF"/>
    </w:rPr>
  </w:style>
  <w:style w:type="character" w:customStyle="1" w:styleId="Spistreci6Kursywa">
    <w:name w:val="Spis treści (6) + Kursywa"/>
    <w:basedOn w:val="Spistreci61"/>
    <w:uiPriority w:val="99"/>
    <w:rsid w:val="00CF1836"/>
    <w:rPr>
      <w:i/>
      <w:iCs/>
      <w:sz w:val="22"/>
      <w:szCs w:val="22"/>
      <w:u w:val="single"/>
      <w:shd w:val="clear" w:color="auto" w:fill="FFFFFF"/>
    </w:rPr>
  </w:style>
  <w:style w:type="character" w:customStyle="1" w:styleId="Spistreci6Kursywa1">
    <w:name w:val="Spis treści (6) + Kursywa1"/>
    <w:basedOn w:val="Spistreci61"/>
    <w:uiPriority w:val="99"/>
    <w:rsid w:val="00CF1836"/>
    <w:rPr>
      <w:rFonts w:ascii="Arial Unicode MS" w:eastAsia="Arial Unicode MS" w:cs="Arial Unicode MS"/>
      <w:i/>
      <w:iCs/>
      <w:noProof/>
      <w:sz w:val="22"/>
      <w:szCs w:val="22"/>
      <w:shd w:val="clear" w:color="auto" w:fill="FFFFFF"/>
    </w:rPr>
  </w:style>
  <w:style w:type="paragraph" w:customStyle="1" w:styleId="Podpisobrazu1">
    <w:name w:val="Podpis obrazu1"/>
    <w:basedOn w:val="Normalny"/>
    <w:link w:val="Podpisobrazu"/>
    <w:uiPriority w:val="99"/>
    <w:rsid w:val="00CF1836"/>
    <w:pPr>
      <w:shd w:val="clear" w:color="auto" w:fill="FFFFFF"/>
      <w:spacing w:line="245" w:lineRule="exact"/>
      <w:jc w:val="both"/>
    </w:pPr>
    <w:rPr>
      <w:rFonts w:asciiTheme="minorHAnsi" w:eastAsiaTheme="minorHAnsi" w:hAnsiTheme="minorHAnsi" w:cstheme="minorBidi"/>
      <w:sz w:val="22"/>
      <w:szCs w:val="22"/>
      <w:lang w:eastAsia="en-US"/>
    </w:rPr>
  </w:style>
  <w:style w:type="character" w:customStyle="1" w:styleId="Teksttreci14Pogrubienie2">
    <w:name w:val="Tekst treści (14) + Pogrubienie2"/>
    <w:basedOn w:val="Teksttreci14"/>
    <w:uiPriority w:val="99"/>
    <w:rsid w:val="00CF1836"/>
    <w:rPr>
      <w:b/>
      <w:bCs/>
      <w:sz w:val="22"/>
      <w:szCs w:val="22"/>
      <w:shd w:val="clear" w:color="auto" w:fill="FFFFFF"/>
    </w:rPr>
  </w:style>
  <w:style w:type="character" w:customStyle="1" w:styleId="Nagwek43">
    <w:name w:val="Nagłówek #4 (3)"/>
    <w:basedOn w:val="Domylnaczcionkaakapitu"/>
    <w:link w:val="Nagwek431"/>
    <w:uiPriority w:val="99"/>
    <w:rsid w:val="00CF1836"/>
    <w:rPr>
      <w:b/>
      <w:bCs/>
      <w:shd w:val="clear" w:color="auto" w:fill="FFFFFF"/>
    </w:rPr>
  </w:style>
  <w:style w:type="character" w:customStyle="1" w:styleId="Nagwek44">
    <w:name w:val="Nagłówek #4 (4)"/>
    <w:basedOn w:val="Domylnaczcionkaakapitu"/>
    <w:link w:val="Nagwek441"/>
    <w:uiPriority w:val="99"/>
    <w:rsid w:val="00CF1836"/>
    <w:rPr>
      <w:b/>
      <w:bCs/>
      <w:shd w:val="clear" w:color="auto" w:fill="FFFFFF"/>
    </w:rPr>
  </w:style>
  <w:style w:type="character" w:customStyle="1" w:styleId="Teksttreci14Pogrubienie1">
    <w:name w:val="Tekst treści (14) + Pogrubienie1"/>
    <w:basedOn w:val="Teksttreci14"/>
    <w:uiPriority w:val="99"/>
    <w:rsid w:val="00CF1836"/>
    <w:rPr>
      <w:b/>
      <w:bCs/>
      <w:sz w:val="22"/>
      <w:szCs w:val="22"/>
      <w:shd w:val="clear" w:color="auto" w:fill="FFFFFF"/>
    </w:rPr>
  </w:style>
  <w:style w:type="character" w:customStyle="1" w:styleId="Nagwek44Bezpogrubienia">
    <w:name w:val="Nagłówek #4 (4) + Bez pogrubienia"/>
    <w:basedOn w:val="Nagwek44"/>
    <w:uiPriority w:val="99"/>
    <w:rsid w:val="00CF1836"/>
    <w:rPr>
      <w:b w:val="0"/>
      <w:bCs w:val="0"/>
      <w:shd w:val="clear" w:color="auto" w:fill="FFFFFF"/>
    </w:rPr>
  </w:style>
  <w:style w:type="character" w:customStyle="1" w:styleId="Nagwek44Bezpogrubienia1">
    <w:name w:val="Nagłówek #4 (4) + Bez pogrubienia1"/>
    <w:basedOn w:val="Nagwek44"/>
    <w:uiPriority w:val="99"/>
    <w:rsid w:val="00CF1836"/>
    <w:rPr>
      <w:b w:val="0"/>
      <w:bCs w:val="0"/>
      <w:shd w:val="clear" w:color="auto" w:fill="FFFFFF"/>
    </w:rPr>
  </w:style>
  <w:style w:type="character" w:customStyle="1" w:styleId="Teksttreci7Pogrubienie5">
    <w:name w:val="Tekst treści (7) + Pogrubienie5"/>
    <w:basedOn w:val="Teksttreci7"/>
    <w:uiPriority w:val="99"/>
    <w:rsid w:val="00CF1836"/>
    <w:rPr>
      <w:b/>
      <w:bCs/>
      <w:sz w:val="22"/>
      <w:szCs w:val="22"/>
      <w:shd w:val="clear" w:color="auto" w:fill="FFFFFF"/>
    </w:rPr>
  </w:style>
  <w:style w:type="character" w:customStyle="1" w:styleId="Teksttreci16Bezpogrubienia">
    <w:name w:val="Tekst treści (16) + Bez pogrubienia"/>
    <w:basedOn w:val="Teksttreci16"/>
    <w:uiPriority w:val="99"/>
    <w:rsid w:val="00CF1836"/>
    <w:rPr>
      <w:i w:val="0"/>
      <w:iCs w:val="0"/>
      <w:sz w:val="22"/>
      <w:szCs w:val="22"/>
      <w:shd w:val="clear" w:color="auto" w:fill="FFFFFF"/>
    </w:rPr>
  </w:style>
  <w:style w:type="character" w:customStyle="1" w:styleId="Nagwek45">
    <w:name w:val="Nagłówek #4 (5)"/>
    <w:basedOn w:val="Domylnaczcionkaakapitu"/>
    <w:link w:val="Nagwek451"/>
    <w:uiPriority w:val="99"/>
    <w:rsid w:val="00CF1836"/>
    <w:rPr>
      <w:b/>
      <w:bCs/>
      <w:shd w:val="clear" w:color="auto" w:fill="FFFFFF"/>
    </w:rPr>
  </w:style>
  <w:style w:type="character" w:customStyle="1" w:styleId="Teksttreci7Kursywa">
    <w:name w:val="Tekst treści (7) + Kursywa"/>
    <w:basedOn w:val="Teksttreci7"/>
    <w:uiPriority w:val="99"/>
    <w:rsid w:val="00CF1836"/>
    <w:rPr>
      <w:i/>
      <w:iCs/>
      <w:sz w:val="22"/>
      <w:szCs w:val="22"/>
      <w:shd w:val="clear" w:color="auto" w:fill="FFFFFF"/>
    </w:rPr>
  </w:style>
  <w:style w:type="paragraph" w:customStyle="1" w:styleId="Nagwek431">
    <w:name w:val="Nagłówek #4 (3)1"/>
    <w:basedOn w:val="Normalny"/>
    <w:link w:val="Nagwek43"/>
    <w:uiPriority w:val="99"/>
    <w:rsid w:val="00CF1836"/>
    <w:pPr>
      <w:shd w:val="clear" w:color="auto" w:fill="FFFFFF"/>
      <w:spacing w:before="300" w:after="60" w:line="283" w:lineRule="exact"/>
      <w:ind w:hanging="300"/>
      <w:jc w:val="both"/>
      <w:outlineLvl w:val="3"/>
    </w:pPr>
    <w:rPr>
      <w:rFonts w:asciiTheme="minorHAnsi" w:eastAsiaTheme="minorHAnsi" w:hAnsiTheme="minorHAnsi" w:cstheme="minorBidi"/>
      <w:b/>
      <w:bCs/>
      <w:sz w:val="22"/>
      <w:szCs w:val="22"/>
      <w:lang w:eastAsia="en-US"/>
    </w:rPr>
  </w:style>
  <w:style w:type="paragraph" w:customStyle="1" w:styleId="Nagwek441">
    <w:name w:val="Nagłówek #4 (4)1"/>
    <w:basedOn w:val="Normalny"/>
    <w:link w:val="Nagwek44"/>
    <w:uiPriority w:val="99"/>
    <w:rsid w:val="00CF1836"/>
    <w:pPr>
      <w:shd w:val="clear" w:color="auto" w:fill="FFFFFF"/>
      <w:spacing w:before="300" w:after="120" w:line="240" w:lineRule="atLeast"/>
      <w:outlineLvl w:val="3"/>
    </w:pPr>
    <w:rPr>
      <w:rFonts w:asciiTheme="minorHAnsi" w:eastAsiaTheme="minorHAnsi" w:hAnsiTheme="minorHAnsi" w:cstheme="minorBidi"/>
      <w:b/>
      <w:bCs/>
      <w:sz w:val="22"/>
      <w:szCs w:val="22"/>
      <w:lang w:eastAsia="en-US"/>
    </w:rPr>
  </w:style>
  <w:style w:type="paragraph" w:customStyle="1" w:styleId="Nagwek451">
    <w:name w:val="Nagłówek #4 (5)1"/>
    <w:basedOn w:val="Normalny"/>
    <w:link w:val="Nagwek45"/>
    <w:uiPriority w:val="99"/>
    <w:rsid w:val="00CF1836"/>
    <w:pPr>
      <w:shd w:val="clear" w:color="auto" w:fill="FFFFFF"/>
      <w:spacing w:before="120" w:line="254" w:lineRule="exact"/>
      <w:jc w:val="both"/>
      <w:outlineLvl w:val="3"/>
    </w:pPr>
    <w:rPr>
      <w:rFonts w:asciiTheme="minorHAnsi" w:eastAsiaTheme="minorHAnsi" w:hAnsiTheme="minorHAnsi" w:cstheme="minorBidi"/>
      <w:b/>
      <w:bCs/>
      <w:sz w:val="22"/>
      <w:szCs w:val="22"/>
      <w:lang w:eastAsia="en-US"/>
    </w:rPr>
  </w:style>
  <w:style w:type="character" w:customStyle="1" w:styleId="Nagwek215pt">
    <w:name w:val="Nagłówek #2 + 15 pt"/>
    <w:basedOn w:val="Nagwek20"/>
    <w:uiPriority w:val="99"/>
    <w:rsid w:val="00CF1836"/>
    <w:rPr>
      <w:b/>
      <w:bCs/>
      <w:sz w:val="30"/>
      <w:szCs w:val="30"/>
      <w:shd w:val="clear" w:color="auto" w:fill="FFFFFF"/>
    </w:rPr>
  </w:style>
  <w:style w:type="character" w:customStyle="1" w:styleId="Teksttreci2Bezmaychliter">
    <w:name w:val="Tekst treści (2) + Bez małych liter"/>
    <w:basedOn w:val="Teksttreci2"/>
    <w:uiPriority w:val="99"/>
    <w:rsid w:val="00CF1836"/>
    <w:rPr>
      <w:b/>
      <w:bCs/>
      <w:sz w:val="30"/>
      <w:szCs w:val="30"/>
      <w:shd w:val="clear" w:color="auto" w:fill="FFFFFF"/>
    </w:rPr>
  </w:style>
  <w:style w:type="character" w:customStyle="1" w:styleId="Teksttreci314pt">
    <w:name w:val="Tekst treści (3) + 14 pt"/>
    <w:basedOn w:val="Teksttreci3"/>
    <w:uiPriority w:val="99"/>
    <w:rsid w:val="00CF1836"/>
    <w:rPr>
      <w:b/>
      <w:bCs/>
      <w:sz w:val="28"/>
      <w:szCs w:val="28"/>
      <w:shd w:val="clear" w:color="auto" w:fill="FFFFFF"/>
    </w:rPr>
  </w:style>
  <w:style w:type="character" w:customStyle="1" w:styleId="Teksttreci9Pogrubienie14">
    <w:name w:val="Tekst treści (9) + Pogrubienie14"/>
    <w:basedOn w:val="Teksttreci9"/>
    <w:uiPriority w:val="99"/>
    <w:rsid w:val="00CF1836"/>
    <w:rPr>
      <w:b/>
      <w:bCs/>
      <w:sz w:val="22"/>
      <w:szCs w:val="22"/>
      <w:shd w:val="clear" w:color="auto" w:fill="FFFFFF"/>
    </w:rPr>
  </w:style>
  <w:style w:type="character" w:customStyle="1" w:styleId="Teksttreci9Pogrubienie13">
    <w:name w:val="Tekst treści (9) + Pogrubienie13"/>
    <w:basedOn w:val="Teksttreci9"/>
    <w:uiPriority w:val="99"/>
    <w:rsid w:val="00CF1836"/>
    <w:rPr>
      <w:b/>
      <w:bCs/>
      <w:sz w:val="22"/>
      <w:szCs w:val="22"/>
      <w:shd w:val="clear" w:color="auto" w:fill="FFFFFF"/>
    </w:rPr>
  </w:style>
  <w:style w:type="character" w:customStyle="1" w:styleId="Teksttreci9Pogrubienie12">
    <w:name w:val="Tekst treści (9) + Pogrubienie12"/>
    <w:basedOn w:val="Teksttreci9"/>
    <w:uiPriority w:val="99"/>
    <w:rsid w:val="00CF1836"/>
    <w:rPr>
      <w:b/>
      <w:bCs/>
      <w:sz w:val="22"/>
      <w:szCs w:val="22"/>
      <w:shd w:val="clear" w:color="auto" w:fill="FFFFFF"/>
    </w:rPr>
  </w:style>
  <w:style w:type="character" w:customStyle="1" w:styleId="Teksttreci9Pogrubienie11">
    <w:name w:val="Tekst treści (9) + Pogrubienie11"/>
    <w:basedOn w:val="Teksttreci9"/>
    <w:uiPriority w:val="99"/>
    <w:rsid w:val="00CF1836"/>
    <w:rPr>
      <w:b/>
      <w:bCs/>
      <w:sz w:val="22"/>
      <w:szCs w:val="22"/>
      <w:shd w:val="clear" w:color="auto" w:fill="FFFFFF"/>
    </w:rPr>
  </w:style>
  <w:style w:type="character" w:customStyle="1" w:styleId="Podpistabeli2Pogrubienie">
    <w:name w:val="Podpis tabeli (2) + Pogrubienie"/>
    <w:basedOn w:val="Podpistabeli2"/>
    <w:uiPriority w:val="99"/>
    <w:rsid w:val="00CF1836"/>
    <w:rPr>
      <w:b/>
      <w:bCs/>
      <w:sz w:val="22"/>
      <w:szCs w:val="22"/>
      <w:shd w:val="clear" w:color="auto" w:fill="FFFFFF"/>
    </w:rPr>
  </w:style>
  <w:style w:type="character" w:customStyle="1" w:styleId="Teksttreci9Pogrubienie10">
    <w:name w:val="Tekst treści (9) + Pogrubienie10"/>
    <w:basedOn w:val="Teksttreci9"/>
    <w:uiPriority w:val="99"/>
    <w:rsid w:val="00CF1836"/>
    <w:rPr>
      <w:b/>
      <w:bCs/>
      <w:sz w:val="22"/>
      <w:szCs w:val="22"/>
      <w:shd w:val="clear" w:color="auto" w:fill="FFFFFF"/>
    </w:rPr>
  </w:style>
  <w:style w:type="character" w:customStyle="1" w:styleId="Teksttreci9Pogrubienie9">
    <w:name w:val="Tekst treści (9) + Pogrubienie9"/>
    <w:basedOn w:val="Teksttreci9"/>
    <w:uiPriority w:val="99"/>
    <w:rsid w:val="00CF1836"/>
    <w:rPr>
      <w:b/>
      <w:bCs/>
      <w:sz w:val="22"/>
      <w:szCs w:val="22"/>
      <w:shd w:val="clear" w:color="auto" w:fill="FFFFFF"/>
    </w:rPr>
  </w:style>
  <w:style w:type="character" w:customStyle="1" w:styleId="Teksttreci9Pogrubienie8">
    <w:name w:val="Tekst treści (9) + Pogrubienie8"/>
    <w:basedOn w:val="Teksttreci9"/>
    <w:uiPriority w:val="99"/>
    <w:rsid w:val="00CF1836"/>
    <w:rPr>
      <w:b/>
      <w:bCs/>
      <w:sz w:val="22"/>
      <w:szCs w:val="22"/>
      <w:shd w:val="clear" w:color="auto" w:fill="FFFFFF"/>
    </w:rPr>
  </w:style>
  <w:style w:type="character" w:customStyle="1" w:styleId="Teksttreci9Pogrubienie7">
    <w:name w:val="Tekst treści (9) + Pogrubienie7"/>
    <w:basedOn w:val="Teksttreci9"/>
    <w:uiPriority w:val="99"/>
    <w:rsid w:val="00CF1836"/>
    <w:rPr>
      <w:b/>
      <w:bCs/>
      <w:sz w:val="22"/>
      <w:szCs w:val="22"/>
      <w:shd w:val="clear" w:color="auto" w:fill="FFFFFF"/>
    </w:rPr>
  </w:style>
  <w:style w:type="character" w:customStyle="1" w:styleId="Teksttreci9Pogrubienie6">
    <w:name w:val="Tekst treści (9) + Pogrubienie6"/>
    <w:basedOn w:val="Teksttreci9"/>
    <w:uiPriority w:val="99"/>
    <w:rsid w:val="00CF1836"/>
    <w:rPr>
      <w:b/>
      <w:bCs/>
      <w:sz w:val="22"/>
      <w:szCs w:val="22"/>
      <w:shd w:val="clear" w:color="auto" w:fill="FFFFFF"/>
    </w:rPr>
  </w:style>
  <w:style w:type="character" w:customStyle="1" w:styleId="Teksttreci28Pogrubienie">
    <w:name w:val="Tekst treści (28) + Pogrubienie"/>
    <w:basedOn w:val="Teksttreci28"/>
    <w:uiPriority w:val="99"/>
    <w:rsid w:val="00CF1836"/>
    <w:rPr>
      <w:rFonts w:ascii="Arial Unicode MS" w:eastAsia="Arial Unicode MS" w:cs="Arial Unicode MS"/>
      <w:b/>
      <w:bCs/>
      <w:noProof/>
      <w:sz w:val="22"/>
      <w:szCs w:val="22"/>
      <w:shd w:val="clear" w:color="auto" w:fill="FFFFFF"/>
    </w:rPr>
  </w:style>
  <w:style w:type="character" w:customStyle="1" w:styleId="Teksttreci9Pogrubienie5">
    <w:name w:val="Tekst treści (9) + Pogrubienie5"/>
    <w:basedOn w:val="Teksttreci9"/>
    <w:uiPriority w:val="99"/>
    <w:rsid w:val="00CF1836"/>
    <w:rPr>
      <w:b/>
      <w:bCs/>
      <w:sz w:val="22"/>
      <w:szCs w:val="22"/>
      <w:shd w:val="clear" w:color="auto" w:fill="FFFFFF"/>
    </w:rPr>
  </w:style>
  <w:style w:type="character" w:customStyle="1" w:styleId="Teksttreci92">
    <w:name w:val="Tekst treści (9)2"/>
    <w:basedOn w:val="Teksttreci9"/>
    <w:uiPriority w:val="99"/>
    <w:rsid w:val="00CF1836"/>
    <w:rPr>
      <w:b w:val="0"/>
      <w:bCs w:val="0"/>
      <w:sz w:val="22"/>
      <w:szCs w:val="22"/>
      <w:u w:val="single"/>
      <w:shd w:val="clear" w:color="auto" w:fill="FFFFFF"/>
    </w:rPr>
  </w:style>
  <w:style w:type="character" w:customStyle="1" w:styleId="Teksttreci28Pogrubienie2">
    <w:name w:val="Tekst treści (28) + Pogrubienie2"/>
    <w:basedOn w:val="Teksttreci28"/>
    <w:uiPriority w:val="99"/>
    <w:rsid w:val="00CF1836"/>
    <w:rPr>
      <w:rFonts w:ascii="Arial Unicode MS" w:eastAsia="Arial Unicode MS" w:cs="Arial Unicode MS"/>
      <w:b/>
      <w:bCs/>
      <w:noProof/>
      <w:sz w:val="22"/>
      <w:szCs w:val="22"/>
      <w:shd w:val="clear" w:color="auto" w:fill="FFFFFF"/>
    </w:rPr>
  </w:style>
  <w:style w:type="character" w:customStyle="1" w:styleId="Nagwek34Bezpogrubienia">
    <w:name w:val="Nagłówek #3 (4) + Bez pogrubienia"/>
    <w:basedOn w:val="Nagwek34"/>
    <w:uiPriority w:val="99"/>
    <w:rsid w:val="00CF1836"/>
    <w:rPr>
      <w:b w:val="0"/>
      <w:bCs w:val="0"/>
      <w:sz w:val="22"/>
      <w:szCs w:val="22"/>
      <w:shd w:val="clear" w:color="auto" w:fill="FFFFFF"/>
    </w:rPr>
  </w:style>
  <w:style w:type="character" w:customStyle="1" w:styleId="Teksttreci29Pogrubienie">
    <w:name w:val="Tekst treści (29) + Pogrubienie"/>
    <w:basedOn w:val="Teksttreci29"/>
    <w:uiPriority w:val="99"/>
    <w:rsid w:val="00CF1836"/>
    <w:rPr>
      <w:rFonts w:ascii="Arial Unicode MS" w:eastAsia="Arial Unicode MS" w:cs="Arial Unicode MS"/>
      <w:b/>
      <w:bCs/>
      <w:noProof/>
      <w:sz w:val="22"/>
      <w:szCs w:val="22"/>
      <w:shd w:val="clear" w:color="auto" w:fill="FFFFFF"/>
    </w:rPr>
  </w:style>
  <w:style w:type="character" w:customStyle="1" w:styleId="Teksttreci28Pogrubienie1">
    <w:name w:val="Tekst treści (28) + Pogrubienie1"/>
    <w:basedOn w:val="Teksttreci28"/>
    <w:uiPriority w:val="99"/>
    <w:rsid w:val="00CF1836"/>
    <w:rPr>
      <w:rFonts w:ascii="Arial Unicode MS" w:eastAsia="Arial Unicode MS" w:cs="Arial Unicode MS"/>
      <w:b/>
      <w:bCs/>
      <w:noProof/>
      <w:sz w:val="22"/>
      <w:szCs w:val="22"/>
      <w:shd w:val="clear" w:color="auto" w:fill="FFFFFF"/>
    </w:rPr>
  </w:style>
  <w:style w:type="character" w:customStyle="1" w:styleId="Teksttreci1411">
    <w:name w:val="Tekst treści (14)11"/>
    <w:basedOn w:val="Teksttreci14"/>
    <w:uiPriority w:val="99"/>
    <w:rsid w:val="00CF1836"/>
    <w:rPr>
      <w:b w:val="0"/>
      <w:bCs w:val="0"/>
      <w:i/>
      <w:iCs/>
      <w:sz w:val="22"/>
      <w:szCs w:val="22"/>
      <w:u w:val="single"/>
      <w:shd w:val="clear" w:color="auto" w:fill="FFFFFF"/>
    </w:rPr>
  </w:style>
  <w:style w:type="character" w:customStyle="1" w:styleId="Teksttreci12Pogrubienie4">
    <w:name w:val="Tekst treści (12) + Pogrubienie4"/>
    <w:basedOn w:val="Teksttreci12"/>
    <w:uiPriority w:val="99"/>
    <w:rsid w:val="00CF1836"/>
    <w:rPr>
      <w:b/>
      <w:bCs/>
      <w:sz w:val="22"/>
      <w:szCs w:val="22"/>
      <w:shd w:val="clear" w:color="auto" w:fill="FFFFFF"/>
    </w:rPr>
  </w:style>
  <w:style w:type="character" w:customStyle="1" w:styleId="Teksttreci1410">
    <w:name w:val="Tekst treści (14)10"/>
    <w:basedOn w:val="Teksttreci14"/>
    <w:uiPriority w:val="99"/>
    <w:rsid w:val="00CF1836"/>
    <w:rPr>
      <w:b w:val="0"/>
      <w:bCs w:val="0"/>
      <w:i/>
      <w:iCs/>
      <w:sz w:val="22"/>
      <w:szCs w:val="22"/>
      <w:u w:val="single"/>
      <w:shd w:val="clear" w:color="auto" w:fill="FFFFFF"/>
    </w:rPr>
  </w:style>
  <w:style w:type="character" w:customStyle="1" w:styleId="Nagwek332">
    <w:name w:val="Nagłówek #3 (3)2"/>
    <w:basedOn w:val="Nagwek33"/>
    <w:uiPriority w:val="99"/>
    <w:rsid w:val="00CF1836"/>
    <w:rPr>
      <w:b/>
      <w:bCs/>
      <w:sz w:val="22"/>
      <w:szCs w:val="22"/>
      <w:u w:val="single"/>
      <w:shd w:val="clear" w:color="auto" w:fill="FFFFFF"/>
    </w:rPr>
  </w:style>
  <w:style w:type="character" w:customStyle="1" w:styleId="Teksttreci416pt">
    <w:name w:val="Tekst treści (41) + 6 pt"/>
    <w:basedOn w:val="Teksttreci417"/>
    <w:uiPriority w:val="99"/>
    <w:rsid w:val="00CF1836"/>
    <w:rPr>
      <w:rFonts w:ascii="Times New Roman" w:hAnsi="Times New Roman" w:cs="Times New Roman"/>
      <w:b/>
      <w:bCs/>
      <w:noProof/>
      <w:sz w:val="12"/>
      <w:szCs w:val="12"/>
      <w:shd w:val="clear" w:color="auto" w:fill="FFFFFF"/>
    </w:rPr>
  </w:style>
  <w:style w:type="character" w:customStyle="1" w:styleId="Teksttreci38Pogrubienie">
    <w:name w:val="Tekst treści (38) + Pogrubienie"/>
    <w:basedOn w:val="Teksttreci38"/>
    <w:uiPriority w:val="99"/>
    <w:rsid w:val="00CF1836"/>
    <w:rPr>
      <w:rFonts w:ascii="Arial Unicode MS" w:eastAsia="Arial Unicode MS" w:cs="Arial Unicode MS"/>
      <w:b/>
      <w:bCs/>
      <w:sz w:val="14"/>
      <w:szCs w:val="14"/>
      <w:shd w:val="clear" w:color="auto" w:fill="FFFFFF"/>
      <w:lang w:val="de-DE" w:eastAsia="de-DE"/>
    </w:rPr>
  </w:style>
  <w:style w:type="character" w:customStyle="1" w:styleId="Teksttreci436pt">
    <w:name w:val="Tekst treści (43) + 6 pt"/>
    <w:basedOn w:val="Teksttreci430"/>
    <w:uiPriority w:val="99"/>
    <w:rsid w:val="00CF1836"/>
    <w:rPr>
      <w:rFonts w:ascii="Arial Unicode MS" w:eastAsia="Arial Unicode MS" w:cs="Arial Unicode MS"/>
      <w:b/>
      <w:bCs/>
      <w:noProof/>
      <w:sz w:val="12"/>
      <w:szCs w:val="12"/>
      <w:shd w:val="clear" w:color="auto" w:fill="FFFFFF"/>
    </w:rPr>
  </w:style>
  <w:style w:type="character" w:customStyle="1" w:styleId="Teksttreci38Kursywa">
    <w:name w:val="Tekst treści (38) + Kursywa"/>
    <w:basedOn w:val="Teksttreci38"/>
    <w:uiPriority w:val="99"/>
    <w:rsid w:val="00CF1836"/>
    <w:rPr>
      <w:i/>
      <w:iCs/>
      <w:sz w:val="14"/>
      <w:szCs w:val="14"/>
      <w:shd w:val="clear" w:color="auto" w:fill="FFFFFF"/>
    </w:rPr>
  </w:style>
  <w:style w:type="character" w:customStyle="1" w:styleId="Teksttreci416pt1">
    <w:name w:val="Tekst treści (41) + 6 pt1"/>
    <w:basedOn w:val="Teksttreci417"/>
    <w:uiPriority w:val="99"/>
    <w:rsid w:val="00CF1836"/>
    <w:rPr>
      <w:rFonts w:ascii="Times New Roman" w:hAnsi="Times New Roman" w:cs="Times New Roman"/>
      <w:b/>
      <w:bCs/>
      <w:noProof/>
      <w:sz w:val="12"/>
      <w:szCs w:val="12"/>
      <w:shd w:val="clear" w:color="auto" w:fill="FFFFFF"/>
    </w:rPr>
  </w:style>
  <w:style w:type="character" w:customStyle="1" w:styleId="Teksttreci38Kursywa1">
    <w:name w:val="Tekst treści (38) + Kursywa1"/>
    <w:basedOn w:val="Teksttreci38"/>
    <w:uiPriority w:val="99"/>
    <w:rsid w:val="00CF1836"/>
    <w:rPr>
      <w:i/>
      <w:iCs/>
      <w:sz w:val="14"/>
      <w:szCs w:val="14"/>
      <w:shd w:val="clear" w:color="auto" w:fill="FFFFFF"/>
    </w:rPr>
  </w:style>
  <w:style w:type="character" w:customStyle="1" w:styleId="Teksttreci149">
    <w:name w:val="Tekst treści (14)9"/>
    <w:basedOn w:val="Teksttreci14"/>
    <w:uiPriority w:val="99"/>
    <w:rsid w:val="00CF1836"/>
    <w:rPr>
      <w:b w:val="0"/>
      <w:bCs w:val="0"/>
      <w:i/>
      <w:iCs/>
      <w:sz w:val="22"/>
      <w:szCs w:val="22"/>
      <w:u w:val="single"/>
      <w:shd w:val="clear" w:color="auto" w:fill="FFFFFF"/>
    </w:rPr>
  </w:style>
  <w:style w:type="character" w:customStyle="1" w:styleId="Teksttreci12Pogrubienie3">
    <w:name w:val="Tekst treści (12) + Pogrubienie3"/>
    <w:basedOn w:val="Teksttreci12"/>
    <w:uiPriority w:val="99"/>
    <w:rsid w:val="00CF1836"/>
    <w:rPr>
      <w:b/>
      <w:bCs/>
      <w:sz w:val="22"/>
      <w:szCs w:val="22"/>
      <w:shd w:val="clear" w:color="auto" w:fill="FFFFFF"/>
    </w:rPr>
  </w:style>
  <w:style w:type="character" w:customStyle="1" w:styleId="Teksttreci402">
    <w:name w:val="Tekst treści (40)2"/>
    <w:basedOn w:val="Teksttreci40"/>
    <w:uiPriority w:val="99"/>
    <w:rsid w:val="00CF1836"/>
    <w:rPr>
      <w:b/>
      <w:bCs/>
      <w:sz w:val="22"/>
      <w:szCs w:val="22"/>
      <w:u w:val="single"/>
      <w:shd w:val="clear" w:color="auto" w:fill="FFFFFF"/>
    </w:rPr>
  </w:style>
  <w:style w:type="character" w:customStyle="1" w:styleId="Teksttreci12Pogrubienie2">
    <w:name w:val="Tekst treści (12) + Pogrubienie2"/>
    <w:basedOn w:val="Teksttreci12"/>
    <w:uiPriority w:val="99"/>
    <w:rsid w:val="00CF1836"/>
    <w:rPr>
      <w:b/>
      <w:bCs/>
      <w:sz w:val="22"/>
      <w:szCs w:val="22"/>
      <w:shd w:val="clear" w:color="auto" w:fill="FFFFFF"/>
    </w:rPr>
  </w:style>
  <w:style w:type="character" w:customStyle="1" w:styleId="Teksttreci302">
    <w:name w:val="Tekst treści (30)2"/>
    <w:basedOn w:val="Teksttreci30"/>
    <w:uiPriority w:val="99"/>
    <w:rsid w:val="00CF1836"/>
    <w:rPr>
      <w:rFonts w:ascii="Arial Unicode MS" w:eastAsia="Arial Unicode MS" w:cs="Arial Unicode MS"/>
      <w:noProof/>
      <w:sz w:val="22"/>
      <w:szCs w:val="22"/>
      <w:u w:val="single"/>
      <w:shd w:val="clear" w:color="auto" w:fill="FFFFFF"/>
    </w:rPr>
  </w:style>
  <w:style w:type="character" w:customStyle="1" w:styleId="Nagwek320">
    <w:name w:val="Nagłówek #32"/>
    <w:basedOn w:val="Nagwek30"/>
    <w:uiPriority w:val="99"/>
    <w:rsid w:val="00CF1836"/>
    <w:rPr>
      <w:rFonts w:ascii="Arial" w:hAnsi="Arial" w:cs="Arial"/>
      <w:b/>
      <w:bCs/>
      <w:sz w:val="22"/>
      <w:szCs w:val="22"/>
      <w:u w:val="single"/>
      <w:shd w:val="clear" w:color="auto" w:fill="FFFFFF"/>
    </w:rPr>
  </w:style>
  <w:style w:type="character" w:customStyle="1" w:styleId="Teksttreci522">
    <w:name w:val="Tekst treści (52)2"/>
    <w:basedOn w:val="Teksttreci52"/>
    <w:uiPriority w:val="99"/>
    <w:rsid w:val="00CF1836"/>
    <w:rPr>
      <w:i/>
      <w:iCs/>
      <w:sz w:val="22"/>
      <w:szCs w:val="22"/>
      <w:u w:val="single"/>
      <w:shd w:val="clear" w:color="auto" w:fill="FFFFFF"/>
    </w:rPr>
  </w:style>
  <w:style w:type="character" w:customStyle="1" w:styleId="Teksttreci532">
    <w:name w:val="Tekst treści (53)2"/>
    <w:basedOn w:val="Teksttreci53"/>
    <w:uiPriority w:val="99"/>
    <w:rsid w:val="00CF1836"/>
    <w:rPr>
      <w:i/>
      <w:iCs/>
      <w:sz w:val="22"/>
      <w:szCs w:val="22"/>
      <w:u w:val="single"/>
      <w:shd w:val="clear" w:color="auto" w:fill="FFFFFF"/>
    </w:rPr>
  </w:style>
  <w:style w:type="character" w:customStyle="1" w:styleId="Teksttreci12Pogrubienie1">
    <w:name w:val="Tekst treści (12) + Pogrubienie1"/>
    <w:basedOn w:val="Teksttreci12"/>
    <w:uiPriority w:val="99"/>
    <w:rsid w:val="00CF1836"/>
    <w:rPr>
      <w:b/>
      <w:bCs/>
      <w:sz w:val="22"/>
      <w:szCs w:val="22"/>
      <w:shd w:val="clear" w:color="auto" w:fill="FFFFFF"/>
    </w:rPr>
  </w:style>
  <w:style w:type="character" w:customStyle="1" w:styleId="Teksttreci12Kursywa2">
    <w:name w:val="Tekst treści (12) + Kursywa2"/>
    <w:basedOn w:val="Teksttreci12"/>
    <w:uiPriority w:val="99"/>
    <w:rsid w:val="00CF1836"/>
    <w:rPr>
      <w:rFonts w:ascii="Arial Unicode MS" w:eastAsia="Arial Unicode MS" w:cs="Arial Unicode MS"/>
      <w:i/>
      <w:iCs/>
      <w:noProof/>
      <w:sz w:val="22"/>
      <w:szCs w:val="22"/>
      <w:shd w:val="clear" w:color="auto" w:fill="FFFFFF"/>
    </w:rPr>
  </w:style>
  <w:style w:type="character" w:customStyle="1" w:styleId="Teksttreci55">
    <w:name w:val="Tekst treści (55)"/>
    <w:basedOn w:val="Domylnaczcionkaakapitu"/>
    <w:link w:val="Teksttreci551"/>
    <w:uiPriority w:val="99"/>
    <w:rsid w:val="00CF1836"/>
    <w:rPr>
      <w:shd w:val="clear" w:color="auto" w:fill="FFFFFF"/>
    </w:rPr>
  </w:style>
  <w:style w:type="character" w:customStyle="1" w:styleId="Teksttreci12Kursywa1">
    <w:name w:val="Tekst treści (12) + Kursywa1"/>
    <w:basedOn w:val="Teksttreci12"/>
    <w:uiPriority w:val="99"/>
    <w:rsid w:val="00CF1836"/>
    <w:rPr>
      <w:i/>
      <w:iCs/>
      <w:sz w:val="22"/>
      <w:szCs w:val="22"/>
      <w:shd w:val="clear" w:color="auto" w:fill="FFFFFF"/>
    </w:rPr>
  </w:style>
  <w:style w:type="paragraph" w:customStyle="1" w:styleId="Teksttreci551">
    <w:name w:val="Tekst treści (55)1"/>
    <w:basedOn w:val="Normalny"/>
    <w:link w:val="Teksttreci55"/>
    <w:uiPriority w:val="99"/>
    <w:rsid w:val="00CF1836"/>
    <w:pPr>
      <w:shd w:val="clear" w:color="auto" w:fill="FFFFFF"/>
      <w:spacing w:line="245" w:lineRule="exact"/>
      <w:jc w:val="right"/>
    </w:pPr>
    <w:rPr>
      <w:rFonts w:asciiTheme="minorHAnsi" w:eastAsiaTheme="minorHAnsi" w:hAnsiTheme="minorHAnsi" w:cstheme="minorBidi"/>
      <w:sz w:val="22"/>
      <w:szCs w:val="22"/>
      <w:lang w:eastAsia="en-US"/>
    </w:rPr>
  </w:style>
  <w:style w:type="character" w:customStyle="1" w:styleId="Nagwek119pt">
    <w:name w:val="Nagłówek #1 + 19 pt"/>
    <w:basedOn w:val="Nagwek10"/>
    <w:uiPriority w:val="99"/>
    <w:rsid w:val="00CF1836"/>
    <w:rPr>
      <w:rFonts w:ascii="Arial Unicode MS" w:eastAsia="Arial Unicode MS" w:cs="Arial Unicode MS"/>
      <w:b/>
      <w:bCs/>
      <w:noProof/>
      <w:sz w:val="38"/>
      <w:szCs w:val="38"/>
      <w:shd w:val="clear" w:color="auto" w:fill="FFFFFF"/>
    </w:rPr>
  </w:style>
  <w:style w:type="character" w:customStyle="1" w:styleId="Teksttreci11Pogrubienie4">
    <w:name w:val="Tekst treści (11) + Pogrubienie4"/>
    <w:basedOn w:val="Teksttreci11"/>
    <w:uiPriority w:val="99"/>
    <w:rsid w:val="00CF1836"/>
    <w:rPr>
      <w:b/>
      <w:bCs/>
      <w:sz w:val="24"/>
      <w:szCs w:val="24"/>
      <w:shd w:val="clear" w:color="auto" w:fill="FFFFFF"/>
    </w:rPr>
  </w:style>
  <w:style w:type="character" w:customStyle="1" w:styleId="Nagwek23Bezpogrubienia">
    <w:name w:val="Nagłówek #2 (3) + Bez pogrubienia"/>
    <w:basedOn w:val="Nagwek23"/>
    <w:uiPriority w:val="99"/>
    <w:rsid w:val="00CF1836"/>
    <w:rPr>
      <w:b w:val="0"/>
      <w:bCs w:val="0"/>
      <w:i w:val="0"/>
      <w:iCs w:val="0"/>
      <w:sz w:val="24"/>
      <w:szCs w:val="24"/>
      <w:shd w:val="clear" w:color="auto" w:fill="FFFFFF"/>
    </w:rPr>
  </w:style>
  <w:style w:type="character" w:customStyle="1" w:styleId="Teksttreci178pt">
    <w:name w:val="Tekst treści (17) + 8 pt"/>
    <w:basedOn w:val="Teksttreci17"/>
    <w:uiPriority w:val="99"/>
    <w:rsid w:val="00CF1836"/>
    <w:rPr>
      <w:rFonts w:ascii="Arial Unicode MS" w:eastAsia="Arial Unicode MS" w:cs="Arial Unicode MS"/>
      <w:b/>
      <w:bCs/>
      <w:noProof/>
      <w:sz w:val="16"/>
      <w:szCs w:val="16"/>
      <w:shd w:val="clear" w:color="auto" w:fill="FFFFFF"/>
    </w:rPr>
  </w:style>
  <w:style w:type="character" w:customStyle="1" w:styleId="Teksttreci178pt14">
    <w:name w:val="Tekst treści (17) + 8 pt14"/>
    <w:basedOn w:val="Teksttreci17"/>
    <w:uiPriority w:val="99"/>
    <w:rsid w:val="00CF1836"/>
    <w:rPr>
      <w:rFonts w:ascii="Arial Unicode MS" w:eastAsia="Arial Unicode MS" w:cs="Arial Unicode MS"/>
      <w:b/>
      <w:bCs/>
      <w:noProof/>
      <w:sz w:val="16"/>
      <w:szCs w:val="16"/>
      <w:shd w:val="clear" w:color="auto" w:fill="FFFFFF"/>
    </w:rPr>
  </w:style>
  <w:style w:type="character" w:customStyle="1" w:styleId="Teksttreci228pt">
    <w:name w:val="Tekst treści (22) + 8 pt"/>
    <w:basedOn w:val="Teksttreci220"/>
    <w:uiPriority w:val="99"/>
    <w:rsid w:val="00CF1836"/>
    <w:rPr>
      <w:rFonts w:ascii="Arial Unicode MS" w:eastAsia="Arial Unicode MS" w:cs="Arial Unicode MS"/>
      <w:b/>
      <w:bCs/>
      <w:noProof/>
      <w:sz w:val="16"/>
      <w:szCs w:val="16"/>
      <w:shd w:val="clear" w:color="auto" w:fill="FFFFFF"/>
    </w:rPr>
  </w:style>
  <w:style w:type="character" w:customStyle="1" w:styleId="Teksttreci178pt13">
    <w:name w:val="Tekst treści (17) + 8 pt13"/>
    <w:basedOn w:val="Teksttreci17"/>
    <w:uiPriority w:val="99"/>
    <w:rsid w:val="00CF1836"/>
    <w:rPr>
      <w:rFonts w:ascii="Arial Unicode MS" w:eastAsia="Arial Unicode MS" w:cs="Arial Unicode MS"/>
      <w:b/>
      <w:bCs/>
      <w:noProof/>
      <w:sz w:val="16"/>
      <w:szCs w:val="16"/>
      <w:shd w:val="clear" w:color="auto" w:fill="FFFFFF"/>
    </w:rPr>
  </w:style>
  <w:style w:type="character" w:customStyle="1" w:styleId="Teksttreci278pt">
    <w:name w:val="Tekst treści (27) + 8 pt"/>
    <w:basedOn w:val="Teksttreci27"/>
    <w:uiPriority w:val="99"/>
    <w:rsid w:val="00CF1836"/>
    <w:rPr>
      <w:rFonts w:ascii="Arial Unicode MS" w:eastAsia="Arial Unicode MS" w:cs="Arial Unicode MS"/>
      <w:b/>
      <w:bCs/>
      <w:noProof/>
      <w:sz w:val="16"/>
      <w:szCs w:val="16"/>
      <w:shd w:val="clear" w:color="auto" w:fill="FFFFFF"/>
    </w:rPr>
  </w:style>
  <w:style w:type="character" w:customStyle="1" w:styleId="Teksttreci178pt12">
    <w:name w:val="Tekst treści (17) + 8 pt12"/>
    <w:basedOn w:val="Teksttreci17"/>
    <w:uiPriority w:val="99"/>
    <w:rsid w:val="00CF1836"/>
    <w:rPr>
      <w:rFonts w:ascii="Arial Unicode MS" w:eastAsia="Arial Unicode MS" w:cs="Arial Unicode MS"/>
      <w:b/>
      <w:bCs/>
      <w:noProof/>
      <w:sz w:val="16"/>
      <w:szCs w:val="16"/>
      <w:shd w:val="clear" w:color="auto" w:fill="FFFFFF"/>
    </w:rPr>
  </w:style>
  <w:style w:type="character" w:customStyle="1" w:styleId="Teksttreci188pt">
    <w:name w:val="Tekst treści (18) + 8 pt"/>
    <w:basedOn w:val="Teksttreci18"/>
    <w:uiPriority w:val="99"/>
    <w:rsid w:val="00CF1836"/>
    <w:rPr>
      <w:rFonts w:ascii="Arial Unicode MS" w:eastAsia="Arial Unicode MS" w:cs="Arial Unicode MS"/>
      <w:noProof/>
      <w:sz w:val="16"/>
      <w:szCs w:val="16"/>
      <w:shd w:val="clear" w:color="auto" w:fill="FFFFFF"/>
    </w:rPr>
  </w:style>
  <w:style w:type="character" w:customStyle="1" w:styleId="Teksttreci228pt1">
    <w:name w:val="Tekst treści (22) + 8 pt1"/>
    <w:basedOn w:val="Teksttreci220"/>
    <w:uiPriority w:val="99"/>
    <w:rsid w:val="00CF1836"/>
    <w:rPr>
      <w:rFonts w:ascii="Arial Unicode MS" w:eastAsia="Arial Unicode MS" w:cs="Arial Unicode MS"/>
      <w:b/>
      <w:bCs/>
      <w:noProof/>
      <w:sz w:val="16"/>
      <w:szCs w:val="16"/>
      <w:shd w:val="clear" w:color="auto" w:fill="FFFFFF"/>
    </w:rPr>
  </w:style>
  <w:style w:type="character" w:customStyle="1" w:styleId="Teksttreci288pt">
    <w:name w:val="Tekst treści (28) + 8 pt"/>
    <w:basedOn w:val="Teksttreci28"/>
    <w:uiPriority w:val="99"/>
    <w:rsid w:val="00CF1836"/>
    <w:rPr>
      <w:rFonts w:ascii="Arial Unicode MS" w:eastAsia="Arial Unicode MS" w:cs="Arial Unicode MS"/>
      <w:b/>
      <w:bCs/>
      <w:noProof/>
      <w:sz w:val="16"/>
      <w:szCs w:val="16"/>
      <w:shd w:val="clear" w:color="auto" w:fill="FFFFFF"/>
    </w:rPr>
  </w:style>
  <w:style w:type="character" w:customStyle="1" w:styleId="Teksttreci31Kursywa">
    <w:name w:val="Tekst treści (31) + Kursywa"/>
    <w:basedOn w:val="Teksttreci310"/>
    <w:uiPriority w:val="99"/>
    <w:rsid w:val="00CF1836"/>
    <w:rPr>
      <w:rFonts w:ascii="Arial" w:hAnsi="Arial" w:cs="Arial"/>
      <w:i/>
      <w:iCs/>
      <w:noProof/>
      <w:sz w:val="20"/>
      <w:szCs w:val="20"/>
      <w:shd w:val="clear" w:color="auto" w:fill="FFFFFF"/>
    </w:rPr>
  </w:style>
  <w:style w:type="character" w:customStyle="1" w:styleId="Teksttreci178pt11">
    <w:name w:val="Tekst treści (17) + 8 pt11"/>
    <w:basedOn w:val="Teksttreci17"/>
    <w:uiPriority w:val="99"/>
    <w:rsid w:val="00CF1836"/>
    <w:rPr>
      <w:rFonts w:ascii="Arial Unicode MS" w:eastAsia="Arial Unicode MS" w:cs="Arial Unicode MS"/>
      <w:b/>
      <w:bCs/>
      <w:noProof/>
      <w:sz w:val="16"/>
      <w:szCs w:val="16"/>
      <w:shd w:val="clear" w:color="auto" w:fill="FFFFFF"/>
    </w:rPr>
  </w:style>
  <w:style w:type="character" w:customStyle="1" w:styleId="Teksttreci178pt10">
    <w:name w:val="Tekst treści (17) + 8 pt10"/>
    <w:basedOn w:val="Teksttreci17"/>
    <w:uiPriority w:val="99"/>
    <w:rsid w:val="00CF1836"/>
    <w:rPr>
      <w:rFonts w:ascii="Arial Unicode MS" w:eastAsia="Arial Unicode MS" w:cs="Arial Unicode MS"/>
      <w:b/>
      <w:bCs/>
      <w:noProof/>
      <w:sz w:val="16"/>
      <w:szCs w:val="16"/>
      <w:shd w:val="clear" w:color="auto" w:fill="FFFFFF"/>
    </w:rPr>
  </w:style>
  <w:style w:type="character" w:customStyle="1" w:styleId="Teksttreci164pt">
    <w:name w:val="Tekst treści (16) + 4 pt"/>
    <w:basedOn w:val="Teksttreci16"/>
    <w:uiPriority w:val="99"/>
    <w:rsid w:val="00CF1836"/>
    <w:rPr>
      <w:i w:val="0"/>
      <w:iCs w:val="0"/>
      <w:sz w:val="8"/>
      <w:szCs w:val="8"/>
      <w:shd w:val="clear" w:color="auto" w:fill="FFFFFF"/>
    </w:rPr>
  </w:style>
  <w:style w:type="character" w:customStyle="1" w:styleId="Teksttreci178pt9">
    <w:name w:val="Tekst treści (17) + 8 pt9"/>
    <w:basedOn w:val="Teksttreci17"/>
    <w:uiPriority w:val="99"/>
    <w:rsid w:val="00CF1836"/>
    <w:rPr>
      <w:rFonts w:ascii="Arial Unicode MS" w:eastAsia="Arial Unicode MS" w:cs="Arial Unicode MS"/>
      <w:b/>
      <w:bCs/>
      <w:noProof/>
      <w:sz w:val="16"/>
      <w:szCs w:val="16"/>
      <w:shd w:val="clear" w:color="auto" w:fill="FFFFFF"/>
    </w:rPr>
  </w:style>
  <w:style w:type="character" w:customStyle="1" w:styleId="Teksttreci178pt8">
    <w:name w:val="Tekst treści (17) + 8 pt8"/>
    <w:basedOn w:val="Teksttreci17"/>
    <w:uiPriority w:val="99"/>
    <w:rsid w:val="00CF1836"/>
    <w:rPr>
      <w:rFonts w:ascii="Arial Unicode MS" w:eastAsia="Arial Unicode MS" w:cs="Arial Unicode MS"/>
      <w:b/>
      <w:bCs/>
      <w:noProof/>
      <w:sz w:val="16"/>
      <w:szCs w:val="16"/>
      <w:shd w:val="clear" w:color="auto" w:fill="FFFFFF"/>
    </w:rPr>
  </w:style>
  <w:style w:type="character" w:customStyle="1" w:styleId="Teksttreci32Bezkursywy">
    <w:name w:val="Tekst treści (32) + Bez kursywy"/>
    <w:basedOn w:val="Teksttreci32"/>
    <w:uiPriority w:val="99"/>
    <w:rsid w:val="00CF1836"/>
    <w:rPr>
      <w:sz w:val="20"/>
      <w:szCs w:val="20"/>
      <w:shd w:val="clear" w:color="auto" w:fill="FFFFFF"/>
    </w:rPr>
  </w:style>
  <w:style w:type="character" w:customStyle="1" w:styleId="Teksttreci178pt7">
    <w:name w:val="Tekst treści (17) + 8 pt7"/>
    <w:basedOn w:val="Teksttreci17"/>
    <w:uiPriority w:val="99"/>
    <w:rsid w:val="00CF1836"/>
    <w:rPr>
      <w:rFonts w:ascii="Arial Unicode MS" w:eastAsia="Arial Unicode MS" w:cs="Arial Unicode MS"/>
      <w:b/>
      <w:bCs/>
      <w:noProof/>
      <w:sz w:val="16"/>
      <w:szCs w:val="16"/>
      <w:shd w:val="clear" w:color="auto" w:fill="FFFFFF"/>
    </w:rPr>
  </w:style>
  <w:style w:type="character" w:customStyle="1" w:styleId="Teksttreci448pt">
    <w:name w:val="Tekst treści (44) + 8 pt"/>
    <w:basedOn w:val="Teksttreci440"/>
    <w:uiPriority w:val="99"/>
    <w:rsid w:val="00CF1836"/>
    <w:rPr>
      <w:b/>
      <w:bCs/>
      <w:i w:val="0"/>
      <w:iCs w:val="0"/>
      <w:sz w:val="16"/>
      <w:szCs w:val="16"/>
      <w:shd w:val="clear" w:color="auto" w:fill="FFFFFF"/>
    </w:rPr>
  </w:style>
  <w:style w:type="character" w:customStyle="1" w:styleId="Teksttreci448pt1">
    <w:name w:val="Tekst treści (44) + 8 pt1"/>
    <w:basedOn w:val="Teksttreci440"/>
    <w:uiPriority w:val="99"/>
    <w:rsid w:val="00CF1836"/>
    <w:rPr>
      <w:b/>
      <w:bCs/>
      <w:i w:val="0"/>
      <w:iCs w:val="0"/>
      <w:sz w:val="16"/>
      <w:szCs w:val="16"/>
      <w:shd w:val="clear" w:color="auto" w:fill="FFFFFF"/>
    </w:rPr>
  </w:style>
  <w:style w:type="character" w:customStyle="1" w:styleId="Teksttreci51Bezkursywy">
    <w:name w:val="Tekst treści (51) + Bez kursywy"/>
    <w:basedOn w:val="Teksttreci510"/>
    <w:uiPriority w:val="99"/>
    <w:rsid w:val="00CF1836"/>
    <w:rPr>
      <w:b w:val="0"/>
      <w:bCs w:val="0"/>
      <w:sz w:val="24"/>
      <w:szCs w:val="24"/>
      <w:shd w:val="clear" w:color="auto" w:fill="FFFFFF"/>
    </w:rPr>
  </w:style>
  <w:style w:type="character" w:customStyle="1" w:styleId="Teksttreci52Pogrubienie">
    <w:name w:val="Tekst treści (52) + Pogrubienie"/>
    <w:basedOn w:val="Teksttreci52"/>
    <w:uiPriority w:val="99"/>
    <w:rsid w:val="00CF1836"/>
    <w:rPr>
      <w:b/>
      <w:bCs/>
      <w:sz w:val="24"/>
      <w:szCs w:val="24"/>
      <w:shd w:val="clear" w:color="auto" w:fill="FFFFFF"/>
    </w:rPr>
  </w:style>
  <w:style w:type="character" w:customStyle="1" w:styleId="Teksttreci178pt6">
    <w:name w:val="Tekst treści (17) + 8 pt6"/>
    <w:basedOn w:val="Teksttreci17"/>
    <w:uiPriority w:val="99"/>
    <w:rsid w:val="00CF1836"/>
    <w:rPr>
      <w:rFonts w:ascii="Arial Unicode MS" w:eastAsia="Arial Unicode MS" w:cs="Arial Unicode MS"/>
      <w:b/>
      <w:bCs/>
      <w:noProof/>
      <w:sz w:val="16"/>
      <w:szCs w:val="16"/>
      <w:shd w:val="clear" w:color="auto" w:fill="FFFFFF"/>
    </w:rPr>
  </w:style>
  <w:style w:type="character" w:customStyle="1" w:styleId="Teksttreci178pt5">
    <w:name w:val="Tekst treści (17) + 8 pt5"/>
    <w:basedOn w:val="Teksttreci17"/>
    <w:uiPriority w:val="99"/>
    <w:rsid w:val="00CF1836"/>
    <w:rPr>
      <w:rFonts w:ascii="Arial Unicode MS" w:eastAsia="Arial Unicode MS" w:cs="Arial Unicode MS"/>
      <w:b/>
      <w:bCs/>
      <w:noProof/>
      <w:sz w:val="16"/>
      <w:szCs w:val="16"/>
      <w:shd w:val="clear" w:color="auto" w:fill="FFFFFF"/>
    </w:rPr>
  </w:style>
  <w:style w:type="character" w:customStyle="1" w:styleId="Teksttreci178pt4">
    <w:name w:val="Tekst treści (17) + 8 pt4"/>
    <w:basedOn w:val="Teksttreci17"/>
    <w:uiPriority w:val="99"/>
    <w:rsid w:val="00CF1836"/>
    <w:rPr>
      <w:rFonts w:ascii="Arial Unicode MS" w:eastAsia="Arial Unicode MS" w:cs="Arial Unicode MS"/>
      <w:b/>
      <w:bCs/>
      <w:noProof/>
      <w:sz w:val="16"/>
      <w:szCs w:val="16"/>
      <w:shd w:val="clear" w:color="auto" w:fill="FFFFFF"/>
    </w:rPr>
  </w:style>
  <w:style w:type="character" w:customStyle="1" w:styleId="Teksttreci178pt3">
    <w:name w:val="Tekst treści (17) + 8 pt3"/>
    <w:basedOn w:val="Teksttreci17"/>
    <w:uiPriority w:val="99"/>
    <w:rsid w:val="00CF1836"/>
    <w:rPr>
      <w:rFonts w:ascii="Arial Unicode MS" w:eastAsia="Arial Unicode MS" w:cs="Arial Unicode MS"/>
      <w:b/>
      <w:bCs/>
      <w:noProof/>
      <w:sz w:val="16"/>
      <w:szCs w:val="16"/>
      <w:shd w:val="clear" w:color="auto" w:fill="FFFFFF"/>
    </w:rPr>
  </w:style>
  <w:style w:type="character" w:customStyle="1" w:styleId="Teksttreci178pt2">
    <w:name w:val="Tekst treści (17) + 8 pt2"/>
    <w:basedOn w:val="Teksttreci17"/>
    <w:uiPriority w:val="99"/>
    <w:rsid w:val="00CF1836"/>
    <w:rPr>
      <w:rFonts w:ascii="Arial Unicode MS" w:eastAsia="Arial Unicode MS" w:cs="Arial Unicode MS"/>
      <w:b/>
      <w:bCs/>
      <w:noProof/>
      <w:sz w:val="16"/>
      <w:szCs w:val="16"/>
      <w:shd w:val="clear" w:color="auto" w:fill="FFFFFF"/>
    </w:rPr>
  </w:style>
  <w:style w:type="character" w:customStyle="1" w:styleId="Podpistabeli52">
    <w:name w:val="Podpis tabeli (5)2"/>
    <w:basedOn w:val="Podpistabeli5"/>
    <w:uiPriority w:val="99"/>
    <w:rsid w:val="00CF1836"/>
    <w:rPr>
      <w:b/>
      <w:bCs/>
      <w:sz w:val="24"/>
      <w:szCs w:val="24"/>
      <w:u w:val="single"/>
      <w:shd w:val="clear" w:color="auto" w:fill="FFFFFF"/>
    </w:rPr>
  </w:style>
  <w:style w:type="character" w:customStyle="1" w:styleId="Teksttreci178pt1">
    <w:name w:val="Tekst treści (17) + 8 pt1"/>
    <w:basedOn w:val="Teksttreci17"/>
    <w:uiPriority w:val="99"/>
    <w:rsid w:val="00CF1836"/>
    <w:rPr>
      <w:rFonts w:ascii="Arial Unicode MS" w:eastAsia="Arial Unicode MS" w:cs="Arial Unicode MS"/>
      <w:b/>
      <w:bCs/>
      <w:noProof/>
      <w:sz w:val="16"/>
      <w:szCs w:val="16"/>
      <w:shd w:val="clear" w:color="auto" w:fill="FFFFFF"/>
    </w:rPr>
  </w:style>
  <w:style w:type="character" w:customStyle="1" w:styleId="Teksttreci479pt">
    <w:name w:val="Tekst treści (47) + 9 pt"/>
    <w:basedOn w:val="Teksttreci470"/>
    <w:uiPriority w:val="99"/>
    <w:rsid w:val="00CF1836"/>
    <w:rPr>
      <w:rFonts w:ascii="Arial Unicode MS" w:eastAsia="Arial Unicode MS" w:cs="Arial Unicode MS"/>
      <w:noProof/>
      <w:sz w:val="18"/>
      <w:szCs w:val="18"/>
      <w:shd w:val="clear" w:color="auto" w:fill="FFFFFF"/>
    </w:rPr>
  </w:style>
  <w:style w:type="character" w:customStyle="1" w:styleId="Nagwek39pt">
    <w:name w:val="Nagłówek #3 + 9 pt"/>
    <w:basedOn w:val="Nagwek30"/>
    <w:uiPriority w:val="99"/>
    <w:rsid w:val="00CF1836"/>
    <w:rPr>
      <w:rFonts w:ascii="Arial" w:hAnsi="Arial" w:cs="Arial"/>
      <w:b/>
      <w:bCs/>
      <w:noProof/>
      <w:sz w:val="18"/>
      <w:szCs w:val="18"/>
      <w:shd w:val="clear" w:color="auto" w:fill="FFFFFF"/>
    </w:rPr>
  </w:style>
  <w:style w:type="character" w:customStyle="1" w:styleId="Teksttreci1010pt4">
    <w:name w:val="Tekst treści (10) + 10 pt4"/>
    <w:aliases w:val="Bez kursywy4"/>
    <w:basedOn w:val="Teksttreci10"/>
    <w:uiPriority w:val="99"/>
    <w:rsid w:val="00CF1836"/>
    <w:rPr>
      <w:rFonts w:ascii="Arial" w:hAnsi="Arial" w:cs="Arial"/>
      <w:noProof/>
      <w:sz w:val="20"/>
      <w:szCs w:val="20"/>
      <w:shd w:val="clear" w:color="auto" w:fill="FFFFFF"/>
    </w:rPr>
  </w:style>
  <w:style w:type="character" w:customStyle="1" w:styleId="Teksttreci1010pt2">
    <w:name w:val="Tekst treści (10) + 10 pt2"/>
    <w:aliases w:val="Bez kursywy2"/>
    <w:basedOn w:val="Teksttreci10"/>
    <w:uiPriority w:val="99"/>
    <w:rsid w:val="00CF1836"/>
    <w:rPr>
      <w:rFonts w:ascii="Arial" w:hAnsi="Arial" w:cs="Arial"/>
      <w:noProof/>
      <w:sz w:val="20"/>
      <w:szCs w:val="20"/>
      <w:shd w:val="clear" w:color="auto" w:fill="FFFFFF"/>
    </w:rPr>
  </w:style>
  <w:style w:type="character" w:customStyle="1" w:styleId="fontstyle01">
    <w:name w:val="fontstyle01"/>
    <w:basedOn w:val="Domylnaczcionkaakapitu"/>
    <w:rsid w:val="00CF1836"/>
    <w:rPr>
      <w:rFonts w:ascii="CIDFont+F2" w:hAnsi="CIDFont+F2" w:hint="default"/>
      <w:b w:val="0"/>
      <w:bCs w:val="0"/>
      <w:i w:val="0"/>
      <w:iCs w:val="0"/>
      <w:color w:val="000000"/>
      <w:sz w:val="20"/>
      <w:szCs w:val="20"/>
    </w:rPr>
  </w:style>
  <w:style w:type="paragraph" w:styleId="Tekstkomentarza">
    <w:name w:val="annotation text"/>
    <w:basedOn w:val="Normalny"/>
    <w:link w:val="TekstkomentarzaZnak"/>
    <w:uiPriority w:val="99"/>
    <w:semiHidden/>
    <w:unhideWhenUsed/>
    <w:rsid w:val="00CF1836"/>
    <w:rPr>
      <w:rFonts w:ascii="Arial" w:hAnsi="Arial"/>
      <w:sz w:val="20"/>
      <w:szCs w:val="20"/>
    </w:rPr>
  </w:style>
  <w:style w:type="character" w:customStyle="1" w:styleId="TekstkomentarzaZnak">
    <w:name w:val="Tekst komentarza Znak"/>
    <w:basedOn w:val="Domylnaczcionkaakapitu"/>
    <w:link w:val="Tekstkomentarza"/>
    <w:uiPriority w:val="99"/>
    <w:semiHidden/>
    <w:rsid w:val="00CF1836"/>
    <w:rPr>
      <w:rFonts w:ascii="Arial" w:eastAsia="Times New Roman" w:hAnsi="Arial" w:cs="Times New Roman"/>
      <w:sz w:val="20"/>
      <w:szCs w:val="20"/>
      <w:lang w:eastAsia="pl-PL"/>
    </w:rPr>
  </w:style>
  <w:style w:type="character" w:styleId="Odwoaniedokomentarza">
    <w:name w:val="annotation reference"/>
    <w:basedOn w:val="Domylnaczcionkaakapitu"/>
    <w:semiHidden/>
    <w:unhideWhenUsed/>
    <w:rsid w:val="00CF1836"/>
    <w:rPr>
      <w:sz w:val="16"/>
      <w:szCs w:val="16"/>
    </w:rPr>
  </w:style>
  <w:style w:type="character" w:styleId="Nierozpoznanawzmianka">
    <w:name w:val="Unresolved Mention"/>
    <w:basedOn w:val="Domylnaczcionkaakapitu"/>
    <w:uiPriority w:val="99"/>
    <w:semiHidden/>
    <w:unhideWhenUsed/>
    <w:rsid w:val="00CF1836"/>
    <w:rPr>
      <w:color w:val="605E5C"/>
      <w:shd w:val="clear" w:color="auto" w:fill="E1DFDD"/>
    </w:rPr>
  </w:style>
  <w:style w:type="character" w:customStyle="1" w:styleId="fontstyle21">
    <w:name w:val="fontstyle21"/>
    <w:basedOn w:val="Domylnaczcionkaakapitu"/>
    <w:rsid w:val="00CF1836"/>
    <w:rPr>
      <w:rFonts w:ascii="ArialMT" w:hAnsi="ArialMT" w:hint="default"/>
      <w:b w:val="0"/>
      <w:bCs w:val="0"/>
      <w:i w:val="0"/>
      <w:iCs w:val="0"/>
      <w:color w:val="000000"/>
      <w:sz w:val="28"/>
      <w:szCs w:val="28"/>
    </w:rPr>
  </w:style>
  <w:style w:type="character" w:customStyle="1" w:styleId="fontstyle31">
    <w:name w:val="fontstyle31"/>
    <w:basedOn w:val="Domylnaczcionkaakapitu"/>
    <w:rsid w:val="00CF1836"/>
    <w:rPr>
      <w:rFonts w:ascii="Arial-BoldItalicMT" w:hAnsi="Arial-BoldItalicMT" w:hint="default"/>
      <w:b/>
      <w:bCs/>
      <w:i/>
      <w:iCs/>
      <w:color w:val="000000"/>
      <w:sz w:val="28"/>
      <w:szCs w:val="28"/>
    </w:rPr>
  </w:style>
  <w:style w:type="paragraph" w:customStyle="1" w:styleId="00Dopis">
    <w:name w:val="00_D_opis"/>
    <w:basedOn w:val="Normalny"/>
    <w:link w:val="00DopisZnak"/>
    <w:qFormat/>
    <w:rsid w:val="003C7871"/>
    <w:pPr>
      <w:spacing w:line="360" w:lineRule="auto"/>
      <w:ind w:firstLine="426"/>
      <w:jc w:val="both"/>
    </w:pPr>
    <w:rPr>
      <w:rFonts w:ascii="Arial" w:hAnsi="Arial" w:cs="Arial"/>
      <w:sz w:val="22"/>
      <w:szCs w:val="22"/>
    </w:rPr>
  </w:style>
  <w:style w:type="character" w:customStyle="1" w:styleId="00DopisZnak">
    <w:name w:val="00_D_opis Znak"/>
    <w:basedOn w:val="Domylnaczcionkaakapitu"/>
    <w:link w:val="00Dopis"/>
    <w:rsid w:val="003C7871"/>
    <w:rPr>
      <w:rFonts w:ascii="Arial" w:eastAsia="Times New Roman" w:hAnsi="Arial" w:cs="Arial"/>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2696839">
      <w:bodyDiv w:val="1"/>
      <w:marLeft w:val="0"/>
      <w:marRight w:val="0"/>
      <w:marTop w:val="0"/>
      <w:marBottom w:val="0"/>
      <w:divBdr>
        <w:top w:val="none" w:sz="0" w:space="0" w:color="auto"/>
        <w:left w:val="none" w:sz="0" w:space="0" w:color="auto"/>
        <w:bottom w:val="none" w:sz="0" w:space="0" w:color="auto"/>
        <w:right w:val="none" w:sz="0" w:space="0" w:color="auto"/>
      </w:divBdr>
    </w:div>
    <w:div w:id="144208179">
      <w:bodyDiv w:val="1"/>
      <w:marLeft w:val="0"/>
      <w:marRight w:val="0"/>
      <w:marTop w:val="0"/>
      <w:marBottom w:val="0"/>
      <w:divBdr>
        <w:top w:val="none" w:sz="0" w:space="0" w:color="auto"/>
        <w:left w:val="none" w:sz="0" w:space="0" w:color="auto"/>
        <w:bottom w:val="none" w:sz="0" w:space="0" w:color="auto"/>
        <w:right w:val="none" w:sz="0" w:space="0" w:color="auto"/>
      </w:divBdr>
    </w:div>
    <w:div w:id="419717499">
      <w:bodyDiv w:val="1"/>
      <w:marLeft w:val="0"/>
      <w:marRight w:val="0"/>
      <w:marTop w:val="0"/>
      <w:marBottom w:val="0"/>
      <w:divBdr>
        <w:top w:val="none" w:sz="0" w:space="0" w:color="auto"/>
        <w:left w:val="none" w:sz="0" w:space="0" w:color="auto"/>
        <w:bottom w:val="none" w:sz="0" w:space="0" w:color="auto"/>
        <w:right w:val="none" w:sz="0" w:space="0" w:color="auto"/>
      </w:divBdr>
      <w:divsChild>
        <w:div w:id="919682380">
          <w:marLeft w:val="0"/>
          <w:marRight w:val="0"/>
          <w:marTop w:val="0"/>
          <w:marBottom w:val="0"/>
          <w:divBdr>
            <w:top w:val="none" w:sz="0" w:space="0" w:color="auto"/>
            <w:left w:val="none" w:sz="0" w:space="0" w:color="auto"/>
            <w:bottom w:val="none" w:sz="0" w:space="0" w:color="auto"/>
            <w:right w:val="none" w:sz="0" w:space="0" w:color="auto"/>
          </w:divBdr>
        </w:div>
      </w:divsChild>
    </w:div>
    <w:div w:id="486440543">
      <w:bodyDiv w:val="1"/>
      <w:marLeft w:val="0"/>
      <w:marRight w:val="0"/>
      <w:marTop w:val="0"/>
      <w:marBottom w:val="0"/>
      <w:divBdr>
        <w:top w:val="none" w:sz="0" w:space="0" w:color="auto"/>
        <w:left w:val="none" w:sz="0" w:space="0" w:color="auto"/>
        <w:bottom w:val="none" w:sz="0" w:space="0" w:color="auto"/>
        <w:right w:val="none" w:sz="0" w:space="0" w:color="auto"/>
      </w:divBdr>
      <w:divsChild>
        <w:div w:id="1669333104">
          <w:marLeft w:val="0"/>
          <w:marRight w:val="0"/>
          <w:marTop w:val="0"/>
          <w:marBottom w:val="300"/>
          <w:divBdr>
            <w:top w:val="none" w:sz="0" w:space="0" w:color="auto"/>
            <w:left w:val="none" w:sz="0" w:space="0" w:color="auto"/>
            <w:bottom w:val="none" w:sz="0" w:space="0" w:color="auto"/>
            <w:right w:val="none" w:sz="0" w:space="0" w:color="auto"/>
          </w:divBdr>
          <w:divsChild>
            <w:div w:id="581137900">
              <w:marLeft w:val="0"/>
              <w:marRight w:val="0"/>
              <w:marTop w:val="0"/>
              <w:marBottom w:val="0"/>
              <w:divBdr>
                <w:top w:val="none" w:sz="0" w:space="0" w:color="auto"/>
                <w:left w:val="none" w:sz="0" w:space="8" w:color="auto"/>
                <w:bottom w:val="single" w:sz="6" w:space="4" w:color="CCCCCC"/>
                <w:right w:val="none" w:sz="0" w:space="0" w:color="auto"/>
              </w:divBdr>
            </w:div>
            <w:div w:id="945578107">
              <w:marLeft w:val="0"/>
              <w:marRight w:val="0"/>
              <w:marTop w:val="0"/>
              <w:marBottom w:val="0"/>
              <w:divBdr>
                <w:top w:val="none" w:sz="0" w:space="8" w:color="auto"/>
                <w:left w:val="none" w:sz="0" w:space="8" w:color="auto"/>
                <w:bottom w:val="single" w:sz="6" w:space="8" w:color="CCCCCC"/>
                <w:right w:val="none" w:sz="0" w:space="8" w:color="auto"/>
              </w:divBdr>
              <w:divsChild>
                <w:div w:id="2131849776">
                  <w:marLeft w:val="0"/>
                  <w:marRight w:val="0"/>
                  <w:marTop w:val="0"/>
                  <w:marBottom w:val="0"/>
                  <w:divBdr>
                    <w:top w:val="none" w:sz="0" w:space="0" w:color="auto"/>
                    <w:left w:val="none" w:sz="0" w:space="0" w:color="auto"/>
                    <w:bottom w:val="none" w:sz="0" w:space="0" w:color="auto"/>
                    <w:right w:val="none" w:sz="0" w:space="0" w:color="auto"/>
                  </w:divBdr>
                </w:div>
                <w:div w:id="1087650695">
                  <w:marLeft w:val="300"/>
                  <w:marRight w:val="0"/>
                  <w:marTop w:val="0"/>
                  <w:marBottom w:val="0"/>
                  <w:divBdr>
                    <w:top w:val="none" w:sz="0" w:space="0" w:color="auto"/>
                    <w:left w:val="none" w:sz="0" w:space="0" w:color="auto"/>
                    <w:bottom w:val="none" w:sz="0" w:space="0" w:color="auto"/>
                    <w:right w:val="none" w:sz="0" w:space="0" w:color="auto"/>
                  </w:divBdr>
                </w:div>
              </w:divsChild>
            </w:div>
            <w:div w:id="406222620">
              <w:marLeft w:val="0"/>
              <w:marRight w:val="0"/>
              <w:marTop w:val="0"/>
              <w:marBottom w:val="0"/>
              <w:divBdr>
                <w:top w:val="none" w:sz="0" w:space="8" w:color="auto"/>
                <w:left w:val="none" w:sz="0" w:space="8" w:color="auto"/>
                <w:bottom w:val="single" w:sz="6" w:space="8" w:color="CCCCCC"/>
                <w:right w:val="none" w:sz="0" w:space="8" w:color="auto"/>
              </w:divBdr>
              <w:divsChild>
                <w:div w:id="1685471102">
                  <w:marLeft w:val="0"/>
                  <w:marRight w:val="0"/>
                  <w:marTop w:val="0"/>
                  <w:marBottom w:val="0"/>
                  <w:divBdr>
                    <w:top w:val="none" w:sz="0" w:space="0" w:color="auto"/>
                    <w:left w:val="none" w:sz="0" w:space="0" w:color="auto"/>
                    <w:bottom w:val="none" w:sz="0" w:space="0" w:color="auto"/>
                    <w:right w:val="none" w:sz="0" w:space="0" w:color="auto"/>
                  </w:divBdr>
                </w:div>
                <w:div w:id="1653294442">
                  <w:marLeft w:val="300"/>
                  <w:marRight w:val="0"/>
                  <w:marTop w:val="0"/>
                  <w:marBottom w:val="0"/>
                  <w:divBdr>
                    <w:top w:val="none" w:sz="0" w:space="0" w:color="auto"/>
                    <w:left w:val="none" w:sz="0" w:space="0" w:color="auto"/>
                    <w:bottom w:val="none" w:sz="0" w:space="0" w:color="auto"/>
                    <w:right w:val="none" w:sz="0" w:space="0" w:color="auto"/>
                  </w:divBdr>
                </w:div>
              </w:divsChild>
            </w:div>
            <w:div w:id="935213016">
              <w:marLeft w:val="0"/>
              <w:marRight w:val="0"/>
              <w:marTop w:val="0"/>
              <w:marBottom w:val="0"/>
              <w:divBdr>
                <w:top w:val="none" w:sz="0" w:space="8" w:color="auto"/>
                <w:left w:val="none" w:sz="0" w:space="8" w:color="auto"/>
                <w:bottom w:val="single" w:sz="6" w:space="8" w:color="CCCCCC"/>
                <w:right w:val="none" w:sz="0" w:space="8" w:color="auto"/>
              </w:divBdr>
              <w:divsChild>
                <w:div w:id="455609763">
                  <w:marLeft w:val="0"/>
                  <w:marRight w:val="0"/>
                  <w:marTop w:val="0"/>
                  <w:marBottom w:val="0"/>
                  <w:divBdr>
                    <w:top w:val="none" w:sz="0" w:space="0" w:color="auto"/>
                    <w:left w:val="none" w:sz="0" w:space="0" w:color="auto"/>
                    <w:bottom w:val="none" w:sz="0" w:space="0" w:color="auto"/>
                    <w:right w:val="none" w:sz="0" w:space="0" w:color="auto"/>
                  </w:divBdr>
                </w:div>
                <w:div w:id="562109663">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 w:id="416486759">
          <w:marLeft w:val="0"/>
          <w:marRight w:val="0"/>
          <w:marTop w:val="0"/>
          <w:marBottom w:val="300"/>
          <w:divBdr>
            <w:top w:val="none" w:sz="0" w:space="0" w:color="auto"/>
            <w:left w:val="none" w:sz="0" w:space="0" w:color="auto"/>
            <w:bottom w:val="none" w:sz="0" w:space="0" w:color="auto"/>
            <w:right w:val="none" w:sz="0" w:space="0" w:color="auto"/>
          </w:divBdr>
          <w:divsChild>
            <w:div w:id="411392375">
              <w:marLeft w:val="0"/>
              <w:marRight w:val="0"/>
              <w:marTop w:val="0"/>
              <w:marBottom w:val="0"/>
              <w:divBdr>
                <w:top w:val="none" w:sz="0" w:space="8" w:color="auto"/>
                <w:left w:val="none" w:sz="0" w:space="8" w:color="auto"/>
                <w:bottom w:val="single" w:sz="6" w:space="8" w:color="CCCCCC"/>
                <w:right w:val="none" w:sz="0" w:space="8" w:color="auto"/>
              </w:divBdr>
              <w:divsChild>
                <w:div w:id="1045984059">
                  <w:marLeft w:val="0"/>
                  <w:marRight w:val="0"/>
                  <w:marTop w:val="0"/>
                  <w:marBottom w:val="0"/>
                  <w:divBdr>
                    <w:top w:val="none" w:sz="0" w:space="0" w:color="auto"/>
                    <w:left w:val="none" w:sz="0" w:space="0" w:color="auto"/>
                    <w:bottom w:val="none" w:sz="0" w:space="0" w:color="auto"/>
                    <w:right w:val="none" w:sz="0" w:space="0" w:color="auto"/>
                  </w:divBdr>
                </w:div>
                <w:div w:id="901252193">
                  <w:marLeft w:val="300"/>
                  <w:marRight w:val="0"/>
                  <w:marTop w:val="0"/>
                  <w:marBottom w:val="0"/>
                  <w:divBdr>
                    <w:top w:val="none" w:sz="0" w:space="0" w:color="auto"/>
                    <w:left w:val="none" w:sz="0" w:space="0" w:color="auto"/>
                    <w:bottom w:val="none" w:sz="0" w:space="0" w:color="auto"/>
                    <w:right w:val="none" w:sz="0" w:space="0" w:color="auto"/>
                  </w:divBdr>
                </w:div>
              </w:divsChild>
            </w:div>
            <w:div w:id="1080643461">
              <w:marLeft w:val="0"/>
              <w:marRight w:val="0"/>
              <w:marTop w:val="0"/>
              <w:marBottom w:val="0"/>
              <w:divBdr>
                <w:top w:val="none" w:sz="0" w:space="8" w:color="auto"/>
                <w:left w:val="none" w:sz="0" w:space="8" w:color="auto"/>
                <w:bottom w:val="single" w:sz="6" w:space="8" w:color="CCCCCC"/>
                <w:right w:val="none" w:sz="0" w:space="8" w:color="auto"/>
              </w:divBdr>
              <w:divsChild>
                <w:div w:id="1368216888">
                  <w:marLeft w:val="0"/>
                  <w:marRight w:val="0"/>
                  <w:marTop w:val="0"/>
                  <w:marBottom w:val="0"/>
                  <w:divBdr>
                    <w:top w:val="none" w:sz="0" w:space="0" w:color="auto"/>
                    <w:left w:val="none" w:sz="0" w:space="0" w:color="auto"/>
                    <w:bottom w:val="none" w:sz="0" w:space="0" w:color="auto"/>
                    <w:right w:val="none" w:sz="0" w:space="0" w:color="auto"/>
                  </w:divBdr>
                </w:div>
                <w:div w:id="2041513018">
                  <w:marLeft w:val="300"/>
                  <w:marRight w:val="0"/>
                  <w:marTop w:val="0"/>
                  <w:marBottom w:val="0"/>
                  <w:divBdr>
                    <w:top w:val="none" w:sz="0" w:space="0" w:color="auto"/>
                    <w:left w:val="none" w:sz="0" w:space="0" w:color="auto"/>
                    <w:bottom w:val="none" w:sz="0" w:space="0" w:color="auto"/>
                    <w:right w:val="none" w:sz="0" w:space="0" w:color="auto"/>
                  </w:divBdr>
                </w:div>
              </w:divsChild>
            </w:div>
            <w:div w:id="1408265680">
              <w:marLeft w:val="0"/>
              <w:marRight w:val="0"/>
              <w:marTop w:val="0"/>
              <w:marBottom w:val="0"/>
              <w:divBdr>
                <w:top w:val="none" w:sz="0" w:space="8" w:color="auto"/>
                <w:left w:val="none" w:sz="0" w:space="8" w:color="auto"/>
                <w:bottom w:val="single" w:sz="6" w:space="8" w:color="CCCCCC"/>
                <w:right w:val="none" w:sz="0" w:space="8" w:color="auto"/>
              </w:divBdr>
              <w:divsChild>
                <w:div w:id="1080442417">
                  <w:marLeft w:val="0"/>
                  <w:marRight w:val="0"/>
                  <w:marTop w:val="0"/>
                  <w:marBottom w:val="0"/>
                  <w:divBdr>
                    <w:top w:val="none" w:sz="0" w:space="0" w:color="auto"/>
                    <w:left w:val="none" w:sz="0" w:space="0" w:color="auto"/>
                    <w:bottom w:val="none" w:sz="0" w:space="0" w:color="auto"/>
                    <w:right w:val="none" w:sz="0" w:space="0" w:color="auto"/>
                  </w:divBdr>
                </w:div>
                <w:div w:id="1842231989">
                  <w:marLeft w:val="300"/>
                  <w:marRight w:val="0"/>
                  <w:marTop w:val="0"/>
                  <w:marBottom w:val="0"/>
                  <w:divBdr>
                    <w:top w:val="none" w:sz="0" w:space="0" w:color="auto"/>
                    <w:left w:val="none" w:sz="0" w:space="0" w:color="auto"/>
                    <w:bottom w:val="none" w:sz="0" w:space="0" w:color="auto"/>
                    <w:right w:val="none" w:sz="0" w:space="0" w:color="auto"/>
                  </w:divBdr>
                </w:div>
              </w:divsChild>
            </w:div>
            <w:div w:id="530074207">
              <w:marLeft w:val="0"/>
              <w:marRight w:val="0"/>
              <w:marTop w:val="0"/>
              <w:marBottom w:val="0"/>
              <w:divBdr>
                <w:top w:val="none" w:sz="0" w:space="8" w:color="auto"/>
                <w:left w:val="none" w:sz="0" w:space="8" w:color="auto"/>
                <w:bottom w:val="single" w:sz="6" w:space="8" w:color="CCCCCC"/>
                <w:right w:val="none" w:sz="0" w:space="8" w:color="auto"/>
              </w:divBdr>
              <w:divsChild>
                <w:div w:id="1977367773">
                  <w:marLeft w:val="0"/>
                  <w:marRight w:val="0"/>
                  <w:marTop w:val="0"/>
                  <w:marBottom w:val="0"/>
                  <w:divBdr>
                    <w:top w:val="none" w:sz="0" w:space="0" w:color="auto"/>
                    <w:left w:val="none" w:sz="0" w:space="0" w:color="auto"/>
                    <w:bottom w:val="none" w:sz="0" w:space="0" w:color="auto"/>
                    <w:right w:val="none" w:sz="0" w:space="0" w:color="auto"/>
                  </w:divBdr>
                </w:div>
                <w:div w:id="76750157">
                  <w:marLeft w:val="300"/>
                  <w:marRight w:val="0"/>
                  <w:marTop w:val="0"/>
                  <w:marBottom w:val="0"/>
                  <w:divBdr>
                    <w:top w:val="none" w:sz="0" w:space="0" w:color="auto"/>
                    <w:left w:val="none" w:sz="0" w:space="0" w:color="auto"/>
                    <w:bottom w:val="none" w:sz="0" w:space="0" w:color="auto"/>
                    <w:right w:val="none" w:sz="0" w:space="0" w:color="auto"/>
                  </w:divBdr>
                </w:div>
              </w:divsChild>
            </w:div>
            <w:div w:id="1587154439">
              <w:marLeft w:val="0"/>
              <w:marRight w:val="0"/>
              <w:marTop w:val="0"/>
              <w:marBottom w:val="0"/>
              <w:divBdr>
                <w:top w:val="none" w:sz="0" w:space="8" w:color="auto"/>
                <w:left w:val="none" w:sz="0" w:space="8" w:color="auto"/>
                <w:bottom w:val="single" w:sz="6" w:space="8" w:color="CCCCCC"/>
                <w:right w:val="none" w:sz="0" w:space="8" w:color="auto"/>
              </w:divBdr>
              <w:divsChild>
                <w:div w:id="1139685880">
                  <w:marLeft w:val="0"/>
                  <w:marRight w:val="0"/>
                  <w:marTop w:val="0"/>
                  <w:marBottom w:val="0"/>
                  <w:divBdr>
                    <w:top w:val="none" w:sz="0" w:space="0" w:color="auto"/>
                    <w:left w:val="none" w:sz="0" w:space="0" w:color="auto"/>
                    <w:bottom w:val="none" w:sz="0" w:space="0" w:color="auto"/>
                    <w:right w:val="none" w:sz="0" w:space="0" w:color="auto"/>
                  </w:divBdr>
                </w:div>
                <w:div w:id="1885749752">
                  <w:marLeft w:val="300"/>
                  <w:marRight w:val="0"/>
                  <w:marTop w:val="0"/>
                  <w:marBottom w:val="0"/>
                  <w:divBdr>
                    <w:top w:val="none" w:sz="0" w:space="0" w:color="auto"/>
                    <w:left w:val="none" w:sz="0" w:space="0" w:color="auto"/>
                    <w:bottom w:val="none" w:sz="0" w:space="0" w:color="auto"/>
                    <w:right w:val="none" w:sz="0" w:space="0" w:color="auto"/>
                  </w:divBdr>
                </w:div>
              </w:divsChild>
            </w:div>
            <w:div w:id="737628902">
              <w:marLeft w:val="0"/>
              <w:marRight w:val="0"/>
              <w:marTop w:val="0"/>
              <w:marBottom w:val="0"/>
              <w:divBdr>
                <w:top w:val="none" w:sz="0" w:space="8" w:color="auto"/>
                <w:left w:val="none" w:sz="0" w:space="8" w:color="auto"/>
                <w:bottom w:val="single" w:sz="6" w:space="8" w:color="CCCCCC"/>
                <w:right w:val="none" w:sz="0" w:space="8" w:color="auto"/>
              </w:divBdr>
              <w:divsChild>
                <w:div w:id="1049263058">
                  <w:marLeft w:val="0"/>
                  <w:marRight w:val="0"/>
                  <w:marTop w:val="0"/>
                  <w:marBottom w:val="0"/>
                  <w:divBdr>
                    <w:top w:val="none" w:sz="0" w:space="0" w:color="auto"/>
                    <w:left w:val="none" w:sz="0" w:space="0" w:color="auto"/>
                    <w:bottom w:val="none" w:sz="0" w:space="0" w:color="auto"/>
                    <w:right w:val="none" w:sz="0" w:space="0" w:color="auto"/>
                  </w:divBdr>
                </w:div>
                <w:div w:id="1218322602">
                  <w:marLeft w:val="300"/>
                  <w:marRight w:val="0"/>
                  <w:marTop w:val="0"/>
                  <w:marBottom w:val="0"/>
                  <w:divBdr>
                    <w:top w:val="none" w:sz="0" w:space="0" w:color="auto"/>
                    <w:left w:val="none" w:sz="0" w:space="0" w:color="auto"/>
                    <w:bottom w:val="none" w:sz="0" w:space="0" w:color="auto"/>
                    <w:right w:val="none" w:sz="0" w:space="0" w:color="auto"/>
                  </w:divBdr>
                </w:div>
              </w:divsChild>
            </w:div>
            <w:div w:id="61342756">
              <w:marLeft w:val="0"/>
              <w:marRight w:val="0"/>
              <w:marTop w:val="0"/>
              <w:marBottom w:val="0"/>
              <w:divBdr>
                <w:top w:val="none" w:sz="0" w:space="8" w:color="auto"/>
                <w:left w:val="none" w:sz="0" w:space="8" w:color="auto"/>
                <w:bottom w:val="single" w:sz="6" w:space="8" w:color="CCCCCC"/>
                <w:right w:val="none" w:sz="0" w:space="8" w:color="auto"/>
              </w:divBdr>
              <w:divsChild>
                <w:div w:id="1837530449">
                  <w:marLeft w:val="0"/>
                  <w:marRight w:val="0"/>
                  <w:marTop w:val="0"/>
                  <w:marBottom w:val="0"/>
                  <w:divBdr>
                    <w:top w:val="none" w:sz="0" w:space="0" w:color="auto"/>
                    <w:left w:val="none" w:sz="0" w:space="0" w:color="auto"/>
                    <w:bottom w:val="none" w:sz="0" w:space="0" w:color="auto"/>
                    <w:right w:val="none" w:sz="0" w:space="0" w:color="auto"/>
                  </w:divBdr>
                </w:div>
                <w:div w:id="1200432838">
                  <w:marLeft w:val="300"/>
                  <w:marRight w:val="0"/>
                  <w:marTop w:val="0"/>
                  <w:marBottom w:val="0"/>
                  <w:divBdr>
                    <w:top w:val="none" w:sz="0" w:space="0" w:color="auto"/>
                    <w:left w:val="none" w:sz="0" w:space="0" w:color="auto"/>
                    <w:bottom w:val="none" w:sz="0" w:space="0" w:color="auto"/>
                    <w:right w:val="none" w:sz="0" w:space="0" w:color="auto"/>
                  </w:divBdr>
                </w:div>
              </w:divsChild>
            </w:div>
            <w:div w:id="1023482333">
              <w:marLeft w:val="0"/>
              <w:marRight w:val="0"/>
              <w:marTop w:val="0"/>
              <w:marBottom w:val="0"/>
              <w:divBdr>
                <w:top w:val="none" w:sz="0" w:space="8" w:color="auto"/>
                <w:left w:val="none" w:sz="0" w:space="8" w:color="auto"/>
                <w:bottom w:val="single" w:sz="6" w:space="8" w:color="CCCCCC"/>
                <w:right w:val="none" w:sz="0" w:space="8" w:color="auto"/>
              </w:divBdr>
              <w:divsChild>
                <w:div w:id="1536307082">
                  <w:marLeft w:val="0"/>
                  <w:marRight w:val="0"/>
                  <w:marTop w:val="0"/>
                  <w:marBottom w:val="0"/>
                  <w:divBdr>
                    <w:top w:val="none" w:sz="0" w:space="0" w:color="auto"/>
                    <w:left w:val="none" w:sz="0" w:space="0" w:color="auto"/>
                    <w:bottom w:val="none" w:sz="0" w:space="0" w:color="auto"/>
                    <w:right w:val="none" w:sz="0" w:space="0" w:color="auto"/>
                  </w:divBdr>
                </w:div>
                <w:div w:id="1340934126">
                  <w:marLeft w:val="300"/>
                  <w:marRight w:val="0"/>
                  <w:marTop w:val="0"/>
                  <w:marBottom w:val="0"/>
                  <w:divBdr>
                    <w:top w:val="none" w:sz="0" w:space="0" w:color="auto"/>
                    <w:left w:val="none" w:sz="0" w:space="0" w:color="auto"/>
                    <w:bottom w:val="none" w:sz="0" w:space="0" w:color="auto"/>
                    <w:right w:val="none" w:sz="0" w:space="0" w:color="auto"/>
                  </w:divBdr>
                </w:div>
              </w:divsChild>
            </w:div>
            <w:div w:id="1629387851">
              <w:marLeft w:val="0"/>
              <w:marRight w:val="0"/>
              <w:marTop w:val="0"/>
              <w:marBottom w:val="0"/>
              <w:divBdr>
                <w:top w:val="none" w:sz="0" w:space="8" w:color="auto"/>
                <w:left w:val="none" w:sz="0" w:space="8" w:color="auto"/>
                <w:bottom w:val="single" w:sz="6" w:space="8" w:color="CCCCCC"/>
                <w:right w:val="none" w:sz="0" w:space="8" w:color="auto"/>
              </w:divBdr>
              <w:divsChild>
                <w:div w:id="1297295950">
                  <w:marLeft w:val="0"/>
                  <w:marRight w:val="0"/>
                  <w:marTop w:val="0"/>
                  <w:marBottom w:val="0"/>
                  <w:divBdr>
                    <w:top w:val="none" w:sz="0" w:space="0" w:color="auto"/>
                    <w:left w:val="none" w:sz="0" w:space="0" w:color="auto"/>
                    <w:bottom w:val="none" w:sz="0" w:space="0" w:color="auto"/>
                    <w:right w:val="none" w:sz="0" w:space="0" w:color="auto"/>
                  </w:divBdr>
                </w:div>
                <w:div w:id="2086535451">
                  <w:marLeft w:val="300"/>
                  <w:marRight w:val="0"/>
                  <w:marTop w:val="0"/>
                  <w:marBottom w:val="0"/>
                  <w:divBdr>
                    <w:top w:val="none" w:sz="0" w:space="0" w:color="auto"/>
                    <w:left w:val="none" w:sz="0" w:space="0" w:color="auto"/>
                    <w:bottom w:val="none" w:sz="0" w:space="0" w:color="auto"/>
                    <w:right w:val="none" w:sz="0" w:space="0" w:color="auto"/>
                  </w:divBdr>
                </w:div>
              </w:divsChild>
            </w:div>
            <w:div w:id="1433747631">
              <w:marLeft w:val="0"/>
              <w:marRight w:val="0"/>
              <w:marTop w:val="0"/>
              <w:marBottom w:val="0"/>
              <w:divBdr>
                <w:top w:val="none" w:sz="0" w:space="8" w:color="auto"/>
                <w:left w:val="none" w:sz="0" w:space="8" w:color="auto"/>
                <w:bottom w:val="single" w:sz="6" w:space="8" w:color="CCCCCC"/>
                <w:right w:val="none" w:sz="0" w:space="8" w:color="auto"/>
              </w:divBdr>
              <w:divsChild>
                <w:div w:id="136991797">
                  <w:marLeft w:val="0"/>
                  <w:marRight w:val="0"/>
                  <w:marTop w:val="0"/>
                  <w:marBottom w:val="0"/>
                  <w:divBdr>
                    <w:top w:val="none" w:sz="0" w:space="0" w:color="auto"/>
                    <w:left w:val="none" w:sz="0" w:space="0" w:color="auto"/>
                    <w:bottom w:val="none" w:sz="0" w:space="0" w:color="auto"/>
                    <w:right w:val="none" w:sz="0" w:space="0" w:color="auto"/>
                  </w:divBdr>
                </w:div>
                <w:div w:id="198906950">
                  <w:marLeft w:val="300"/>
                  <w:marRight w:val="0"/>
                  <w:marTop w:val="0"/>
                  <w:marBottom w:val="0"/>
                  <w:divBdr>
                    <w:top w:val="none" w:sz="0" w:space="0" w:color="auto"/>
                    <w:left w:val="none" w:sz="0" w:space="0" w:color="auto"/>
                    <w:bottom w:val="none" w:sz="0" w:space="0" w:color="auto"/>
                    <w:right w:val="none" w:sz="0" w:space="0" w:color="auto"/>
                  </w:divBdr>
                </w:div>
              </w:divsChild>
            </w:div>
            <w:div w:id="714697889">
              <w:marLeft w:val="0"/>
              <w:marRight w:val="0"/>
              <w:marTop w:val="0"/>
              <w:marBottom w:val="0"/>
              <w:divBdr>
                <w:top w:val="none" w:sz="0" w:space="8" w:color="auto"/>
                <w:left w:val="none" w:sz="0" w:space="8" w:color="auto"/>
                <w:bottom w:val="single" w:sz="6" w:space="8" w:color="CCCCCC"/>
                <w:right w:val="none" w:sz="0" w:space="8" w:color="auto"/>
              </w:divBdr>
              <w:divsChild>
                <w:div w:id="424620826">
                  <w:marLeft w:val="0"/>
                  <w:marRight w:val="0"/>
                  <w:marTop w:val="0"/>
                  <w:marBottom w:val="0"/>
                  <w:divBdr>
                    <w:top w:val="none" w:sz="0" w:space="0" w:color="auto"/>
                    <w:left w:val="none" w:sz="0" w:space="0" w:color="auto"/>
                    <w:bottom w:val="none" w:sz="0" w:space="0" w:color="auto"/>
                    <w:right w:val="none" w:sz="0" w:space="0" w:color="auto"/>
                  </w:divBdr>
                </w:div>
                <w:div w:id="2127774933">
                  <w:marLeft w:val="300"/>
                  <w:marRight w:val="0"/>
                  <w:marTop w:val="0"/>
                  <w:marBottom w:val="0"/>
                  <w:divBdr>
                    <w:top w:val="none" w:sz="0" w:space="0" w:color="auto"/>
                    <w:left w:val="none" w:sz="0" w:space="0" w:color="auto"/>
                    <w:bottom w:val="none" w:sz="0" w:space="0" w:color="auto"/>
                    <w:right w:val="none" w:sz="0" w:space="0" w:color="auto"/>
                  </w:divBdr>
                </w:div>
              </w:divsChild>
            </w:div>
            <w:div w:id="1213997857">
              <w:marLeft w:val="0"/>
              <w:marRight w:val="0"/>
              <w:marTop w:val="0"/>
              <w:marBottom w:val="0"/>
              <w:divBdr>
                <w:top w:val="none" w:sz="0" w:space="8" w:color="auto"/>
                <w:left w:val="none" w:sz="0" w:space="8" w:color="auto"/>
                <w:bottom w:val="single" w:sz="6" w:space="8" w:color="CCCCCC"/>
                <w:right w:val="none" w:sz="0" w:space="8" w:color="auto"/>
              </w:divBdr>
              <w:divsChild>
                <w:div w:id="207037866">
                  <w:marLeft w:val="0"/>
                  <w:marRight w:val="0"/>
                  <w:marTop w:val="0"/>
                  <w:marBottom w:val="0"/>
                  <w:divBdr>
                    <w:top w:val="none" w:sz="0" w:space="0" w:color="auto"/>
                    <w:left w:val="none" w:sz="0" w:space="0" w:color="auto"/>
                    <w:bottom w:val="none" w:sz="0" w:space="0" w:color="auto"/>
                    <w:right w:val="none" w:sz="0" w:space="0" w:color="auto"/>
                  </w:divBdr>
                </w:div>
                <w:div w:id="2098861713">
                  <w:marLeft w:val="300"/>
                  <w:marRight w:val="0"/>
                  <w:marTop w:val="0"/>
                  <w:marBottom w:val="0"/>
                  <w:divBdr>
                    <w:top w:val="none" w:sz="0" w:space="0" w:color="auto"/>
                    <w:left w:val="none" w:sz="0" w:space="0" w:color="auto"/>
                    <w:bottom w:val="none" w:sz="0" w:space="0" w:color="auto"/>
                    <w:right w:val="none" w:sz="0" w:space="0" w:color="auto"/>
                  </w:divBdr>
                </w:div>
              </w:divsChild>
            </w:div>
            <w:div w:id="1970865370">
              <w:marLeft w:val="0"/>
              <w:marRight w:val="0"/>
              <w:marTop w:val="0"/>
              <w:marBottom w:val="0"/>
              <w:divBdr>
                <w:top w:val="none" w:sz="0" w:space="8" w:color="auto"/>
                <w:left w:val="none" w:sz="0" w:space="8" w:color="auto"/>
                <w:bottom w:val="single" w:sz="6" w:space="8" w:color="CCCCCC"/>
                <w:right w:val="none" w:sz="0" w:space="8" w:color="auto"/>
              </w:divBdr>
              <w:divsChild>
                <w:div w:id="974070462">
                  <w:marLeft w:val="0"/>
                  <w:marRight w:val="0"/>
                  <w:marTop w:val="0"/>
                  <w:marBottom w:val="0"/>
                  <w:divBdr>
                    <w:top w:val="none" w:sz="0" w:space="0" w:color="auto"/>
                    <w:left w:val="none" w:sz="0" w:space="0" w:color="auto"/>
                    <w:bottom w:val="none" w:sz="0" w:space="0" w:color="auto"/>
                    <w:right w:val="none" w:sz="0" w:space="0" w:color="auto"/>
                  </w:divBdr>
                </w:div>
                <w:div w:id="1422262989">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8512459">
      <w:bodyDiv w:val="1"/>
      <w:marLeft w:val="0"/>
      <w:marRight w:val="0"/>
      <w:marTop w:val="0"/>
      <w:marBottom w:val="0"/>
      <w:divBdr>
        <w:top w:val="none" w:sz="0" w:space="0" w:color="auto"/>
        <w:left w:val="none" w:sz="0" w:space="0" w:color="auto"/>
        <w:bottom w:val="none" w:sz="0" w:space="0" w:color="auto"/>
        <w:right w:val="none" w:sz="0" w:space="0" w:color="auto"/>
      </w:divBdr>
      <w:divsChild>
        <w:div w:id="1895310620">
          <w:marLeft w:val="0"/>
          <w:marRight w:val="0"/>
          <w:marTop w:val="0"/>
          <w:marBottom w:val="0"/>
          <w:divBdr>
            <w:top w:val="none" w:sz="0" w:space="0" w:color="auto"/>
            <w:left w:val="none" w:sz="0" w:space="0" w:color="auto"/>
            <w:bottom w:val="none" w:sz="0" w:space="0" w:color="auto"/>
            <w:right w:val="none" w:sz="0" w:space="0" w:color="auto"/>
          </w:divBdr>
          <w:divsChild>
            <w:div w:id="1333987515">
              <w:marLeft w:val="0"/>
              <w:marRight w:val="0"/>
              <w:marTop w:val="0"/>
              <w:marBottom w:val="0"/>
              <w:divBdr>
                <w:top w:val="none" w:sz="0" w:space="0" w:color="auto"/>
                <w:left w:val="none" w:sz="0" w:space="0" w:color="auto"/>
                <w:bottom w:val="none" w:sz="0" w:space="0" w:color="auto"/>
                <w:right w:val="none" w:sz="0" w:space="0" w:color="auto"/>
              </w:divBdr>
            </w:div>
          </w:divsChild>
        </w:div>
        <w:div w:id="1029334471">
          <w:marLeft w:val="0"/>
          <w:marRight w:val="0"/>
          <w:marTop w:val="0"/>
          <w:marBottom w:val="0"/>
          <w:divBdr>
            <w:top w:val="none" w:sz="0" w:space="0" w:color="auto"/>
            <w:left w:val="none" w:sz="0" w:space="0" w:color="auto"/>
            <w:bottom w:val="none" w:sz="0" w:space="0" w:color="auto"/>
            <w:right w:val="none" w:sz="0" w:space="0" w:color="auto"/>
          </w:divBdr>
          <w:divsChild>
            <w:div w:id="1735346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733557">
      <w:bodyDiv w:val="1"/>
      <w:marLeft w:val="0"/>
      <w:marRight w:val="0"/>
      <w:marTop w:val="0"/>
      <w:marBottom w:val="0"/>
      <w:divBdr>
        <w:top w:val="none" w:sz="0" w:space="0" w:color="auto"/>
        <w:left w:val="none" w:sz="0" w:space="0" w:color="auto"/>
        <w:bottom w:val="none" w:sz="0" w:space="0" w:color="auto"/>
        <w:right w:val="none" w:sz="0" w:space="0" w:color="auto"/>
      </w:divBdr>
    </w:div>
    <w:div w:id="772552718">
      <w:bodyDiv w:val="1"/>
      <w:marLeft w:val="0"/>
      <w:marRight w:val="0"/>
      <w:marTop w:val="0"/>
      <w:marBottom w:val="0"/>
      <w:divBdr>
        <w:top w:val="none" w:sz="0" w:space="0" w:color="auto"/>
        <w:left w:val="none" w:sz="0" w:space="0" w:color="auto"/>
        <w:bottom w:val="none" w:sz="0" w:space="0" w:color="auto"/>
        <w:right w:val="none" w:sz="0" w:space="0" w:color="auto"/>
      </w:divBdr>
    </w:div>
    <w:div w:id="832718450">
      <w:bodyDiv w:val="1"/>
      <w:marLeft w:val="0"/>
      <w:marRight w:val="0"/>
      <w:marTop w:val="0"/>
      <w:marBottom w:val="0"/>
      <w:divBdr>
        <w:top w:val="none" w:sz="0" w:space="0" w:color="auto"/>
        <w:left w:val="none" w:sz="0" w:space="0" w:color="auto"/>
        <w:bottom w:val="none" w:sz="0" w:space="0" w:color="auto"/>
        <w:right w:val="none" w:sz="0" w:space="0" w:color="auto"/>
      </w:divBdr>
    </w:div>
    <w:div w:id="910506533">
      <w:bodyDiv w:val="1"/>
      <w:marLeft w:val="0"/>
      <w:marRight w:val="0"/>
      <w:marTop w:val="0"/>
      <w:marBottom w:val="0"/>
      <w:divBdr>
        <w:top w:val="none" w:sz="0" w:space="0" w:color="auto"/>
        <w:left w:val="none" w:sz="0" w:space="0" w:color="auto"/>
        <w:bottom w:val="none" w:sz="0" w:space="0" w:color="auto"/>
        <w:right w:val="none" w:sz="0" w:space="0" w:color="auto"/>
      </w:divBdr>
    </w:div>
    <w:div w:id="1035078327">
      <w:bodyDiv w:val="1"/>
      <w:marLeft w:val="0"/>
      <w:marRight w:val="0"/>
      <w:marTop w:val="0"/>
      <w:marBottom w:val="0"/>
      <w:divBdr>
        <w:top w:val="none" w:sz="0" w:space="0" w:color="auto"/>
        <w:left w:val="none" w:sz="0" w:space="0" w:color="auto"/>
        <w:bottom w:val="none" w:sz="0" w:space="0" w:color="auto"/>
        <w:right w:val="none" w:sz="0" w:space="0" w:color="auto"/>
      </w:divBdr>
    </w:div>
    <w:div w:id="1053961429">
      <w:bodyDiv w:val="1"/>
      <w:marLeft w:val="0"/>
      <w:marRight w:val="0"/>
      <w:marTop w:val="0"/>
      <w:marBottom w:val="0"/>
      <w:divBdr>
        <w:top w:val="none" w:sz="0" w:space="0" w:color="auto"/>
        <w:left w:val="none" w:sz="0" w:space="0" w:color="auto"/>
        <w:bottom w:val="none" w:sz="0" w:space="0" w:color="auto"/>
        <w:right w:val="none" w:sz="0" w:space="0" w:color="auto"/>
      </w:divBdr>
    </w:div>
    <w:div w:id="1116409267">
      <w:bodyDiv w:val="1"/>
      <w:marLeft w:val="0"/>
      <w:marRight w:val="0"/>
      <w:marTop w:val="0"/>
      <w:marBottom w:val="0"/>
      <w:divBdr>
        <w:top w:val="none" w:sz="0" w:space="0" w:color="auto"/>
        <w:left w:val="none" w:sz="0" w:space="0" w:color="auto"/>
        <w:bottom w:val="none" w:sz="0" w:space="0" w:color="auto"/>
        <w:right w:val="none" w:sz="0" w:space="0" w:color="auto"/>
      </w:divBdr>
    </w:div>
    <w:div w:id="1302227567">
      <w:bodyDiv w:val="1"/>
      <w:marLeft w:val="0"/>
      <w:marRight w:val="0"/>
      <w:marTop w:val="0"/>
      <w:marBottom w:val="0"/>
      <w:divBdr>
        <w:top w:val="none" w:sz="0" w:space="0" w:color="auto"/>
        <w:left w:val="none" w:sz="0" w:space="0" w:color="auto"/>
        <w:bottom w:val="none" w:sz="0" w:space="0" w:color="auto"/>
        <w:right w:val="none" w:sz="0" w:space="0" w:color="auto"/>
      </w:divBdr>
    </w:div>
    <w:div w:id="1332833308">
      <w:bodyDiv w:val="1"/>
      <w:marLeft w:val="0"/>
      <w:marRight w:val="0"/>
      <w:marTop w:val="0"/>
      <w:marBottom w:val="0"/>
      <w:divBdr>
        <w:top w:val="none" w:sz="0" w:space="0" w:color="auto"/>
        <w:left w:val="none" w:sz="0" w:space="0" w:color="auto"/>
        <w:bottom w:val="none" w:sz="0" w:space="0" w:color="auto"/>
        <w:right w:val="none" w:sz="0" w:space="0" w:color="auto"/>
      </w:divBdr>
    </w:div>
    <w:div w:id="1454128364">
      <w:bodyDiv w:val="1"/>
      <w:marLeft w:val="0"/>
      <w:marRight w:val="0"/>
      <w:marTop w:val="0"/>
      <w:marBottom w:val="0"/>
      <w:divBdr>
        <w:top w:val="none" w:sz="0" w:space="0" w:color="auto"/>
        <w:left w:val="none" w:sz="0" w:space="0" w:color="auto"/>
        <w:bottom w:val="none" w:sz="0" w:space="0" w:color="auto"/>
        <w:right w:val="none" w:sz="0" w:space="0" w:color="auto"/>
      </w:divBdr>
      <w:divsChild>
        <w:div w:id="876545600">
          <w:marLeft w:val="0"/>
          <w:marRight w:val="0"/>
          <w:marTop w:val="0"/>
          <w:marBottom w:val="0"/>
          <w:divBdr>
            <w:top w:val="none" w:sz="0" w:space="0" w:color="auto"/>
            <w:left w:val="none" w:sz="0" w:space="0" w:color="auto"/>
            <w:bottom w:val="none" w:sz="0" w:space="0" w:color="auto"/>
            <w:right w:val="none" w:sz="0" w:space="0" w:color="auto"/>
          </w:divBdr>
          <w:divsChild>
            <w:div w:id="130371848">
              <w:marLeft w:val="0"/>
              <w:marRight w:val="0"/>
              <w:marTop w:val="0"/>
              <w:marBottom w:val="0"/>
              <w:divBdr>
                <w:top w:val="none" w:sz="0" w:space="0" w:color="auto"/>
                <w:left w:val="none" w:sz="0" w:space="0" w:color="auto"/>
                <w:bottom w:val="none" w:sz="0" w:space="0" w:color="auto"/>
                <w:right w:val="none" w:sz="0" w:space="0" w:color="auto"/>
              </w:divBdr>
              <w:divsChild>
                <w:div w:id="157890871">
                  <w:marLeft w:val="0"/>
                  <w:marRight w:val="0"/>
                  <w:marTop w:val="0"/>
                  <w:marBottom w:val="0"/>
                  <w:divBdr>
                    <w:top w:val="none" w:sz="0" w:space="0" w:color="auto"/>
                    <w:left w:val="none" w:sz="0" w:space="0" w:color="auto"/>
                    <w:bottom w:val="none" w:sz="0" w:space="0" w:color="auto"/>
                    <w:right w:val="none" w:sz="0" w:space="0" w:color="auto"/>
                  </w:divBdr>
                  <w:divsChild>
                    <w:div w:id="140741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519441">
          <w:marLeft w:val="0"/>
          <w:marRight w:val="0"/>
          <w:marTop w:val="0"/>
          <w:marBottom w:val="0"/>
          <w:divBdr>
            <w:top w:val="none" w:sz="0" w:space="0" w:color="auto"/>
            <w:left w:val="none" w:sz="0" w:space="0" w:color="auto"/>
            <w:bottom w:val="none" w:sz="0" w:space="0" w:color="auto"/>
            <w:right w:val="none" w:sz="0" w:space="0" w:color="auto"/>
          </w:divBdr>
          <w:divsChild>
            <w:div w:id="145085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967947">
      <w:bodyDiv w:val="1"/>
      <w:marLeft w:val="0"/>
      <w:marRight w:val="0"/>
      <w:marTop w:val="0"/>
      <w:marBottom w:val="0"/>
      <w:divBdr>
        <w:top w:val="none" w:sz="0" w:space="0" w:color="auto"/>
        <w:left w:val="none" w:sz="0" w:space="0" w:color="auto"/>
        <w:bottom w:val="none" w:sz="0" w:space="0" w:color="auto"/>
        <w:right w:val="none" w:sz="0" w:space="0" w:color="auto"/>
      </w:divBdr>
    </w:div>
    <w:div w:id="1616446628">
      <w:bodyDiv w:val="1"/>
      <w:marLeft w:val="0"/>
      <w:marRight w:val="0"/>
      <w:marTop w:val="0"/>
      <w:marBottom w:val="0"/>
      <w:divBdr>
        <w:top w:val="none" w:sz="0" w:space="0" w:color="auto"/>
        <w:left w:val="none" w:sz="0" w:space="0" w:color="auto"/>
        <w:bottom w:val="none" w:sz="0" w:space="0" w:color="auto"/>
        <w:right w:val="none" w:sz="0" w:space="0" w:color="auto"/>
      </w:divBdr>
    </w:div>
    <w:div w:id="1964118477">
      <w:bodyDiv w:val="1"/>
      <w:marLeft w:val="0"/>
      <w:marRight w:val="0"/>
      <w:marTop w:val="0"/>
      <w:marBottom w:val="0"/>
      <w:divBdr>
        <w:top w:val="none" w:sz="0" w:space="0" w:color="auto"/>
        <w:left w:val="none" w:sz="0" w:space="0" w:color="auto"/>
        <w:bottom w:val="none" w:sz="0" w:space="0" w:color="auto"/>
        <w:right w:val="none" w:sz="0" w:space="0" w:color="auto"/>
      </w:divBdr>
    </w:div>
    <w:div w:id="2006320023">
      <w:bodyDiv w:val="1"/>
      <w:marLeft w:val="0"/>
      <w:marRight w:val="0"/>
      <w:marTop w:val="0"/>
      <w:marBottom w:val="0"/>
      <w:divBdr>
        <w:top w:val="none" w:sz="0" w:space="0" w:color="auto"/>
        <w:left w:val="none" w:sz="0" w:space="0" w:color="auto"/>
        <w:bottom w:val="none" w:sz="0" w:space="0" w:color="auto"/>
        <w:right w:val="none" w:sz="0" w:space="0" w:color="auto"/>
      </w:divBdr>
    </w:div>
    <w:div w:id="2090349854">
      <w:bodyDiv w:val="1"/>
      <w:marLeft w:val="0"/>
      <w:marRight w:val="0"/>
      <w:marTop w:val="0"/>
      <w:marBottom w:val="0"/>
      <w:divBdr>
        <w:top w:val="none" w:sz="0" w:space="0" w:color="auto"/>
        <w:left w:val="none" w:sz="0" w:space="0" w:color="auto"/>
        <w:bottom w:val="none" w:sz="0" w:space="0" w:color="auto"/>
        <w:right w:val="none" w:sz="0" w:space="0" w:color="auto"/>
      </w:divBdr>
      <w:divsChild>
        <w:div w:id="265429400">
          <w:marLeft w:val="0"/>
          <w:marRight w:val="0"/>
          <w:marTop w:val="0"/>
          <w:marBottom w:val="0"/>
          <w:divBdr>
            <w:top w:val="none" w:sz="0" w:space="0" w:color="auto"/>
            <w:left w:val="none" w:sz="0" w:space="0" w:color="auto"/>
            <w:bottom w:val="none" w:sz="0" w:space="0" w:color="auto"/>
            <w:right w:val="none" w:sz="0" w:space="0" w:color="auto"/>
          </w:divBdr>
        </w:div>
        <w:div w:id="1156343662">
          <w:marLeft w:val="0"/>
          <w:marRight w:val="0"/>
          <w:marTop w:val="0"/>
          <w:marBottom w:val="0"/>
          <w:divBdr>
            <w:top w:val="none" w:sz="0" w:space="0" w:color="auto"/>
            <w:left w:val="none" w:sz="0" w:space="0" w:color="auto"/>
            <w:bottom w:val="none" w:sz="0" w:space="0" w:color="auto"/>
            <w:right w:val="none" w:sz="0" w:space="0" w:color="auto"/>
          </w:divBdr>
        </w:div>
        <w:div w:id="315493653">
          <w:marLeft w:val="0"/>
          <w:marRight w:val="0"/>
          <w:marTop w:val="0"/>
          <w:marBottom w:val="0"/>
          <w:divBdr>
            <w:top w:val="none" w:sz="0" w:space="0" w:color="auto"/>
            <w:left w:val="none" w:sz="0" w:space="0" w:color="auto"/>
            <w:bottom w:val="none" w:sz="0" w:space="0" w:color="auto"/>
            <w:right w:val="none" w:sz="0" w:space="0" w:color="auto"/>
          </w:divBdr>
        </w:div>
        <w:div w:id="1732726323">
          <w:marLeft w:val="0"/>
          <w:marRight w:val="0"/>
          <w:marTop w:val="0"/>
          <w:marBottom w:val="0"/>
          <w:divBdr>
            <w:top w:val="none" w:sz="0" w:space="0" w:color="auto"/>
            <w:left w:val="none" w:sz="0" w:space="0" w:color="auto"/>
            <w:bottom w:val="none" w:sz="0" w:space="0" w:color="auto"/>
            <w:right w:val="none" w:sz="0" w:space="0" w:color="auto"/>
          </w:divBdr>
        </w:div>
        <w:div w:id="533271233">
          <w:marLeft w:val="0"/>
          <w:marRight w:val="0"/>
          <w:marTop w:val="0"/>
          <w:marBottom w:val="0"/>
          <w:divBdr>
            <w:top w:val="none" w:sz="0" w:space="0" w:color="auto"/>
            <w:left w:val="none" w:sz="0" w:space="0" w:color="auto"/>
            <w:bottom w:val="none" w:sz="0" w:space="0" w:color="auto"/>
            <w:right w:val="none" w:sz="0" w:space="0" w:color="auto"/>
          </w:divBdr>
        </w:div>
        <w:div w:id="2104955593">
          <w:marLeft w:val="0"/>
          <w:marRight w:val="0"/>
          <w:marTop w:val="0"/>
          <w:marBottom w:val="0"/>
          <w:divBdr>
            <w:top w:val="none" w:sz="0" w:space="0" w:color="auto"/>
            <w:left w:val="none" w:sz="0" w:space="0" w:color="auto"/>
            <w:bottom w:val="none" w:sz="0" w:space="0" w:color="auto"/>
            <w:right w:val="none" w:sz="0" w:space="0" w:color="auto"/>
          </w:divBdr>
        </w:div>
        <w:div w:id="1042291907">
          <w:marLeft w:val="0"/>
          <w:marRight w:val="0"/>
          <w:marTop w:val="0"/>
          <w:marBottom w:val="0"/>
          <w:divBdr>
            <w:top w:val="none" w:sz="0" w:space="0" w:color="auto"/>
            <w:left w:val="none" w:sz="0" w:space="0" w:color="auto"/>
            <w:bottom w:val="none" w:sz="0" w:space="0" w:color="auto"/>
            <w:right w:val="none" w:sz="0" w:space="0" w:color="auto"/>
          </w:divBdr>
        </w:div>
        <w:div w:id="1929608701">
          <w:marLeft w:val="0"/>
          <w:marRight w:val="0"/>
          <w:marTop w:val="0"/>
          <w:marBottom w:val="0"/>
          <w:divBdr>
            <w:top w:val="none" w:sz="0" w:space="0" w:color="auto"/>
            <w:left w:val="none" w:sz="0" w:space="0" w:color="auto"/>
            <w:bottom w:val="none" w:sz="0" w:space="0" w:color="auto"/>
            <w:right w:val="none" w:sz="0" w:space="0" w:color="auto"/>
          </w:divBdr>
        </w:div>
      </w:divsChild>
    </w:div>
    <w:div w:id="2132698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portalzp.pl/kody-cpv?txt=45410000-4" TargetMode="External"/><Relationship Id="rId18" Type="http://schemas.openxmlformats.org/officeDocument/2006/relationships/hyperlink" Target="https://www.portalzp.pl/kody-cpv?txt=45410000-4" TargetMode="External"/><Relationship Id="rId26" Type="http://schemas.openxmlformats.org/officeDocument/2006/relationships/image" Target="media/image8.png"/><Relationship Id="rId39" Type="http://schemas.openxmlformats.org/officeDocument/2006/relationships/image" Target="media/image17.jpeg"/><Relationship Id="rId21" Type="http://schemas.openxmlformats.org/officeDocument/2006/relationships/image" Target="media/image3.jpeg"/><Relationship Id="rId34" Type="http://schemas.openxmlformats.org/officeDocument/2006/relationships/image" Target="media/image12.jpeg"/><Relationship Id="rId42" Type="http://schemas.openxmlformats.org/officeDocument/2006/relationships/image" Target="media/image20.jpe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ortalzp.pl/kody-cpv?txt=45421100-5" TargetMode="External"/><Relationship Id="rId29" Type="http://schemas.microsoft.com/office/2007/relationships/hdphoto" Target="media/hdphoto2.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ortalzp.pl/kody-cpv?txt=45410000-4" TargetMode="External"/><Relationship Id="rId24" Type="http://schemas.openxmlformats.org/officeDocument/2006/relationships/image" Target="media/image6.png"/><Relationship Id="rId32" Type="http://schemas.openxmlformats.org/officeDocument/2006/relationships/image" Target="media/image11.png"/><Relationship Id="rId37" Type="http://schemas.openxmlformats.org/officeDocument/2006/relationships/image" Target="media/image15.png"/><Relationship Id="rId40" Type="http://schemas.openxmlformats.org/officeDocument/2006/relationships/image" Target="media/image18.jpe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portalzp.pl/kody-cpv?txt=45421100-5" TargetMode="External"/><Relationship Id="rId23" Type="http://schemas.openxmlformats.org/officeDocument/2006/relationships/image" Target="media/image5.jpeg"/><Relationship Id="rId28" Type="http://schemas.openxmlformats.org/officeDocument/2006/relationships/image" Target="media/image9.png"/><Relationship Id="rId36" Type="http://schemas.openxmlformats.org/officeDocument/2006/relationships/image" Target="media/image14.jpeg"/><Relationship Id="rId10" Type="http://schemas.openxmlformats.org/officeDocument/2006/relationships/hyperlink" Target="https://www.portalzp.pl/kody-cpv?txt=45410000-4" TargetMode="External"/><Relationship Id="rId19" Type="http://schemas.openxmlformats.org/officeDocument/2006/relationships/image" Target="media/image1.jpeg"/><Relationship Id="rId31" Type="http://schemas.microsoft.com/office/2007/relationships/hdphoto" Target="media/hdphoto3.wdp"/><Relationship Id="rId44"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yperlink" Target="https://www.portalzp.pl/kody-cpv?txt=45410000-4" TargetMode="External"/><Relationship Id="rId14" Type="http://schemas.openxmlformats.org/officeDocument/2006/relationships/hyperlink" Target="https://www.portalzp.pl/kody-cpv?txt=45410000-4" TargetMode="External"/><Relationship Id="rId22" Type="http://schemas.openxmlformats.org/officeDocument/2006/relationships/image" Target="media/image4.jpeg"/><Relationship Id="rId27" Type="http://schemas.microsoft.com/office/2007/relationships/hdphoto" Target="media/hdphoto1.wdp"/><Relationship Id="rId30" Type="http://schemas.openxmlformats.org/officeDocument/2006/relationships/image" Target="media/image10.png"/><Relationship Id="rId35" Type="http://schemas.openxmlformats.org/officeDocument/2006/relationships/image" Target="media/image13.png"/><Relationship Id="rId43" Type="http://schemas.openxmlformats.org/officeDocument/2006/relationships/image" Target="media/image21.jpeg"/><Relationship Id="rId8" Type="http://schemas.openxmlformats.org/officeDocument/2006/relationships/hyperlink" Target="https://www.portalzp.pl/kody-cpv?txt=CPV:45111000-8" TargetMode="External"/><Relationship Id="rId3" Type="http://schemas.openxmlformats.org/officeDocument/2006/relationships/styles" Target="styles.xml"/><Relationship Id="rId12" Type="http://schemas.openxmlformats.org/officeDocument/2006/relationships/hyperlink" Target="https://www.portalzp.pl/kody-cpv?txt=45410000-4" TargetMode="External"/><Relationship Id="rId17" Type="http://schemas.openxmlformats.org/officeDocument/2006/relationships/hyperlink" Target="https://www.portalzp.pl/kody-cpv?txt=45410000-4" TargetMode="External"/><Relationship Id="rId25" Type="http://schemas.openxmlformats.org/officeDocument/2006/relationships/image" Target="media/image7.png"/><Relationship Id="rId33" Type="http://schemas.microsoft.com/office/2007/relationships/hdphoto" Target="media/hdphoto4.wdp"/><Relationship Id="rId38" Type="http://schemas.openxmlformats.org/officeDocument/2006/relationships/image" Target="media/image16.png"/><Relationship Id="rId46" Type="http://schemas.openxmlformats.org/officeDocument/2006/relationships/fontTable" Target="fontTable.xml"/><Relationship Id="rId20" Type="http://schemas.openxmlformats.org/officeDocument/2006/relationships/image" Target="media/image2.jpeg"/><Relationship Id="rId41" Type="http://schemas.openxmlformats.org/officeDocument/2006/relationships/image" Target="media/image1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93D146B-9C85-4B2D-82D2-693B8753A3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120</Pages>
  <Words>49126</Words>
  <Characters>294756</Characters>
  <Application>Microsoft Office Word</Application>
  <DocSecurity>0</DocSecurity>
  <Lines>2456</Lines>
  <Paragraphs>686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343196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grzegorz</dc:creator>
  <cp:lastModifiedBy>Wioleta Zawisza</cp:lastModifiedBy>
  <cp:revision>4</cp:revision>
  <cp:lastPrinted>2024-07-30T11:33:00Z</cp:lastPrinted>
  <dcterms:created xsi:type="dcterms:W3CDTF">2026-03-31T15:29:00Z</dcterms:created>
  <dcterms:modified xsi:type="dcterms:W3CDTF">2026-03-31T15:41:00Z</dcterms:modified>
</cp:coreProperties>
</file>